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eastAsia="fr-CH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 w:rsidRPr="00EF4EC3">
        <w:rPr>
          <w:rFonts w:ascii="DINOT-Medium" w:eastAsia="Times New Roman" w:hAnsi="DINOT-Medium" w:cs="Times New Roman"/>
          <w:noProof/>
          <w:lang w:eastAsia="fr-CH"/>
        </w:rPr>
        <w:drawing>
          <wp:inline distT="0" distB="0" distL="0" distR="0" wp14:anchorId="51877D84" wp14:editId="55E716B4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4E" w:rsidRPr="00B1038D" w:rsidRDefault="001D194E" w:rsidP="00C532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3300"/>
          <w:sz w:val="28"/>
          <w:szCs w:val="28"/>
          <w:lang w:eastAsia="en-US"/>
        </w:rPr>
      </w:pPr>
    </w:p>
    <w:p w:rsidR="00DE6E16" w:rsidRPr="00B1038D" w:rsidRDefault="003D7D06" w:rsidP="004F4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FF3300"/>
          <w:sz w:val="28"/>
          <w:szCs w:val="28"/>
          <w:lang w:eastAsia="en-US"/>
        </w:rPr>
      </w:pPr>
      <w:r w:rsidRPr="00B1038D">
        <w:rPr>
          <w:rFonts w:ascii="Arial" w:hAnsi="Arial" w:cs="Arial"/>
          <w:color w:val="000000"/>
        </w:rPr>
        <w:t>Le Locle, le 19 avril 2017</w:t>
      </w:r>
    </w:p>
    <w:p w:rsidR="00651C8D" w:rsidRPr="00B1038D" w:rsidRDefault="00651C8D" w:rsidP="004F48D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</w:p>
    <w:p w:rsidR="003D7D06" w:rsidRPr="00B1038D" w:rsidRDefault="003D7D06" w:rsidP="004F48DE">
      <w:pPr>
        <w:pStyle w:val="Textebrut"/>
        <w:jc w:val="center"/>
        <w:rPr>
          <w:rFonts w:ascii="Arial" w:eastAsia="Times New Roman" w:hAnsi="Arial" w:cs="Arial"/>
          <w:b/>
          <w:color w:val="000000"/>
          <w:szCs w:val="24"/>
          <w:lang w:eastAsia="fr-FR"/>
        </w:rPr>
      </w:pPr>
    </w:p>
    <w:p w:rsidR="003D7D06" w:rsidRPr="00B1038D" w:rsidRDefault="003D7D06" w:rsidP="004F48DE">
      <w:pPr>
        <w:pStyle w:val="Textebru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B1038D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JULIEN TORNARE NO</w:t>
      </w:r>
      <w:r w:rsidR="00B20BD2" w:rsidRPr="00B1038D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U</w:t>
      </w:r>
      <w:r w:rsidRPr="00B1038D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VEAU CEO DE ZENITH</w:t>
      </w:r>
    </w:p>
    <w:p w:rsidR="003D7D06" w:rsidRPr="00B1038D" w:rsidRDefault="003D7D06" w:rsidP="004F48DE">
      <w:pPr>
        <w:pStyle w:val="Textebru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3D7D06" w:rsidRPr="00B1038D" w:rsidRDefault="003D7D06" w:rsidP="004F48DE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Jean-Claude </w:t>
      </w:r>
      <w:proofErr w:type="spellStart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>Biver</w:t>
      </w:r>
      <w:proofErr w:type="spellEnd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, Président de la Division Montres de LVMH et </w:t>
      </w:r>
      <w:r w:rsidR="005F3445" w:rsidRPr="005F3445">
        <w:rPr>
          <w:rFonts w:ascii="Arial" w:eastAsia="Times New Roman" w:hAnsi="Arial" w:cs="Arial"/>
          <w:color w:val="000000"/>
          <w:szCs w:val="24"/>
          <w:lang w:eastAsia="fr-FR"/>
        </w:rPr>
        <w:t>Président du Conseil d'Administration de Zenith</w:t>
      </w:r>
      <w:bookmarkStart w:id="0" w:name="_GoBack"/>
      <w:bookmarkEnd w:id="0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, annonce la nomination de </w:t>
      </w:r>
      <w:r w:rsidRPr="00B1038D">
        <w:rPr>
          <w:rFonts w:ascii="Arial" w:eastAsia="Times New Roman" w:hAnsi="Arial" w:cs="Arial"/>
          <w:b/>
          <w:color w:val="000000"/>
          <w:szCs w:val="24"/>
          <w:lang w:eastAsia="fr-FR"/>
        </w:rPr>
        <w:t xml:space="preserve">Julien </w:t>
      </w:r>
      <w:proofErr w:type="spellStart"/>
      <w:r w:rsidRPr="00B1038D">
        <w:rPr>
          <w:rFonts w:ascii="Arial" w:eastAsia="Times New Roman" w:hAnsi="Arial" w:cs="Arial"/>
          <w:b/>
          <w:color w:val="000000"/>
          <w:szCs w:val="24"/>
          <w:lang w:eastAsia="fr-FR"/>
        </w:rPr>
        <w:t>Tornare</w:t>
      </w:r>
      <w:proofErr w:type="spellEnd"/>
      <w:r w:rsidRPr="00B1038D">
        <w:rPr>
          <w:rFonts w:ascii="Arial" w:eastAsia="Times New Roman" w:hAnsi="Arial" w:cs="Arial"/>
          <w:b/>
          <w:color w:val="000000"/>
          <w:szCs w:val="24"/>
          <w:lang w:eastAsia="fr-FR"/>
        </w:rPr>
        <w:t xml:space="preserve"> </w:t>
      </w:r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au poste de </w:t>
      </w:r>
      <w:r w:rsidRPr="00B1038D">
        <w:rPr>
          <w:rFonts w:ascii="Arial" w:eastAsia="Times New Roman" w:hAnsi="Arial" w:cs="Arial"/>
          <w:b/>
          <w:color w:val="000000"/>
          <w:szCs w:val="24"/>
          <w:lang w:eastAsia="fr-FR"/>
        </w:rPr>
        <w:t xml:space="preserve">CEO de </w:t>
      </w:r>
      <w:proofErr w:type="spellStart"/>
      <w:r w:rsidRPr="00B1038D">
        <w:rPr>
          <w:rFonts w:ascii="Arial" w:eastAsia="Times New Roman" w:hAnsi="Arial" w:cs="Arial"/>
          <w:b/>
          <w:color w:val="000000"/>
          <w:szCs w:val="24"/>
          <w:lang w:eastAsia="fr-FR"/>
        </w:rPr>
        <w:t>Zenith</w:t>
      </w:r>
      <w:proofErr w:type="spellEnd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, effective </w:t>
      </w:r>
      <w:r w:rsidR="00A37B0F" w:rsidRPr="00B1038D">
        <w:rPr>
          <w:rFonts w:ascii="Arial" w:eastAsia="Times New Roman" w:hAnsi="Arial" w:cs="Arial"/>
          <w:b/>
          <w:color w:val="000000"/>
          <w:szCs w:val="24"/>
          <w:lang w:eastAsia="fr-FR"/>
        </w:rPr>
        <w:t>au</w:t>
      </w:r>
      <w:r w:rsidRPr="00B1038D">
        <w:rPr>
          <w:rFonts w:ascii="Arial" w:eastAsia="Times New Roman" w:hAnsi="Arial" w:cs="Arial"/>
          <w:b/>
          <w:color w:val="000000"/>
          <w:szCs w:val="24"/>
          <w:lang w:eastAsia="fr-FR"/>
        </w:rPr>
        <w:t xml:space="preserve"> 1</w:t>
      </w:r>
      <w:r w:rsidRPr="00B1038D">
        <w:rPr>
          <w:rFonts w:ascii="Arial" w:eastAsia="Times New Roman" w:hAnsi="Arial" w:cs="Arial"/>
          <w:b/>
          <w:color w:val="000000"/>
          <w:szCs w:val="24"/>
          <w:vertAlign w:val="superscript"/>
          <w:lang w:eastAsia="fr-FR"/>
        </w:rPr>
        <w:t>er</w:t>
      </w:r>
      <w:r w:rsidRPr="00B1038D">
        <w:rPr>
          <w:rFonts w:ascii="Arial" w:eastAsia="Times New Roman" w:hAnsi="Arial" w:cs="Arial"/>
          <w:b/>
          <w:color w:val="000000"/>
          <w:szCs w:val="24"/>
          <w:lang w:eastAsia="fr-FR"/>
        </w:rPr>
        <w:t xml:space="preserve"> mai 2017</w:t>
      </w:r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. </w:t>
      </w:r>
    </w:p>
    <w:p w:rsidR="003D7D06" w:rsidRPr="00B1038D" w:rsidRDefault="003D7D06" w:rsidP="004F48DE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Julien </w:t>
      </w:r>
      <w:proofErr w:type="spellStart"/>
      <w:r w:rsidR="00913B09" w:rsidRPr="00B1038D">
        <w:rPr>
          <w:rFonts w:ascii="Arial" w:eastAsia="Times New Roman" w:hAnsi="Arial" w:cs="Arial"/>
          <w:color w:val="000000"/>
          <w:szCs w:val="24"/>
          <w:lang w:eastAsia="fr-FR"/>
        </w:rPr>
        <w:t>Torna</w:t>
      </w:r>
      <w:r w:rsidR="002445AB" w:rsidRPr="00B1038D">
        <w:rPr>
          <w:rFonts w:ascii="Arial" w:eastAsia="Times New Roman" w:hAnsi="Arial" w:cs="Arial"/>
          <w:color w:val="000000"/>
          <w:szCs w:val="24"/>
          <w:lang w:eastAsia="fr-FR"/>
        </w:rPr>
        <w:t>re</w:t>
      </w:r>
      <w:proofErr w:type="spellEnd"/>
      <w:r w:rsidR="002445AB"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</w:t>
      </w:r>
      <w:r w:rsidR="00781D8D">
        <w:rPr>
          <w:rFonts w:ascii="Arial" w:eastAsia="Times New Roman" w:hAnsi="Arial" w:cs="Arial"/>
          <w:color w:val="000000"/>
          <w:szCs w:val="24"/>
          <w:lang w:eastAsia="fr-FR"/>
        </w:rPr>
        <w:t xml:space="preserve">travaillera avec </w:t>
      </w:r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Jean-Claude </w:t>
      </w:r>
      <w:proofErr w:type="spellStart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>Biver</w:t>
      </w:r>
      <w:proofErr w:type="spellEnd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et se concentrera sur le renouveau de la marque, le développement des marchés et </w:t>
      </w:r>
      <w:r w:rsidR="00781D8D">
        <w:rPr>
          <w:rFonts w:ascii="Arial" w:eastAsia="Times New Roman" w:hAnsi="Arial" w:cs="Arial"/>
          <w:color w:val="000000"/>
          <w:szCs w:val="24"/>
          <w:lang w:eastAsia="fr-FR"/>
        </w:rPr>
        <w:t xml:space="preserve">les actions </w:t>
      </w:r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marketing de </w:t>
      </w:r>
      <w:proofErr w:type="spellStart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>Zenith</w:t>
      </w:r>
      <w:proofErr w:type="spellEnd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>.</w:t>
      </w:r>
    </w:p>
    <w:p w:rsidR="003D7D06" w:rsidRPr="00B1038D" w:rsidRDefault="003D7D06" w:rsidP="004F48DE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</w:p>
    <w:p w:rsidR="003D7D06" w:rsidRPr="00B1038D" w:rsidRDefault="003D7D06" w:rsidP="004F48DE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« Julien dispose d’une solide expérience internationale et commerciale en horlogerie. Elle sera cruciale pour le développement de la marque </w:t>
      </w:r>
      <w:proofErr w:type="spellStart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>Zenith</w:t>
      </w:r>
      <w:proofErr w:type="spellEnd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, qui renoue avec le succès depuis Baselworld et le lancement de </w:t>
      </w:r>
      <w:proofErr w:type="spellStart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>Defy</w:t>
      </w:r>
      <w:proofErr w:type="spellEnd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El </w:t>
      </w:r>
      <w:proofErr w:type="spellStart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>Primero</w:t>
      </w:r>
      <w:proofErr w:type="spellEnd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21 » commente Jean-Claude </w:t>
      </w:r>
      <w:proofErr w:type="spellStart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>Biver</w:t>
      </w:r>
      <w:proofErr w:type="spellEnd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. </w:t>
      </w:r>
    </w:p>
    <w:p w:rsidR="003D7D06" w:rsidRPr="00B1038D" w:rsidRDefault="003D7D06" w:rsidP="004F48DE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</w:p>
    <w:p w:rsidR="003D7D06" w:rsidRPr="00B1038D" w:rsidRDefault="00913B09" w:rsidP="004F48DE">
      <w:pPr>
        <w:pStyle w:val="Textebrut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Julien </w:t>
      </w:r>
      <w:proofErr w:type="spellStart"/>
      <w:r w:rsidRPr="00B1038D">
        <w:rPr>
          <w:rFonts w:ascii="Arial" w:eastAsia="Times New Roman" w:hAnsi="Arial" w:cs="Arial"/>
          <w:color w:val="000000"/>
          <w:szCs w:val="24"/>
          <w:lang w:eastAsia="fr-FR"/>
        </w:rPr>
        <w:t>Tornare</w:t>
      </w:r>
      <w:proofErr w:type="spellEnd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est diplômé en Economie de l’Université de Genève. En 2000, il rejoint la marque horlogère </w:t>
      </w:r>
      <w:proofErr w:type="spellStart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>Vacheron</w:t>
      </w:r>
      <w:proofErr w:type="spellEnd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Constantin, d’abord en tant que responsable du marché suisse puis en tant que Président du marché Nord-Américain. A la tête des ventes internationales de </w:t>
      </w:r>
      <w:proofErr w:type="spellStart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>Vacheron</w:t>
      </w:r>
      <w:proofErr w:type="spellEnd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Constantin de 2009 à 2011, Julien </w:t>
      </w:r>
      <w:proofErr w:type="spellStart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>Tornare</w:t>
      </w:r>
      <w:proofErr w:type="spellEnd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a ensuite contribué à développer la région Asie-Pacifique dont il a été le </w:t>
      </w:r>
      <w:proofErr w:type="spellStart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>Managing</w:t>
      </w:r>
      <w:proofErr w:type="spellEnd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</w:t>
      </w:r>
      <w:proofErr w:type="spellStart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>Director</w:t>
      </w:r>
      <w:proofErr w:type="spellEnd"/>
      <w:r w:rsidR="003D7D06" w:rsidRPr="00B1038D">
        <w:rPr>
          <w:rFonts w:ascii="Arial" w:eastAsia="Times New Roman" w:hAnsi="Arial" w:cs="Arial"/>
          <w:color w:val="000000"/>
          <w:szCs w:val="24"/>
          <w:lang w:eastAsia="fr-FR"/>
        </w:rPr>
        <w:t xml:space="preserve"> jusqu’en avril 2017.</w:t>
      </w:r>
    </w:p>
    <w:p w:rsidR="00D81E8E" w:rsidRPr="00B1038D" w:rsidRDefault="00D81E8E" w:rsidP="004F48DE">
      <w:pPr>
        <w:spacing w:line="240" w:lineRule="auto"/>
        <w:jc w:val="center"/>
        <w:rPr>
          <w:rFonts w:ascii="Arial" w:eastAsia="Times New Roman" w:hAnsi="Arial" w:cs="Arial"/>
        </w:rPr>
      </w:pPr>
    </w:p>
    <w:sectPr w:rsidR="00D81E8E" w:rsidRPr="00B1038D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F6" w:rsidRDefault="004676F6" w:rsidP="00CC306B">
      <w:pPr>
        <w:spacing w:after="0" w:line="240" w:lineRule="auto"/>
      </w:pPr>
      <w:r>
        <w:separator/>
      </w:r>
    </w:p>
  </w:endnote>
  <w:endnote w:type="continuationSeparator" w:id="0">
    <w:p w:rsidR="004676F6" w:rsidRDefault="004676F6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Arial Black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Segoe Scrip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Pr="00FB185F" w:rsidRDefault="00FB185F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BB177B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Fabiana Chiacchio  Tel. +41 32 930 65 59 | Mobile +41 79 515 47 54</w:t>
    </w:r>
  </w:p>
  <w:p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F6" w:rsidRDefault="004676F6" w:rsidP="00CC306B">
      <w:pPr>
        <w:spacing w:after="0" w:line="240" w:lineRule="auto"/>
      </w:pPr>
      <w:r>
        <w:separator/>
      </w:r>
    </w:p>
  </w:footnote>
  <w:footnote w:type="continuationSeparator" w:id="0">
    <w:p w:rsidR="004676F6" w:rsidRDefault="004676F6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6"/>
    <w:rsid w:val="0007649B"/>
    <w:rsid w:val="00096931"/>
    <w:rsid w:val="000D5607"/>
    <w:rsid w:val="001262FF"/>
    <w:rsid w:val="001440F2"/>
    <w:rsid w:val="0014556B"/>
    <w:rsid w:val="0018742B"/>
    <w:rsid w:val="001B0688"/>
    <w:rsid w:val="001D194E"/>
    <w:rsid w:val="001D1A5C"/>
    <w:rsid w:val="00203A9A"/>
    <w:rsid w:val="0020618F"/>
    <w:rsid w:val="002430F8"/>
    <w:rsid w:val="002445AB"/>
    <w:rsid w:val="00245DD1"/>
    <w:rsid w:val="0025434A"/>
    <w:rsid w:val="00266058"/>
    <w:rsid w:val="00272000"/>
    <w:rsid w:val="002A27ED"/>
    <w:rsid w:val="002A5D30"/>
    <w:rsid w:val="002F2ABB"/>
    <w:rsid w:val="003008EA"/>
    <w:rsid w:val="00365E7B"/>
    <w:rsid w:val="003D7D06"/>
    <w:rsid w:val="00410327"/>
    <w:rsid w:val="00412EA8"/>
    <w:rsid w:val="004676F6"/>
    <w:rsid w:val="004B3EB6"/>
    <w:rsid w:val="004D305D"/>
    <w:rsid w:val="004F48DE"/>
    <w:rsid w:val="00521D3A"/>
    <w:rsid w:val="00567B18"/>
    <w:rsid w:val="005B56A3"/>
    <w:rsid w:val="005F3445"/>
    <w:rsid w:val="00622D8B"/>
    <w:rsid w:val="00651C8D"/>
    <w:rsid w:val="00781D8D"/>
    <w:rsid w:val="007824B4"/>
    <w:rsid w:val="007852B2"/>
    <w:rsid w:val="007B7EFE"/>
    <w:rsid w:val="007C59DD"/>
    <w:rsid w:val="00811B59"/>
    <w:rsid w:val="008C5DC0"/>
    <w:rsid w:val="008E52E0"/>
    <w:rsid w:val="008E79CB"/>
    <w:rsid w:val="00913B09"/>
    <w:rsid w:val="009F623C"/>
    <w:rsid w:val="00A37B0F"/>
    <w:rsid w:val="00A62D3A"/>
    <w:rsid w:val="00B00508"/>
    <w:rsid w:val="00B1038D"/>
    <w:rsid w:val="00B20BD2"/>
    <w:rsid w:val="00B313D5"/>
    <w:rsid w:val="00B3384B"/>
    <w:rsid w:val="00BB177B"/>
    <w:rsid w:val="00BD3B3D"/>
    <w:rsid w:val="00C5324A"/>
    <w:rsid w:val="00CC306B"/>
    <w:rsid w:val="00CE7096"/>
    <w:rsid w:val="00D75949"/>
    <w:rsid w:val="00D81E8E"/>
    <w:rsid w:val="00DA7A9B"/>
    <w:rsid w:val="00DC2C17"/>
    <w:rsid w:val="00DC7E35"/>
    <w:rsid w:val="00DE6E16"/>
    <w:rsid w:val="00E017FA"/>
    <w:rsid w:val="00E91E69"/>
    <w:rsid w:val="00EA3C86"/>
    <w:rsid w:val="00ED31A9"/>
    <w:rsid w:val="00EF4EC3"/>
    <w:rsid w:val="00F07A00"/>
    <w:rsid w:val="00F35399"/>
    <w:rsid w:val="00F404F3"/>
    <w:rsid w:val="00F74113"/>
    <w:rsid w:val="00F86615"/>
    <w:rsid w:val="00FB185F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9A8F757-04EE-4845-B0E9-9ECE4E4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D7D06"/>
    <w:pPr>
      <w:spacing w:after="0" w:line="240" w:lineRule="auto"/>
    </w:pPr>
    <w:rPr>
      <w:rFonts w:ascii="Calibri" w:eastAsia="Calibri" w:hAnsi="Calibri" w:cs="Times New Roman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D7D06"/>
    <w:rPr>
      <w:rFonts w:ascii="Calibri" w:eastAsia="Calibri" w:hAnsi="Calibri" w:cs="Times New Roman"/>
      <w:szCs w:val="2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CB49-9FFE-4F71-95F1-74AB6AB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3</cp:revision>
  <cp:lastPrinted>2016-02-03T17:16:00Z</cp:lastPrinted>
  <dcterms:created xsi:type="dcterms:W3CDTF">2017-04-24T09:23:00Z</dcterms:created>
  <dcterms:modified xsi:type="dcterms:W3CDTF">2017-04-24T12:13:00Z</dcterms:modified>
</cp:coreProperties>
</file>