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5D16" w:rsidRPr="000D79F6" w:rsidRDefault="00EA5D16" w:rsidP="00EA5D16">
      <w:pPr>
        <w:spacing w:line="276" w:lineRule="auto"/>
        <w:jc w:val="center"/>
        <w:outlineLvl w:val="0"/>
        <w:rPr>
          <w:rFonts w:ascii="DINOT-Light" w:hAnsi="DINOT-Light" w:cs="Calibri"/>
          <w:b/>
          <w:sz w:val="22"/>
          <w:szCs w:val="20"/>
          <w:lang w:eastAsia="zh-CN"/>
        </w:rPr>
      </w:pPr>
    </w:p>
    <w:p w:rsidR="00A92814" w:rsidRPr="000D79F6" w:rsidRDefault="00A92814" w:rsidP="00A92814">
      <w:pPr>
        <w:spacing w:line="276" w:lineRule="auto"/>
        <w:jc w:val="center"/>
        <w:rPr>
          <w:rFonts w:ascii="DINOT-Light" w:eastAsia="Microsoft YaHei" w:hAnsi="DINOT-Light" w:cs="Calibri"/>
          <w:caps/>
          <w:color w:val="000000"/>
          <w:sz w:val="12"/>
          <w:u w:color="000000"/>
          <w:lang w:eastAsia="zh-CN"/>
        </w:rPr>
      </w:pPr>
    </w:p>
    <w:p w:rsidR="00CC54BB" w:rsidRPr="00815EBE" w:rsidRDefault="00CC54BB" w:rsidP="00CC54BB">
      <w:pPr>
        <w:jc w:val="center"/>
        <w:rPr>
          <w:rFonts w:ascii="DINOT-Light" w:eastAsia="Microsoft YaHei" w:hAnsi="DINOT-Light" w:cs="Calibri"/>
          <w:b/>
          <w:caps/>
          <w:color w:val="000000"/>
          <w:u w:color="000000"/>
          <w:lang w:val="fr-FR" w:eastAsia="zh-CN"/>
        </w:rPr>
      </w:pPr>
      <w:r w:rsidRPr="00815EBE">
        <w:rPr>
          <w:rFonts w:ascii="DINOT-Light" w:eastAsia="Microsoft YaHei" w:hAnsi="DINOT-Light" w:cs="Calibri"/>
          <w:b/>
          <w:caps/>
          <w:color w:val="000000"/>
          <w:u w:color="000000"/>
          <w:lang w:val="fr-FR" w:eastAsia="zh-CN"/>
        </w:rPr>
        <w:t>ZENITH PRÉSENTE SON NOUVEL AMBASSADEUR À TIANJIN</w:t>
      </w:r>
    </w:p>
    <w:p w:rsidR="00CC54BB" w:rsidRPr="001979D9" w:rsidRDefault="00CC54BB" w:rsidP="00CC54BB">
      <w:pPr>
        <w:pStyle w:val="A0"/>
        <w:widowControl w:val="0"/>
        <w:spacing w:line="276" w:lineRule="auto"/>
        <w:jc w:val="both"/>
        <w:rPr>
          <w:rFonts w:ascii="DINOT-Light" w:hAnsi="DINOT-Light" w:cs="Calibri"/>
          <w:b/>
          <w:sz w:val="18"/>
          <w:szCs w:val="20"/>
          <w:lang w:val="fr-FR"/>
        </w:rPr>
      </w:pPr>
    </w:p>
    <w:p w:rsidR="00CC54BB" w:rsidRDefault="00CC54BB" w:rsidP="00CC54BB">
      <w:pPr>
        <w:pStyle w:val="A0"/>
        <w:widowControl w:val="0"/>
        <w:spacing w:line="276" w:lineRule="auto"/>
        <w:jc w:val="both"/>
        <w:rPr>
          <w:rFonts w:ascii="DINOT-Light" w:hAnsi="DINOT-Light" w:cs="Calibri"/>
          <w:b/>
          <w:sz w:val="18"/>
          <w:szCs w:val="20"/>
          <w:lang w:val="fr-FR"/>
        </w:rPr>
      </w:pPr>
      <w:r w:rsidRPr="001979D9">
        <w:rPr>
          <w:rFonts w:ascii="DINOT-Light" w:hAnsi="DINOT-Light" w:cs="Calibri"/>
          <w:b/>
          <w:sz w:val="18"/>
          <w:szCs w:val="20"/>
          <w:lang w:val="fr-FR"/>
        </w:rPr>
        <w:t xml:space="preserve">Le 23 août 2018, lors d’une escale à Tianjin, ZENITH a officiellement présenté son nouvel ambassadeur </w:t>
      </w:r>
      <w:proofErr w:type="spellStart"/>
      <w:r w:rsidRPr="001979D9">
        <w:rPr>
          <w:rFonts w:ascii="DINOT-Light" w:hAnsi="DINOT-Light" w:cs="Calibri"/>
          <w:b/>
          <w:sz w:val="18"/>
          <w:szCs w:val="20"/>
          <w:lang w:val="fr-FR"/>
        </w:rPr>
        <w:t>Eason</w:t>
      </w:r>
      <w:proofErr w:type="spellEnd"/>
      <w:r w:rsidRPr="001979D9">
        <w:rPr>
          <w:rFonts w:ascii="DINOT-Light" w:hAnsi="DINOT-Light" w:cs="Calibri"/>
          <w:b/>
          <w:sz w:val="18"/>
          <w:szCs w:val="20"/>
          <w:lang w:val="fr-FR"/>
        </w:rPr>
        <w:t xml:space="preserve"> Chan, ainsi que sa nouvelle campagne vidéo, devant un parterre de journalistes, VIP et amis de la marque. La soirée a également servi de cadre au lancement de la Zenith </w:t>
      </w:r>
      <w:proofErr w:type="spellStart"/>
      <w:r w:rsidRPr="001979D9">
        <w:rPr>
          <w:rFonts w:ascii="DINOT-Light" w:hAnsi="DINOT-Light" w:cs="Calibri"/>
          <w:b/>
          <w:sz w:val="18"/>
          <w:szCs w:val="20"/>
          <w:lang w:val="fr-FR"/>
        </w:rPr>
        <w:t>Defy</w:t>
      </w:r>
      <w:proofErr w:type="spellEnd"/>
      <w:r w:rsidRPr="001979D9">
        <w:rPr>
          <w:rFonts w:ascii="DINOT-Light" w:hAnsi="DINOT-Light" w:cs="Calibri"/>
          <w:b/>
          <w:sz w:val="18"/>
          <w:szCs w:val="20"/>
          <w:lang w:val="fr-FR"/>
        </w:rPr>
        <w:t xml:space="preserve"> El </w:t>
      </w:r>
      <w:proofErr w:type="spellStart"/>
      <w:r w:rsidRPr="001979D9">
        <w:rPr>
          <w:rFonts w:ascii="DINOT-Light" w:hAnsi="DINOT-Light" w:cs="Calibri"/>
          <w:b/>
          <w:sz w:val="18"/>
          <w:szCs w:val="20"/>
          <w:lang w:val="fr-FR"/>
        </w:rPr>
        <w:t>Primero</w:t>
      </w:r>
      <w:proofErr w:type="spellEnd"/>
      <w:r w:rsidRPr="001979D9">
        <w:rPr>
          <w:rFonts w:ascii="DINOT-Light" w:hAnsi="DINOT-Light" w:cs="Calibri"/>
          <w:b/>
          <w:sz w:val="18"/>
          <w:szCs w:val="20"/>
          <w:lang w:val="fr-FR"/>
        </w:rPr>
        <w:t xml:space="preserve"> 21 Full Diamonds en Chine.</w:t>
      </w:r>
    </w:p>
    <w:p w:rsidR="00CC54BB" w:rsidRPr="001979D9" w:rsidRDefault="00CC54BB" w:rsidP="00CC54BB">
      <w:pPr>
        <w:pStyle w:val="A0"/>
        <w:widowControl w:val="0"/>
        <w:spacing w:line="276" w:lineRule="auto"/>
        <w:jc w:val="both"/>
        <w:rPr>
          <w:rFonts w:ascii="DINOT-Light" w:hAnsi="DINOT-Light" w:cs="Calibri"/>
          <w:b/>
          <w:sz w:val="18"/>
          <w:szCs w:val="20"/>
          <w:lang w:val="fr-FR"/>
        </w:rPr>
      </w:pPr>
    </w:p>
    <w:p w:rsidR="00CC54BB" w:rsidRDefault="00CC54BB" w:rsidP="00CC54BB">
      <w:pPr>
        <w:pStyle w:val="A0"/>
        <w:widowControl w:val="0"/>
        <w:spacing w:line="276" w:lineRule="auto"/>
        <w:jc w:val="both"/>
        <w:rPr>
          <w:rFonts w:ascii="DINOT-Light" w:eastAsia="Microsoft YaHei" w:hAnsi="DINOT-Light" w:cs="Calibri"/>
          <w:sz w:val="18"/>
          <w:szCs w:val="20"/>
          <w:lang w:val="fr-FR"/>
        </w:rPr>
      </w:pPr>
      <w:r w:rsidRPr="001979D9">
        <w:rPr>
          <w:rFonts w:ascii="DINOT-Light" w:eastAsia="Microsoft YaHei" w:hAnsi="DINOT-Light" w:cs="Calibri"/>
          <w:sz w:val="18"/>
          <w:szCs w:val="20"/>
          <w:lang w:val="fr-FR"/>
        </w:rPr>
        <w:t>Pour l’occasion, Zenith avait créé une ambiance sobre et futuriste afin de transporter les invités dans la nouvelle ère de l’horlogerie et de leur offrir une expérience immersive de la nouvelle campagne vidéo « </w:t>
      </w:r>
      <w:proofErr w:type="spellStart"/>
      <w:r w:rsidRPr="001979D9">
        <w:rPr>
          <w:rFonts w:ascii="DINOT-Light" w:eastAsia="Microsoft YaHei" w:hAnsi="DINOT-Light" w:cs="Calibri"/>
          <w:sz w:val="18"/>
          <w:szCs w:val="20"/>
          <w:lang w:val="fr-FR"/>
        </w:rPr>
        <w:t>Into</w:t>
      </w:r>
      <w:proofErr w:type="spellEnd"/>
      <w:r w:rsidRPr="001979D9">
        <w:rPr>
          <w:rFonts w:ascii="DINOT-Light" w:eastAsia="Microsoft YaHei" w:hAnsi="DINOT-Light" w:cs="Calibri"/>
          <w:sz w:val="18"/>
          <w:szCs w:val="20"/>
          <w:lang w:val="fr-FR"/>
        </w:rPr>
        <w:t xml:space="preserve"> the Second ». Cette dernière met en vedette </w:t>
      </w:r>
      <w:proofErr w:type="spellStart"/>
      <w:r w:rsidRPr="001979D9">
        <w:rPr>
          <w:rFonts w:ascii="DINOT-Light" w:eastAsia="Microsoft YaHei" w:hAnsi="DINOT-Light" w:cs="Calibri"/>
          <w:sz w:val="18"/>
          <w:szCs w:val="20"/>
          <w:lang w:val="fr-FR"/>
        </w:rPr>
        <w:t>Eason</w:t>
      </w:r>
      <w:proofErr w:type="spellEnd"/>
      <w:r w:rsidRPr="001979D9">
        <w:rPr>
          <w:rFonts w:ascii="DINOT-Light" w:eastAsia="Microsoft YaHei" w:hAnsi="DINOT-Light" w:cs="Calibri"/>
          <w:sz w:val="18"/>
          <w:szCs w:val="20"/>
          <w:lang w:val="fr-FR"/>
        </w:rPr>
        <w:t xml:space="preserve"> Chan, visage de la marque en Asie, et donne une interprétation spectaculaire de l’univers du musicien, focalisé sur le sens du rythme, le tempo, la passion et le dévouement, en parfaite résonance avec les qualités de Zenith dans le domaine de l’horlogerie. Le thème de « </w:t>
      </w:r>
      <w:proofErr w:type="spellStart"/>
      <w:r w:rsidRPr="001979D9">
        <w:rPr>
          <w:rFonts w:ascii="DINOT-Light" w:eastAsia="Microsoft YaHei" w:hAnsi="DINOT-Light" w:cs="Calibri"/>
          <w:sz w:val="18"/>
          <w:szCs w:val="20"/>
          <w:lang w:val="fr-FR"/>
        </w:rPr>
        <w:t>Into</w:t>
      </w:r>
      <w:proofErr w:type="spellEnd"/>
      <w:r w:rsidRPr="001979D9">
        <w:rPr>
          <w:rFonts w:ascii="DINOT-Light" w:eastAsia="Microsoft YaHei" w:hAnsi="DINOT-Light" w:cs="Calibri"/>
          <w:sz w:val="18"/>
          <w:szCs w:val="20"/>
          <w:lang w:val="fr-FR"/>
        </w:rPr>
        <w:t xml:space="preserve"> the Second » réunit de manière innovante, dans un scénario bien orchestré, l’image d’un cadran solaire, reconnu comme l’ancêtre des montres, le battement d’un métronome et des </w:t>
      </w:r>
      <w:proofErr w:type="gramStart"/>
      <w:r w:rsidRPr="001979D9">
        <w:rPr>
          <w:rFonts w:ascii="DINOT-Light" w:eastAsia="Microsoft YaHei" w:hAnsi="DINOT-Light" w:cs="Calibri"/>
          <w:sz w:val="18"/>
          <w:szCs w:val="20"/>
          <w:lang w:val="fr-FR"/>
        </w:rPr>
        <w:t>mots  d’</w:t>
      </w:r>
      <w:proofErr w:type="spellStart"/>
      <w:r w:rsidRPr="001979D9">
        <w:rPr>
          <w:rFonts w:ascii="DINOT-Light" w:eastAsia="Microsoft YaHei" w:hAnsi="DINOT-Light" w:cs="Calibri"/>
          <w:sz w:val="18"/>
          <w:szCs w:val="20"/>
          <w:lang w:val="fr-FR"/>
        </w:rPr>
        <w:t>Eason</w:t>
      </w:r>
      <w:proofErr w:type="spellEnd"/>
      <w:proofErr w:type="gramEnd"/>
      <w:r w:rsidRPr="001979D9">
        <w:rPr>
          <w:rFonts w:ascii="DINOT-Light" w:eastAsia="Microsoft YaHei" w:hAnsi="DINOT-Light" w:cs="Calibri"/>
          <w:sz w:val="18"/>
          <w:szCs w:val="20"/>
          <w:lang w:val="fr-FR"/>
        </w:rPr>
        <w:t xml:space="preserve"> Chan. La présentation high-tech, menée à vive allure par le nouvel ambassadeur de ZENITH et son CEO Julien </w:t>
      </w:r>
      <w:proofErr w:type="spellStart"/>
      <w:r w:rsidRPr="001979D9">
        <w:rPr>
          <w:rFonts w:ascii="DINOT-Light" w:eastAsia="Microsoft YaHei" w:hAnsi="DINOT-Light" w:cs="Calibri"/>
          <w:sz w:val="18"/>
          <w:szCs w:val="20"/>
          <w:lang w:val="fr-FR"/>
        </w:rPr>
        <w:t>Tornare</w:t>
      </w:r>
      <w:proofErr w:type="spellEnd"/>
      <w:r w:rsidRPr="001979D9">
        <w:rPr>
          <w:rFonts w:ascii="DINOT-Light" w:eastAsia="Microsoft YaHei" w:hAnsi="DINOT-Light" w:cs="Calibri"/>
          <w:sz w:val="18"/>
          <w:szCs w:val="20"/>
          <w:lang w:val="fr-FR"/>
        </w:rPr>
        <w:t xml:space="preserve">, comprenait également le lancement de la </w:t>
      </w:r>
      <w:proofErr w:type="spellStart"/>
      <w:r w:rsidRPr="001979D9">
        <w:rPr>
          <w:rFonts w:ascii="DINOT-Light" w:eastAsia="Microsoft YaHei" w:hAnsi="DINOT-Light" w:cs="Calibri"/>
          <w:sz w:val="18"/>
          <w:szCs w:val="20"/>
          <w:lang w:val="fr-FR"/>
        </w:rPr>
        <w:t>Defy</w:t>
      </w:r>
      <w:proofErr w:type="spellEnd"/>
      <w:r w:rsidRPr="001979D9">
        <w:rPr>
          <w:rFonts w:ascii="DINOT-Light" w:eastAsia="Microsoft YaHei" w:hAnsi="DINOT-Light" w:cs="Calibri"/>
          <w:sz w:val="18"/>
          <w:szCs w:val="20"/>
          <w:lang w:val="fr-FR"/>
        </w:rPr>
        <w:t xml:space="preserve"> El </w:t>
      </w:r>
      <w:proofErr w:type="spellStart"/>
      <w:r w:rsidRPr="001979D9">
        <w:rPr>
          <w:rFonts w:ascii="DINOT-Light" w:eastAsia="Microsoft YaHei" w:hAnsi="DINOT-Light" w:cs="Calibri"/>
          <w:sz w:val="18"/>
          <w:szCs w:val="20"/>
          <w:lang w:val="fr-FR"/>
        </w:rPr>
        <w:t>Primero</w:t>
      </w:r>
      <w:proofErr w:type="spellEnd"/>
      <w:r w:rsidRPr="001979D9">
        <w:rPr>
          <w:rFonts w:ascii="DINOT-Light" w:eastAsia="Microsoft YaHei" w:hAnsi="DINOT-Light" w:cs="Calibri"/>
          <w:sz w:val="18"/>
          <w:szCs w:val="20"/>
          <w:lang w:val="fr-FR"/>
        </w:rPr>
        <w:t xml:space="preserve"> 21 Full Diamonds.</w:t>
      </w:r>
    </w:p>
    <w:p w:rsidR="00CC54BB" w:rsidRPr="001979D9" w:rsidRDefault="00CC54BB" w:rsidP="00CC54BB">
      <w:pPr>
        <w:pStyle w:val="A0"/>
        <w:widowControl w:val="0"/>
        <w:spacing w:line="276" w:lineRule="auto"/>
        <w:jc w:val="both"/>
        <w:rPr>
          <w:rFonts w:ascii="DINOT-Light" w:eastAsia="Microsoft YaHei" w:hAnsi="DINOT-Light" w:cs="Calibri"/>
          <w:sz w:val="18"/>
          <w:szCs w:val="20"/>
          <w:lang w:val="fr-FR"/>
        </w:rPr>
      </w:pPr>
    </w:p>
    <w:p w:rsidR="00CC54BB" w:rsidRPr="00A871BA" w:rsidRDefault="00CC54BB" w:rsidP="00CC54BB">
      <w:pPr>
        <w:pStyle w:val="A0"/>
        <w:widowControl w:val="0"/>
        <w:spacing w:line="276" w:lineRule="auto"/>
        <w:jc w:val="both"/>
        <w:rPr>
          <w:rFonts w:ascii="DINOT" w:eastAsia="Microsoft YaHei" w:hAnsi="DINOT" w:cs="Calibri"/>
          <w:b/>
          <w:sz w:val="20"/>
          <w:szCs w:val="20"/>
          <w:lang w:val="fr-FR"/>
        </w:rPr>
      </w:pPr>
      <w:r w:rsidRPr="001979D9">
        <w:rPr>
          <w:rFonts w:ascii="DINOT-Light" w:hAnsi="DINOT-Light" w:cs="Calibri"/>
          <w:b/>
          <w:sz w:val="18"/>
          <w:szCs w:val="20"/>
          <w:lang w:val="fr-FR"/>
        </w:rPr>
        <w:t>La mélodie à la rencontre du mouvement</w:t>
      </w:r>
    </w:p>
    <w:p w:rsidR="00CC54BB" w:rsidRDefault="00CC54BB" w:rsidP="00CC54BB">
      <w:pPr>
        <w:pStyle w:val="A0"/>
        <w:widowControl w:val="0"/>
        <w:spacing w:line="276" w:lineRule="auto"/>
        <w:jc w:val="both"/>
        <w:rPr>
          <w:rFonts w:ascii="DINOT-Light" w:eastAsia="Microsoft YaHei" w:hAnsi="DINOT-Light" w:cs="Calibri"/>
          <w:sz w:val="18"/>
          <w:szCs w:val="20"/>
          <w:lang w:val="fr-FR"/>
        </w:rPr>
      </w:pPr>
      <w:r w:rsidRPr="001979D9">
        <w:rPr>
          <w:rFonts w:ascii="DINOT-Light" w:eastAsia="Microsoft YaHei" w:hAnsi="DINOT-Light" w:cs="Calibri"/>
          <w:sz w:val="18"/>
          <w:szCs w:val="20"/>
          <w:lang w:val="fr-FR"/>
        </w:rPr>
        <w:t xml:space="preserve">Pour </w:t>
      </w:r>
      <w:proofErr w:type="spellStart"/>
      <w:r w:rsidRPr="001979D9">
        <w:rPr>
          <w:rFonts w:ascii="DINOT-Light" w:eastAsia="Microsoft YaHei" w:hAnsi="DINOT-Light" w:cs="Calibri"/>
          <w:sz w:val="18"/>
          <w:szCs w:val="20"/>
          <w:lang w:val="fr-FR"/>
        </w:rPr>
        <w:t>Eason</w:t>
      </w:r>
      <w:proofErr w:type="spellEnd"/>
      <w:r w:rsidRPr="001979D9">
        <w:rPr>
          <w:rFonts w:ascii="DINOT-Light" w:eastAsia="Microsoft YaHei" w:hAnsi="DINOT-Light" w:cs="Calibri"/>
          <w:sz w:val="18"/>
          <w:szCs w:val="20"/>
          <w:lang w:val="fr-FR"/>
        </w:rPr>
        <w:t xml:space="preserve"> Chan, aucun effort n’est trop grand lorsqu’il s’agit de création musicale, qui demande à être affinée par le temps et le souci du </w:t>
      </w:r>
      <w:proofErr w:type="gramStart"/>
      <w:r w:rsidRPr="001979D9">
        <w:rPr>
          <w:rFonts w:ascii="DINOT-Light" w:eastAsia="Microsoft YaHei" w:hAnsi="DINOT-Light" w:cs="Calibri"/>
          <w:sz w:val="18"/>
          <w:szCs w:val="20"/>
          <w:lang w:val="fr-FR"/>
        </w:rPr>
        <w:t>détail:</w:t>
      </w:r>
      <w:proofErr w:type="gramEnd"/>
      <w:r w:rsidRPr="001979D9">
        <w:rPr>
          <w:rFonts w:ascii="DINOT-Light" w:eastAsia="Microsoft YaHei" w:hAnsi="DINOT-Light" w:cs="Calibri"/>
          <w:sz w:val="18"/>
          <w:szCs w:val="20"/>
          <w:lang w:val="fr-FR"/>
        </w:rPr>
        <w:t xml:space="preserve"> « Parallèlement à ma passion de longue date pour la musique, je m’engage à aider les gens à réaliser que chaque seconde compte. » Affirmation qui </w:t>
      </w:r>
      <w:proofErr w:type="spellStart"/>
      <w:r w:rsidRPr="001979D9">
        <w:rPr>
          <w:rFonts w:ascii="DINOT-Light" w:eastAsia="Microsoft YaHei" w:hAnsi="DINOT-Light" w:cs="Calibri"/>
          <w:sz w:val="18"/>
          <w:szCs w:val="20"/>
          <w:lang w:val="fr-FR"/>
        </w:rPr>
        <w:t>réflète</w:t>
      </w:r>
      <w:proofErr w:type="spellEnd"/>
      <w:r w:rsidRPr="001979D9">
        <w:rPr>
          <w:rFonts w:ascii="DINOT-Light" w:eastAsia="Microsoft YaHei" w:hAnsi="DINOT-Light" w:cs="Calibri"/>
          <w:sz w:val="18"/>
          <w:szCs w:val="20"/>
          <w:lang w:val="fr-FR"/>
        </w:rPr>
        <w:t xml:space="preserve"> bien la philosophie de Zenith. Du mouvement chronographe à haute fréquence, El </w:t>
      </w:r>
      <w:proofErr w:type="spellStart"/>
      <w:r w:rsidRPr="001979D9">
        <w:rPr>
          <w:rFonts w:ascii="DINOT-Light" w:eastAsia="Microsoft YaHei" w:hAnsi="DINOT-Light" w:cs="Calibri"/>
          <w:sz w:val="18"/>
          <w:szCs w:val="20"/>
          <w:lang w:val="fr-FR"/>
        </w:rPr>
        <w:t>Primero</w:t>
      </w:r>
      <w:proofErr w:type="spellEnd"/>
      <w:r w:rsidRPr="001979D9">
        <w:rPr>
          <w:rFonts w:ascii="DINOT-Light" w:eastAsia="Microsoft YaHei" w:hAnsi="DINOT-Light" w:cs="Calibri"/>
          <w:sz w:val="18"/>
          <w:szCs w:val="20"/>
          <w:lang w:val="fr-FR"/>
        </w:rPr>
        <w:t xml:space="preserve">, à celui de la prodigieuse </w:t>
      </w:r>
      <w:proofErr w:type="spellStart"/>
      <w:r w:rsidRPr="001979D9">
        <w:rPr>
          <w:rFonts w:ascii="DINOT-Light" w:eastAsia="Microsoft YaHei" w:hAnsi="DINOT-Light" w:cs="Calibri"/>
          <w:sz w:val="18"/>
          <w:szCs w:val="20"/>
          <w:lang w:val="fr-FR"/>
        </w:rPr>
        <w:t>Defy</w:t>
      </w:r>
      <w:proofErr w:type="spellEnd"/>
      <w:r w:rsidRPr="001979D9">
        <w:rPr>
          <w:rFonts w:ascii="DINOT-Light" w:eastAsia="Microsoft YaHei" w:hAnsi="DINOT-Light" w:cs="Calibri"/>
          <w:sz w:val="18"/>
          <w:szCs w:val="20"/>
          <w:lang w:val="fr-FR"/>
        </w:rPr>
        <w:t xml:space="preserve"> qui affiche le centième de seconde, Zenith ne cesse de repousser les limites. Son histoire longue de plus de 150 ans est jalonnée de créations qui ont révolutionné l’horlogerie suisse. </w:t>
      </w:r>
    </w:p>
    <w:p w:rsidR="00CC54BB" w:rsidRPr="001979D9" w:rsidRDefault="00CC54BB" w:rsidP="00CC54BB">
      <w:pPr>
        <w:pStyle w:val="A0"/>
        <w:widowControl w:val="0"/>
        <w:spacing w:line="276" w:lineRule="auto"/>
        <w:jc w:val="both"/>
        <w:rPr>
          <w:rFonts w:ascii="DINOT-Light" w:eastAsia="Microsoft YaHei" w:hAnsi="DINOT-Light" w:cs="Calibri"/>
          <w:sz w:val="18"/>
          <w:szCs w:val="20"/>
          <w:lang w:val="fr-FR"/>
        </w:rPr>
      </w:pPr>
    </w:p>
    <w:p w:rsidR="00CC54BB" w:rsidRDefault="00CC54BB" w:rsidP="00CC54BB">
      <w:pPr>
        <w:pStyle w:val="A0"/>
        <w:widowControl w:val="0"/>
        <w:spacing w:line="276" w:lineRule="auto"/>
        <w:jc w:val="both"/>
        <w:rPr>
          <w:rFonts w:ascii="DINOT-Light" w:eastAsia="Microsoft YaHei" w:hAnsi="DINOT-Light" w:cs="Calibri"/>
          <w:sz w:val="18"/>
          <w:szCs w:val="20"/>
          <w:lang w:val="fr-FR"/>
        </w:rPr>
      </w:pPr>
      <w:r w:rsidRPr="001979D9">
        <w:rPr>
          <w:rFonts w:ascii="DINOT-Light" w:eastAsia="Microsoft YaHei" w:hAnsi="DINOT-Light" w:cs="Calibri"/>
          <w:sz w:val="18"/>
          <w:szCs w:val="20"/>
          <w:lang w:val="fr-FR"/>
        </w:rPr>
        <w:t xml:space="preserve">Animée par le nouveau mouvement chronographe précis au centième de seconde, le modèle El </w:t>
      </w:r>
      <w:proofErr w:type="spellStart"/>
      <w:r w:rsidRPr="001979D9">
        <w:rPr>
          <w:rFonts w:ascii="DINOT-Light" w:eastAsia="Microsoft YaHei" w:hAnsi="DINOT-Light" w:cs="Calibri"/>
          <w:sz w:val="18"/>
          <w:szCs w:val="20"/>
          <w:lang w:val="fr-FR"/>
        </w:rPr>
        <w:t>Primero</w:t>
      </w:r>
      <w:proofErr w:type="spellEnd"/>
      <w:r w:rsidRPr="001979D9">
        <w:rPr>
          <w:rFonts w:ascii="DINOT-Light" w:eastAsia="Microsoft YaHei" w:hAnsi="DINOT-Light" w:cs="Calibri"/>
          <w:sz w:val="18"/>
          <w:szCs w:val="20"/>
          <w:lang w:val="fr-FR"/>
        </w:rPr>
        <w:t xml:space="preserve"> 21 Full Diamonds offre une nouvelle dimension, avec son mécanisme d’exception mis en valeur par une lunette sertie de cinq carats de diamants.</w:t>
      </w:r>
    </w:p>
    <w:p w:rsidR="00CC54BB" w:rsidRPr="001979D9" w:rsidRDefault="00CC54BB" w:rsidP="00CC54BB">
      <w:pPr>
        <w:pStyle w:val="A0"/>
        <w:widowControl w:val="0"/>
        <w:spacing w:line="276" w:lineRule="auto"/>
        <w:jc w:val="both"/>
        <w:rPr>
          <w:rFonts w:ascii="DINOT-Light" w:eastAsia="Microsoft YaHei" w:hAnsi="DINOT-Light" w:cs="Calibri"/>
          <w:sz w:val="18"/>
          <w:szCs w:val="20"/>
          <w:lang w:val="fr-FR"/>
        </w:rPr>
      </w:pPr>
    </w:p>
    <w:p w:rsidR="00CC54BB" w:rsidRDefault="00CC54BB" w:rsidP="00CC54BB">
      <w:pPr>
        <w:pStyle w:val="A0"/>
        <w:widowControl w:val="0"/>
        <w:spacing w:line="276" w:lineRule="auto"/>
        <w:jc w:val="both"/>
        <w:rPr>
          <w:rFonts w:ascii="DINOT-Light" w:eastAsia="Microsoft YaHei" w:hAnsi="DINOT-Light" w:cs="Calibri"/>
          <w:sz w:val="18"/>
          <w:szCs w:val="20"/>
          <w:lang w:val="fr-FR"/>
        </w:rPr>
      </w:pPr>
      <w:r w:rsidRPr="001979D9">
        <w:rPr>
          <w:rFonts w:ascii="DINOT-Light" w:eastAsia="Microsoft YaHei" w:hAnsi="DINOT-Light" w:cs="Calibri"/>
          <w:sz w:val="18"/>
          <w:szCs w:val="20"/>
          <w:lang w:val="fr-FR"/>
        </w:rPr>
        <w:t xml:space="preserve">Lors de la conférence de presse, Julien </w:t>
      </w:r>
      <w:proofErr w:type="spellStart"/>
      <w:r w:rsidRPr="001979D9">
        <w:rPr>
          <w:rFonts w:ascii="DINOT-Light" w:eastAsia="Microsoft YaHei" w:hAnsi="DINOT-Light" w:cs="Calibri"/>
          <w:sz w:val="18"/>
          <w:szCs w:val="20"/>
          <w:lang w:val="fr-FR"/>
        </w:rPr>
        <w:t>Tornare</w:t>
      </w:r>
      <w:proofErr w:type="spellEnd"/>
      <w:r w:rsidRPr="001979D9">
        <w:rPr>
          <w:rFonts w:ascii="DINOT-Light" w:eastAsia="Microsoft YaHei" w:hAnsi="DINOT-Light" w:cs="Calibri"/>
          <w:sz w:val="18"/>
          <w:szCs w:val="20"/>
          <w:lang w:val="fr-FR"/>
        </w:rPr>
        <w:t xml:space="preserve"> a déclaré : « Nous remercions </w:t>
      </w:r>
      <w:proofErr w:type="spellStart"/>
      <w:r w:rsidRPr="001979D9">
        <w:rPr>
          <w:rFonts w:ascii="DINOT-Light" w:eastAsia="Microsoft YaHei" w:hAnsi="DINOT-Light" w:cs="Calibri"/>
          <w:sz w:val="18"/>
          <w:szCs w:val="20"/>
          <w:lang w:val="fr-FR"/>
        </w:rPr>
        <w:t>Eason</w:t>
      </w:r>
      <w:proofErr w:type="spellEnd"/>
      <w:r w:rsidRPr="001979D9">
        <w:rPr>
          <w:rFonts w:ascii="DINOT-Light" w:eastAsia="Microsoft YaHei" w:hAnsi="DINOT-Light" w:cs="Calibri"/>
          <w:sz w:val="18"/>
          <w:szCs w:val="20"/>
          <w:lang w:val="fr-FR"/>
        </w:rPr>
        <w:t xml:space="preserve"> Chan et toutes les personnes présentes d’avoir bien voulu se joindre à nous en cette occasion particulière. Au cours du siècle dernier, Zenith a démontré qu’être pionner dans son domaine requiert un dévouement et une passion sans faille. »</w:t>
      </w:r>
    </w:p>
    <w:p w:rsidR="00864D1E" w:rsidRPr="001979D9" w:rsidRDefault="00864D1E" w:rsidP="00CC54BB">
      <w:pPr>
        <w:pStyle w:val="A0"/>
        <w:widowControl w:val="0"/>
        <w:spacing w:line="276" w:lineRule="auto"/>
        <w:jc w:val="both"/>
        <w:rPr>
          <w:rFonts w:ascii="DINOT-Light" w:eastAsia="Microsoft YaHei" w:hAnsi="DINOT-Light" w:cs="Calibri"/>
          <w:sz w:val="18"/>
          <w:szCs w:val="20"/>
          <w:lang w:val="fr-FR"/>
        </w:rPr>
      </w:pPr>
    </w:p>
    <w:p w:rsidR="00CC54BB" w:rsidRPr="001979D9" w:rsidRDefault="00CC54BB" w:rsidP="00CC54BB">
      <w:pPr>
        <w:pStyle w:val="A0"/>
        <w:widowControl w:val="0"/>
        <w:spacing w:line="276" w:lineRule="auto"/>
        <w:jc w:val="both"/>
        <w:rPr>
          <w:rFonts w:ascii="DINOT-Light" w:eastAsia="Microsoft YaHei" w:hAnsi="DINOT-Light" w:cs="Calibri"/>
          <w:sz w:val="18"/>
          <w:szCs w:val="20"/>
          <w:lang w:val="fr-FR"/>
        </w:rPr>
      </w:pPr>
      <w:r w:rsidRPr="001979D9">
        <w:rPr>
          <w:rFonts w:ascii="DINOT-Light" w:eastAsia="Microsoft YaHei" w:hAnsi="DINOT-Light" w:cs="Calibri"/>
          <w:sz w:val="18"/>
          <w:szCs w:val="20"/>
          <w:lang w:val="fr-FR"/>
        </w:rPr>
        <w:t xml:space="preserve">Dans le droit-fil de la vocation de Zenith à interpréter le temps avec son propre vocabulaire, la soirée a également été marquée par l’inauguration d’une exposition itinérante sur l’évolution du </w:t>
      </w:r>
      <w:proofErr w:type="gramStart"/>
      <w:r w:rsidRPr="001979D9">
        <w:rPr>
          <w:rFonts w:ascii="DINOT-Light" w:eastAsia="Microsoft YaHei" w:hAnsi="DINOT-Light" w:cs="Calibri"/>
          <w:sz w:val="18"/>
          <w:szCs w:val="20"/>
          <w:lang w:val="fr-FR"/>
        </w:rPr>
        <w:t>temps ,</w:t>
      </w:r>
      <w:proofErr w:type="gramEnd"/>
      <w:r w:rsidRPr="001979D9">
        <w:rPr>
          <w:rFonts w:ascii="DINOT-Light" w:eastAsia="Microsoft YaHei" w:hAnsi="DINOT-Light" w:cs="Calibri"/>
          <w:sz w:val="18"/>
          <w:szCs w:val="20"/>
          <w:lang w:val="fr-FR"/>
        </w:rPr>
        <w:t xml:space="preserve"> offrant une vue d’ensemble exceptionnelle de Zenith et ses 153 ans d’innovations. Visible à Tianjin jusqu’au 26 août 2018, elle continuera ensuite son parcours avec des escales à Wuhan, Chengdu, Beijing et Hong Kong.</w:t>
      </w:r>
    </w:p>
    <w:p w:rsidR="00CC54BB" w:rsidRDefault="00CC54BB" w:rsidP="00CC54BB">
      <w:pPr>
        <w:pStyle w:val="A0"/>
        <w:widowControl w:val="0"/>
        <w:spacing w:line="276" w:lineRule="auto"/>
        <w:jc w:val="both"/>
        <w:rPr>
          <w:rFonts w:ascii="DINOT-Light" w:eastAsia="Microsoft YaHei" w:hAnsi="DINOT-Light" w:cs="Calibri"/>
          <w:sz w:val="18"/>
          <w:szCs w:val="20"/>
          <w:lang w:val="fr-FR"/>
        </w:rPr>
      </w:pPr>
    </w:p>
    <w:p w:rsidR="00CC54BB" w:rsidRPr="005D3770" w:rsidRDefault="00CC54BB" w:rsidP="00CC54BB">
      <w:pPr>
        <w:pStyle w:val="A0"/>
        <w:widowControl w:val="0"/>
        <w:spacing w:line="276" w:lineRule="auto"/>
        <w:jc w:val="both"/>
        <w:rPr>
          <w:rFonts w:ascii="DINOT-Light" w:hAnsi="DINOT-Light" w:cs="Calibri"/>
          <w:b/>
          <w:sz w:val="18"/>
          <w:szCs w:val="20"/>
          <w:lang w:val="fr-FR"/>
        </w:rPr>
      </w:pPr>
      <w:r w:rsidRPr="005D3770">
        <w:rPr>
          <w:rFonts w:ascii="DINOT-Light" w:hAnsi="DINOT-Light" w:cs="Calibri"/>
          <w:b/>
          <w:sz w:val="18"/>
          <w:szCs w:val="20"/>
          <w:lang w:val="fr-FR"/>
        </w:rPr>
        <w:t>ZENITH : l’horlogerie suisse du futur</w:t>
      </w:r>
    </w:p>
    <w:p w:rsidR="00CC54BB" w:rsidRPr="005D3770" w:rsidRDefault="00CC54BB" w:rsidP="00CC54BB">
      <w:pPr>
        <w:pStyle w:val="A0"/>
        <w:widowControl w:val="0"/>
        <w:spacing w:line="276" w:lineRule="auto"/>
        <w:jc w:val="both"/>
        <w:rPr>
          <w:rFonts w:ascii="DINOT-Light" w:eastAsia="Microsoft YaHei" w:hAnsi="DINOT-Light" w:cs="Calibri"/>
          <w:sz w:val="18"/>
          <w:szCs w:val="20"/>
          <w:lang w:val="fr-FR"/>
        </w:rPr>
      </w:pPr>
      <w:r w:rsidRPr="005D3770">
        <w:rPr>
          <w:rFonts w:ascii="DINOT-Light" w:eastAsia="Microsoft YaHei" w:hAnsi="DINOT-Light" w:cs="Calibri"/>
          <w:sz w:val="18"/>
          <w:szCs w:val="20"/>
          <w:lang w:val="fr-FR"/>
        </w:rPr>
        <w:t xml:space="preserve">Depuis 1865, l’authenticité, l’audace et la passion n’ont cessé de guider Zenith dans sa quête de repousser les limites de l’excellence, de la précision et de l’innovation. Fondée au Locle par l’horloger visionnaire Georges Favre-Jacot, Zenith a rapidement été reconnue pour la précision de ses chronomètres : elle a été récompensée par 2’333 prix de chronométrie en un siècle et demi d'existence, un record absolu. Depuis que le légendaire calibre El </w:t>
      </w:r>
      <w:proofErr w:type="spellStart"/>
      <w:r w:rsidRPr="005D3770">
        <w:rPr>
          <w:rFonts w:ascii="DINOT-Light" w:eastAsia="Microsoft YaHei" w:hAnsi="DINOT-Light" w:cs="Calibri"/>
          <w:sz w:val="18"/>
          <w:szCs w:val="20"/>
          <w:lang w:val="fr-FR"/>
        </w:rPr>
        <w:t>Primero</w:t>
      </w:r>
      <w:proofErr w:type="spellEnd"/>
      <w:r w:rsidRPr="005D3770">
        <w:rPr>
          <w:rFonts w:ascii="DINOT-Light" w:eastAsia="Microsoft YaHei" w:hAnsi="DINOT-Light" w:cs="Calibri"/>
          <w:sz w:val="18"/>
          <w:szCs w:val="20"/>
          <w:lang w:val="fr-FR"/>
        </w:rPr>
        <w:t xml:space="preserve">, qui assure la mesure des temps courts au 1/10e de seconde, l’a rendue célèbre, la Manufacture a développé plus de 600 variantes de mouvements. Aujourd’hui, Zenith offre de nouvelles perspectives fascinantes à la mesure du temps, dont l’affichage du 1/100e de seconde avec le </w:t>
      </w:r>
      <w:proofErr w:type="spellStart"/>
      <w:r w:rsidRPr="005D3770">
        <w:rPr>
          <w:rFonts w:ascii="DINOT-Light" w:eastAsia="Microsoft YaHei" w:hAnsi="DINOT-Light" w:cs="Calibri"/>
          <w:sz w:val="18"/>
          <w:szCs w:val="20"/>
          <w:lang w:val="fr-FR"/>
        </w:rPr>
        <w:t>Defy</w:t>
      </w:r>
      <w:proofErr w:type="spellEnd"/>
      <w:r w:rsidRPr="005D3770">
        <w:rPr>
          <w:rFonts w:ascii="DINOT-Light" w:eastAsia="Microsoft YaHei" w:hAnsi="DINOT-Light" w:cs="Calibri"/>
          <w:sz w:val="18"/>
          <w:szCs w:val="20"/>
          <w:lang w:val="fr-FR"/>
        </w:rPr>
        <w:t xml:space="preserve"> El </w:t>
      </w:r>
      <w:proofErr w:type="spellStart"/>
      <w:r w:rsidRPr="005D3770">
        <w:rPr>
          <w:rFonts w:ascii="DINOT-Light" w:eastAsia="Microsoft YaHei" w:hAnsi="DINOT-Light" w:cs="Calibri"/>
          <w:sz w:val="18"/>
          <w:szCs w:val="20"/>
          <w:lang w:val="fr-FR"/>
        </w:rPr>
        <w:t>Primero</w:t>
      </w:r>
      <w:proofErr w:type="spellEnd"/>
      <w:r w:rsidRPr="005D3770">
        <w:rPr>
          <w:rFonts w:ascii="DINOT-Light" w:eastAsia="Microsoft YaHei" w:hAnsi="DINOT-Light" w:cs="Calibri"/>
          <w:sz w:val="18"/>
          <w:szCs w:val="20"/>
          <w:lang w:val="fr-FR"/>
        </w:rPr>
        <w:t xml:space="preserve"> 21, et donne une dimension totalement novatrice à la mécanique de précision à travers la montre la plus précise au monde, incarnée par la </w:t>
      </w:r>
      <w:proofErr w:type="spellStart"/>
      <w:r w:rsidRPr="005D3770">
        <w:rPr>
          <w:rFonts w:ascii="DINOT-Light" w:eastAsia="Microsoft YaHei" w:hAnsi="DINOT-Light" w:cs="Calibri"/>
          <w:sz w:val="18"/>
          <w:szCs w:val="20"/>
          <w:lang w:val="fr-FR"/>
        </w:rPr>
        <w:t>Defy</w:t>
      </w:r>
      <w:proofErr w:type="spellEnd"/>
      <w:r w:rsidRPr="005D3770">
        <w:rPr>
          <w:rFonts w:ascii="DINOT-Light" w:eastAsia="Microsoft YaHei" w:hAnsi="DINOT-Light" w:cs="Calibri"/>
          <w:sz w:val="18"/>
          <w:szCs w:val="20"/>
          <w:lang w:val="fr-FR"/>
        </w:rPr>
        <w:t xml:space="preserve"> </w:t>
      </w:r>
      <w:proofErr w:type="spellStart"/>
      <w:r w:rsidRPr="005D3770">
        <w:rPr>
          <w:rFonts w:ascii="DINOT-Light" w:eastAsia="Microsoft YaHei" w:hAnsi="DINOT-Light" w:cs="Calibri"/>
          <w:sz w:val="18"/>
          <w:szCs w:val="20"/>
          <w:lang w:val="fr-FR"/>
        </w:rPr>
        <w:t>Lab</w:t>
      </w:r>
      <w:proofErr w:type="spellEnd"/>
      <w:r w:rsidRPr="005D3770">
        <w:rPr>
          <w:rFonts w:ascii="DINOT-Light" w:eastAsia="Microsoft YaHei" w:hAnsi="DINOT-Light" w:cs="Calibri"/>
          <w:sz w:val="18"/>
          <w:szCs w:val="20"/>
          <w:lang w:val="fr-FR"/>
        </w:rPr>
        <w:t xml:space="preserve"> du XXIe siècle. Stimulée par des liens nouvellement renforcés avec la tradition de dynamisme et d’avant-gardisme dont elle est fière, Zenith dessine son avenir… et l’avenir de l’horlogerie suisse. </w:t>
      </w:r>
    </w:p>
    <w:p w:rsidR="009875C1" w:rsidRDefault="009875C1">
      <w:pPr>
        <w:rPr>
          <w:rFonts w:ascii="DINOT-Light" w:hAnsi="DINOT-Light" w:cs="Calibri"/>
          <w:color w:val="000000"/>
          <w:sz w:val="20"/>
          <w:szCs w:val="20"/>
          <w:u w:color="000000"/>
          <w:bdr w:val="none" w:sz="0" w:space="0" w:color="auto"/>
          <w:lang w:val="fr-FR" w:eastAsia="zh-CN"/>
        </w:rPr>
      </w:pPr>
      <w:r>
        <w:rPr>
          <w:rFonts w:ascii="DINOT-Light" w:hAnsi="DINOT-Light" w:cs="Calibri"/>
          <w:color w:val="000000"/>
          <w:sz w:val="20"/>
          <w:szCs w:val="20"/>
          <w:u w:color="000000"/>
          <w:bdr w:val="none" w:sz="0" w:space="0" w:color="auto"/>
          <w:lang w:val="fr-FR" w:eastAsia="zh-CN"/>
        </w:rPr>
        <w:br w:type="page"/>
      </w:r>
    </w:p>
    <w:p w:rsidR="005E2C0E" w:rsidRPr="00E367FC" w:rsidRDefault="005E2C0E" w:rsidP="009875C1">
      <w:pPr>
        <w:pStyle w:val="A0"/>
        <w:widowControl w:val="0"/>
        <w:spacing w:line="276" w:lineRule="auto"/>
        <w:jc w:val="both"/>
        <w:rPr>
          <w:rFonts w:ascii="DINOT-Light" w:eastAsia="Microsoft YaHei" w:hAnsi="DINOT-Light" w:cs="Calibri"/>
          <w:szCs w:val="20"/>
          <w:lang w:val="fr-FR"/>
        </w:rPr>
      </w:pPr>
    </w:p>
    <w:p w:rsidR="009875C1" w:rsidRPr="00172AE3" w:rsidRDefault="009875C1" w:rsidP="009875C1">
      <w:pPr>
        <w:pStyle w:val="A0"/>
        <w:widowControl w:val="0"/>
        <w:spacing w:line="276" w:lineRule="auto"/>
        <w:jc w:val="both"/>
        <w:rPr>
          <w:rFonts w:ascii="DINOT-Light" w:eastAsia="Microsoft YaHei" w:hAnsi="DINOT-Light" w:cs="Calibri"/>
          <w:b/>
          <w:sz w:val="28"/>
          <w:szCs w:val="20"/>
        </w:rPr>
      </w:pPr>
      <w:r w:rsidRPr="00E367FC">
        <w:rPr>
          <w:rFonts w:ascii="DINOT-Light" w:eastAsia="Microsoft YaHei" w:hAnsi="DINOT-Light" w:cs="Calibri"/>
          <w:b/>
          <w:noProof/>
          <w:sz w:val="28"/>
          <w:szCs w:val="20"/>
          <w:lang w:val="fr-FR"/>
        </w:rPr>
        <w:drawing>
          <wp:anchor distT="0" distB="0" distL="114300" distR="114300" simplePos="0" relativeHeight="251659264" behindDoc="1" locked="0" layoutInCell="1" allowOverlap="1" wp14:anchorId="57A39AFB" wp14:editId="3A7D6E7E">
            <wp:simplePos x="0" y="0"/>
            <wp:positionH relativeFrom="margin">
              <wp:align>right</wp:align>
            </wp:positionH>
            <wp:positionV relativeFrom="paragraph">
              <wp:posOffset>12700</wp:posOffset>
            </wp:positionV>
            <wp:extent cx="2448162" cy="349567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SIHH - GENEVA\PRODUCTS - IMAGES\32.9000.9004-78.R582.png"/>
                    <pic:cNvPicPr>
                      <a:picLocks noChangeAspect="1" noChangeArrowheads="1"/>
                    </pic:cNvPicPr>
                  </pic:nvPicPr>
                  <pic:blipFill>
                    <a:blip r:embed="rId8"/>
                    <a:stretch>
                      <a:fillRect/>
                    </a:stretch>
                  </pic:blipFill>
                  <pic:spPr bwMode="auto">
                    <a:xfrm>
                      <a:off x="0" y="0"/>
                      <a:ext cx="2448162"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2AE3">
        <w:rPr>
          <w:rFonts w:ascii="DINOT-Light" w:eastAsia="Microsoft YaHei" w:hAnsi="DINOT-Light" w:cs="Calibri"/>
          <w:b/>
          <w:sz w:val="28"/>
          <w:szCs w:val="20"/>
        </w:rPr>
        <w:t>DEFY EL PRIMERO 21 FULL DIAMOND</w:t>
      </w:r>
    </w:p>
    <w:p w:rsidR="009875C1" w:rsidRPr="00172AE3" w:rsidRDefault="009875C1" w:rsidP="00E367FC">
      <w:pPr>
        <w:pStyle w:val="A0"/>
        <w:widowControl w:val="0"/>
        <w:spacing w:before="120" w:line="276" w:lineRule="auto"/>
        <w:jc w:val="both"/>
        <w:rPr>
          <w:rFonts w:ascii="DINOT-Light" w:eastAsia="Microsoft YaHei" w:hAnsi="DINOT-Light" w:cs="Calibri"/>
          <w:b/>
          <w:sz w:val="20"/>
          <w:szCs w:val="20"/>
        </w:rPr>
      </w:pPr>
      <w:r w:rsidRPr="00172AE3">
        <w:rPr>
          <w:rFonts w:ascii="DINOT-Light" w:eastAsia="Microsoft YaHei" w:hAnsi="DINOT-Light" w:cs="Calibri"/>
          <w:b/>
          <w:sz w:val="20"/>
          <w:szCs w:val="20"/>
        </w:rPr>
        <w:t>DETAILS TECHNIQUES</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r w:rsidRPr="00172AE3">
        <w:rPr>
          <w:rFonts w:ascii="DINOT-Light" w:eastAsia="Microsoft YaHei" w:hAnsi="DINOT-Light" w:cs="Calibri"/>
          <w:sz w:val="18"/>
          <w:szCs w:val="20"/>
        </w:rPr>
        <w:br/>
      </w:r>
      <w:proofErr w:type="gramStart"/>
      <w:r w:rsidRPr="009875C1">
        <w:rPr>
          <w:rFonts w:ascii="DINOT-Light" w:eastAsia="Microsoft YaHei" w:hAnsi="DINOT-Light" w:cs="Calibri"/>
          <w:sz w:val="18"/>
          <w:szCs w:val="20"/>
          <w:lang w:val="fr-FR"/>
        </w:rPr>
        <w:t>Reference:</w:t>
      </w:r>
      <w:proofErr w:type="gramEnd"/>
      <w:r w:rsidRPr="009875C1">
        <w:rPr>
          <w:rFonts w:ascii="DINOT-Light" w:eastAsia="Microsoft YaHei" w:hAnsi="DINOT-Light" w:cs="Calibri"/>
          <w:sz w:val="18"/>
          <w:szCs w:val="20"/>
          <w:lang w:val="fr-FR"/>
        </w:rPr>
        <w:t xml:space="preserve"> 32.9000.9004/78.R582</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p>
    <w:p w:rsidR="009875C1" w:rsidRPr="009875C1" w:rsidRDefault="009875C1" w:rsidP="009875C1">
      <w:pPr>
        <w:pStyle w:val="A0"/>
        <w:widowControl w:val="0"/>
        <w:spacing w:line="276" w:lineRule="auto"/>
        <w:jc w:val="both"/>
        <w:rPr>
          <w:rFonts w:ascii="DINOT-Light" w:eastAsia="Microsoft YaHei" w:hAnsi="DINOT-Light" w:cs="Calibri"/>
          <w:b/>
          <w:sz w:val="18"/>
          <w:szCs w:val="20"/>
          <w:lang w:val="fr-FR"/>
        </w:rPr>
      </w:pPr>
      <w:r w:rsidRPr="009875C1">
        <w:rPr>
          <w:rFonts w:ascii="DINOT-Light" w:eastAsia="Microsoft YaHei" w:hAnsi="DINOT-Light" w:cs="Calibri"/>
          <w:b/>
          <w:sz w:val="18"/>
          <w:szCs w:val="20"/>
          <w:lang w:val="fr-FR"/>
        </w:rPr>
        <w:t>POINTS CLÉS</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r w:rsidRPr="009875C1">
        <w:rPr>
          <w:rFonts w:ascii="DINOT-Light" w:eastAsia="Microsoft YaHei" w:hAnsi="DINOT-Light" w:cs="Calibri"/>
          <w:sz w:val="18"/>
          <w:szCs w:val="20"/>
          <w:lang w:val="fr-FR"/>
        </w:rPr>
        <w:t>Nouveau mouvement du chronographe au 1/100e de seconde</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r w:rsidRPr="009875C1">
        <w:rPr>
          <w:rFonts w:ascii="DINOT-Light" w:eastAsia="Microsoft YaHei" w:hAnsi="DINOT-Light" w:cs="Calibri"/>
          <w:sz w:val="18"/>
          <w:szCs w:val="20"/>
          <w:lang w:val="fr-FR"/>
        </w:rPr>
        <w:t>Signature dynamique exclusive d’une rotation par seconde</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r w:rsidRPr="009875C1">
        <w:rPr>
          <w:rFonts w:ascii="DINOT-Light" w:eastAsia="Microsoft YaHei" w:hAnsi="DINOT-Light" w:cs="Calibri"/>
          <w:sz w:val="18"/>
          <w:szCs w:val="20"/>
          <w:lang w:val="fr-FR"/>
        </w:rPr>
        <w:t>1 échappement pour la montre (36 000 alt/h – 5 Hz) ;</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r w:rsidRPr="009875C1">
        <w:rPr>
          <w:rFonts w:ascii="DINOT-Light" w:eastAsia="Microsoft YaHei" w:hAnsi="DINOT-Light" w:cs="Calibri"/>
          <w:sz w:val="18"/>
          <w:szCs w:val="20"/>
          <w:lang w:val="fr-FR"/>
        </w:rPr>
        <w:t>1 échappement pour le chronographe (360 000 alt/h – 50 Hz)</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r w:rsidRPr="009875C1">
        <w:rPr>
          <w:rFonts w:ascii="DINOT-Light" w:eastAsia="Microsoft YaHei" w:hAnsi="DINOT-Light" w:cs="Calibri"/>
          <w:sz w:val="18"/>
          <w:szCs w:val="20"/>
          <w:lang w:val="fr-FR"/>
        </w:rPr>
        <w:t>Certifié Chronomètre</w:t>
      </w:r>
    </w:p>
    <w:p w:rsidR="009875C1" w:rsidRPr="00E367FC" w:rsidRDefault="009875C1" w:rsidP="009875C1">
      <w:pPr>
        <w:pStyle w:val="A0"/>
        <w:widowControl w:val="0"/>
        <w:spacing w:line="276" w:lineRule="auto"/>
        <w:jc w:val="both"/>
        <w:rPr>
          <w:rFonts w:ascii="DINOT-Light" w:eastAsia="Microsoft YaHei" w:hAnsi="DINOT-Light" w:cs="Calibri"/>
          <w:sz w:val="14"/>
          <w:szCs w:val="20"/>
          <w:lang w:val="fr-FR"/>
        </w:rPr>
      </w:pPr>
    </w:p>
    <w:p w:rsidR="009875C1" w:rsidRPr="009875C1" w:rsidRDefault="009875C1" w:rsidP="009875C1">
      <w:pPr>
        <w:pStyle w:val="A0"/>
        <w:widowControl w:val="0"/>
        <w:spacing w:line="276" w:lineRule="auto"/>
        <w:jc w:val="both"/>
        <w:rPr>
          <w:rFonts w:ascii="DINOT-Light" w:eastAsia="Microsoft YaHei" w:hAnsi="DINOT-Light" w:cs="Calibri"/>
          <w:b/>
          <w:sz w:val="18"/>
          <w:szCs w:val="20"/>
          <w:lang w:val="fr-FR"/>
        </w:rPr>
      </w:pPr>
      <w:r w:rsidRPr="009875C1">
        <w:rPr>
          <w:rFonts w:ascii="DINOT-Light" w:eastAsia="Microsoft YaHei" w:hAnsi="DINOT-Light" w:cs="Calibri"/>
          <w:b/>
          <w:sz w:val="18"/>
          <w:szCs w:val="20"/>
          <w:lang w:val="fr-FR"/>
        </w:rPr>
        <w:t xml:space="preserve">MOVEMENT </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r w:rsidRPr="009875C1">
        <w:rPr>
          <w:rFonts w:ascii="DINOT-Light" w:eastAsia="Microsoft YaHei" w:hAnsi="DINOT-Light" w:cs="Calibri"/>
          <w:sz w:val="18"/>
          <w:szCs w:val="20"/>
          <w:lang w:val="fr-FR"/>
        </w:rPr>
        <w:t>El Primero 9004 automatic</w:t>
      </w:r>
    </w:p>
    <w:p w:rsidR="009875C1" w:rsidRPr="00864D1E" w:rsidRDefault="00864D1E" w:rsidP="009875C1">
      <w:pPr>
        <w:pStyle w:val="A0"/>
        <w:widowControl w:val="0"/>
        <w:spacing w:line="276" w:lineRule="auto"/>
        <w:jc w:val="both"/>
        <w:rPr>
          <w:rFonts w:ascii="DINOT-Light" w:eastAsia="Microsoft YaHei" w:hAnsi="DINOT-Light" w:cs="Calibri"/>
          <w:sz w:val="18"/>
          <w:szCs w:val="20"/>
        </w:rPr>
      </w:pPr>
      <w:proofErr w:type="spellStart"/>
      <w:r>
        <w:rPr>
          <w:rFonts w:ascii="DINOT-Light" w:eastAsia="Microsoft YaHei" w:hAnsi="DINOT-Light" w:cs="Calibri"/>
          <w:sz w:val="18"/>
          <w:szCs w:val="20"/>
        </w:rPr>
        <w:t>Calibre</w:t>
      </w:r>
      <w:proofErr w:type="spellEnd"/>
      <w:r>
        <w:rPr>
          <w:rFonts w:ascii="DINOT-Light" w:eastAsia="Microsoft YaHei" w:hAnsi="DINOT-Light" w:cs="Calibri"/>
          <w:sz w:val="18"/>
          <w:szCs w:val="20"/>
        </w:rPr>
        <w:t xml:space="preserve">: 14 ½ </w:t>
      </w:r>
      <w:bookmarkStart w:id="0" w:name="_GoBack"/>
      <w:bookmarkEnd w:id="0"/>
      <w:r w:rsidR="00172AE3" w:rsidRPr="00864D1E">
        <w:rPr>
          <w:rFonts w:ascii="DINOT-Light" w:eastAsia="Microsoft YaHei" w:hAnsi="DINOT-Light" w:cs="Calibri"/>
          <w:sz w:val="18"/>
          <w:szCs w:val="20"/>
        </w:rPr>
        <w:t>``` (Diameter: 32</w:t>
      </w:r>
      <w:r w:rsidR="009875C1" w:rsidRPr="00864D1E">
        <w:rPr>
          <w:rFonts w:ascii="DINOT-Light" w:eastAsia="Microsoft YaHei" w:hAnsi="DINOT-Light" w:cs="Calibri"/>
          <w:sz w:val="18"/>
          <w:szCs w:val="20"/>
        </w:rPr>
        <w:t xml:space="preserve"> mm)</w:t>
      </w:r>
    </w:p>
    <w:p w:rsidR="009875C1" w:rsidRPr="00172AE3" w:rsidRDefault="009875C1" w:rsidP="009875C1">
      <w:pPr>
        <w:pStyle w:val="A0"/>
        <w:widowControl w:val="0"/>
        <w:spacing w:line="276" w:lineRule="auto"/>
        <w:jc w:val="both"/>
        <w:rPr>
          <w:rFonts w:ascii="DINOT-Light" w:eastAsia="Microsoft YaHei" w:hAnsi="DINOT-Light" w:cs="Calibri"/>
          <w:sz w:val="18"/>
          <w:szCs w:val="20"/>
        </w:rPr>
      </w:pPr>
      <w:r w:rsidRPr="00172AE3">
        <w:rPr>
          <w:rFonts w:ascii="DINOT-Light" w:eastAsia="Microsoft YaHei" w:hAnsi="DINOT-Light" w:cs="Calibri"/>
          <w:sz w:val="18"/>
          <w:szCs w:val="20"/>
        </w:rPr>
        <w:t>Thickness: 7.9 mm</w:t>
      </w:r>
    </w:p>
    <w:p w:rsidR="009875C1" w:rsidRPr="00172AE3" w:rsidRDefault="009875C1" w:rsidP="009875C1">
      <w:pPr>
        <w:pStyle w:val="A0"/>
        <w:widowControl w:val="0"/>
        <w:spacing w:line="276" w:lineRule="auto"/>
        <w:jc w:val="both"/>
        <w:rPr>
          <w:rFonts w:ascii="DINOT-Light" w:eastAsia="Microsoft YaHei" w:hAnsi="DINOT-Light" w:cs="Calibri"/>
          <w:sz w:val="18"/>
          <w:szCs w:val="20"/>
        </w:rPr>
      </w:pPr>
      <w:r w:rsidRPr="00172AE3">
        <w:rPr>
          <w:rFonts w:ascii="DINOT-Light" w:eastAsia="Microsoft YaHei" w:hAnsi="DINOT-Light" w:cs="Calibri"/>
          <w:sz w:val="18"/>
          <w:szCs w:val="20"/>
        </w:rPr>
        <w:t>Components: 293</w:t>
      </w:r>
    </w:p>
    <w:p w:rsidR="009875C1" w:rsidRPr="00172AE3" w:rsidRDefault="009875C1" w:rsidP="009875C1">
      <w:pPr>
        <w:pStyle w:val="A0"/>
        <w:widowControl w:val="0"/>
        <w:spacing w:line="276" w:lineRule="auto"/>
        <w:jc w:val="both"/>
        <w:rPr>
          <w:rFonts w:ascii="DINOT-Light" w:eastAsia="Microsoft YaHei" w:hAnsi="DINOT-Light" w:cs="Calibri"/>
          <w:sz w:val="18"/>
          <w:szCs w:val="20"/>
        </w:rPr>
      </w:pPr>
      <w:r w:rsidRPr="00172AE3">
        <w:rPr>
          <w:rFonts w:ascii="DINOT-Light" w:eastAsia="Microsoft YaHei" w:hAnsi="DINOT-Light" w:cs="Calibri"/>
          <w:sz w:val="18"/>
          <w:szCs w:val="20"/>
        </w:rPr>
        <w:t>Jewels: 53</w:t>
      </w:r>
    </w:p>
    <w:p w:rsidR="009875C1" w:rsidRPr="00172AE3" w:rsidRDefault="009875C1" w:rsidP="009875C1">
      <w:pPr>
        <w:pStyle w:val="A0"/>
        <w:widowControl w:val="0"/>
        <w:spacing w:line="276" w:lineRule="auto"/>
        <w:jc w:val="both"/>
        <w:rPr>
          <w:rFonts w:ascii="DINOT-Light" w:eastAsia="Microsoft YaHei" w:hAnsi="DINOT-Light" w:cs="Calibri"/>
          <w:sz w:val="18"/>
          <w:szCs w:val="20"/>
        </w:rPr>
      </w:pPr>
      <w:r w:rsidRPr="00172AE3">
        <w:rPr>
          <w:rFonts w:ascii="DINOT-Light" w:eastAsia="Microsoft YaHei" w:hAnsi="DINOT-Light" w:cs="Calibri"/>
          <w:sz w:val="18"/>
          <w:szCs w:val="20"/>
        </w:rPr>
        <w:t>Frequency 36,000 </w:t>
      </w:r>
      <w:proofErr w:type="spellStart"/>
      <w:r w:rsidRPr="00172AE3">
        <w:rPr>
          <w:rFonts w:ascii="DINOT-Light" w:eastAsia="Microsoft YaHei" w:hAnsi="DINOT-Light" w:cs="Calibri"/>
          <w:sz w:val="18"/>
          <w:szCs w:val="20"/>
        </w:rPr>
        <w:t>VpH</w:t>
      </w:r>
      <w:proofErr w:type="spellEnd"/>
      <w:r w:rsidRPr="00172AE3">
        <w:rPr>
          <w:rFonts w:ascii="DINOT-Light" w:eastAsia="Microsoft YaHei" w:hAnsi="DINOT-Light" w:cs="Calibri"/>
          <w:sz w:val="18"/>
          <w:szCs w:val="20"/>
        </w:rPr>
        <w:t xml:space="preserve"> (5 Hz)</w:t>
      </w:r>
    </w:p>
    <w:p w:rsidR="009875C1" w:rsidRPr="00172AE3" w:rsidRDefault="009875C1" w:rsidP="009875C1">
      <w:pPr>
        <w:pStyle w:val="A0"/>
        <w:widowControl w:val="0"/>
        <w:spacing w:line="276" w:lineRule="auto"/>
        <w:jc w:val="both"/>
        <w:rPr>
          <w:rFonts w:ascii="DINOT-Light" w:eastAsia="Microsoft YaHei" w:hAnsi="DINOT-Light" w:cs="Calibri"/>
          <w:sz w:val="18"/>
          <w:szCs w:val="20"/>
        </w:rPr>
      </w:pPr>
      <w:r w:rsidRPr="00172AE3">
        <w:rPr>
          <w:rFonts w:ascii="DINOT-Light" w:eastAsia="Microsoft YaHei" w:hAnsi="DINOT-Light" w:cs="Calibri"/>
          <w:sz w:val="18"/>
          <w:szCs w:val="20"/>
        </w:rPr>
        <w:t>Power reserve approx. 50 hours</w:t>
      </w:r>
    </w:p>
    <w:p w:rsidR="009875C1" w:rsidRPr="00172AE3" w:rsidRDefault="009875C1" w:rsidP="009875C1">
      <w:pPr>
        <w:pStyle w:val="A0"/>
        <w:widowControl w:val="0"/>
        <w:spacing w:line="276" w:lineRule="auto"/>
        <w:jc w:val="both"/>
        <w:rPr>
          <w:rFonts w:ascii="DINOT-Light" w:eastAsia="Microsoft YaHei" w:hAnsi="DINOT-Light" w:cs="Calibri"/>
          <w:sz w:val="18"/>
          <w:szCs w:val="20"/>
        </w:rPr>
      </w:pPr>
      <w:r w:rsidRPr="00172AE3">
        <w:rPr>
          <w:rFonts w:ascii="DINOT-Light" w:eastAsia="Microsoft YaHei" w:hAnsi="DINOT-Light" w:cs="Calibri"/>
          <w:sz w:val="18"/>
          <w:szCs w:val="20"/>
        </w:rPr>
        <w:t>Special oscillating weight with “circular satin-brushed” motif</w:t>
      </w:r>
    </w:p>
    <w:p w:rsidR="009875C1" w:rsidRPr="00172AE3" w:rsidRDefault="009875C1" w:rsidP="009875C1">
      <w:pPr>
        <w:pStyle w:val="A0"/>
        <w:widowControl w:val="0"/>
        <w:spacing w:line="276" w:lineRule="auto"/>
        <w:jc w:val="both"/>
        <w:rPr>
          <w:rFonts w:ascii="DINOT-Light" w:eastAsia="Microsoft YaHei" w:hAnsi="DINOT-Light" w:cs="Calibri"/>
          <w:sz w:val="14"/>
          <w:szCs w:val="20"/>
        </w:rPr>
      </w:pPr>
    </w:p>
    <w:p w:rsidR="009875C1" w:rsidRPr="00172AE3" w:rsidRDefault="009875C1" w:rsidP="009875C1">
      <w:pPr>
        <w:pStyle w:val="A0"/>
        <w:widowControl w:val="0"/>
        <w:spacing w:line="276" w:lineRule="auto"/>
        <w:jc w:val="both"/>
        <w:rPr>
          <w:rFonts w:ascii="DINOT-Light" w:eastAsia="Microsoft YaHei" w:hAnsi="DINOT-Light" w:cs="Calibri"/>
          <w:b/>
          <w:sz w:val="18"/>
          <w:szCs w:val="20"/>
        </w:rPr>
      </w:pPr>
      <w:r w:rsidRPr="00172AE3">
        <w:rPr>
          <w:rFonts w:ascii="DINOT-Light" w:eastAsia="Microsoft YaHei" w:hAnsi="DINOT-Light" w:cs="Calibri"/>
          <w:b/>
          <w:sz w:val="18"/>
          <w:szCs w:val="20"/>
        </w:rPr>
        <w:t xml:space="preserve">FUNCTIONS </w:t>
      </w:r>
    </w:p>
    <w:p w:rsidR="009875C1" w:rsidRPr="00172AE3" w:rsidRDefault="009875C1" w:rsidP="009875C1">
      <w:pPr>
        <w:pStyle w:val="A0"/>
        <w:widowControl w:val="0"/>
        <w:spacing w:line="276" w:lineRule="auto"/>
        <w:jc w:val="both"/>
        <w:rPr>
          <w:rFonts w:ascii="DINOT-Light" w:eastAsia="Microsoft YaHei" w:hAnsi="DINOT-Light" w:cs="Calibri"/>
          <w:sz w:val="18"/>
          <w:szCs w:val="20"/>
        </w:rPr>
      </w:pPr>
      <w:r w:rsidRPr="00172AE3">
        <w:rPr>
          <w:rFonts w:ascii="DINOT-Light" w:eastAsia="Microsoft YaHei" w:hAnsi="DINOT-Light" w:cs="Calibri"/>
          <w:sz w:val="18"/>
          <w:szCs w:val="20"/>
        </w:rPr>
        <w:t>1/100th of a second chronograph functions</w:t>
      </w:r>
    </w:p>
    <w:p w:rsidR="009875C1" w:rsidRPr="00172AE3" w:rsidRDefault="009875C1" w:rsidP="009875C1">
      <w:pPr>
        <w:pStyle w:val="A0"/>
        <w:widowControl w:val="0"/>
        <w:spacing w:line="276" w:lineRule="auto"/>
        <w:jc w:val="both"/>
        <w:rPr>
          <w:rFonts w:ascii="DINOT-Light" w:eastAsia="Microsoft YaHei" w:hAnsi="DINOT-Light" w:cs="Calibri"/>
          <w:sz w:val="18"/>
          <w:szCs w:val="20"/>
        </w:rPr>
      </w:pPr>
      <w:r w:rsidRPr="00172AE3">
        <w:rPr>
          <w:rFonts w:ascii="DINOT-Light" w:eastAsia="Microsoft YaHei" w:hAnsi="DINOT-Light" w:cs="Calibri"/>
          <w:sz w:val="18"/>
          <w:szCs w:val="20"/>
        </w:rPr>
        <w:t>Chronograph power-reserve indication at 12 o'clock</w:t>
      </w:r>
    </w:p>
    <w:p w:rsidR="009875C1" w:rsidRPr="00172AE3" w:rsidRDefault="009875C1" w:rsidP="009875C1">
      <w:pPr>
        <w:pStyle w:val="A0"/>
        <w:widowControl w:val="0"/>
        <w:spacing w:line="276" w:lineRule="auto"/>
        <w:jc w:val="both"/>
        <w:rPr>
          <w:rFonts w:ascii="DINOT-Light" w:eastAsia="Microsoft YaHei" w:hAnsi="DINOT-Light" w:cs="Calibri"/>
          <w:sz w:val="18"/>
          <w:szCs w:val="20"/>
        </w:rPr>
      </w:pPr>
      <w:r w:rsidRPr="00172AE3">
        <w:rPr>
          <w:rFonts w:ascii="DINOT-Light" w:eastAsia="Microsoft YaHei" w:hAnsi="DINOT-Light" w:cs="Calibri"/>
          <w:sz w:val="18"/>
          <w:szCs w:val="20"/>
        </w:rPr>
        <w:t xml:space="preserve">Hours and minutes in the </w:t>
      </w:r>
      <w:proofErr w:type="spellStart"/>
      <w:r w:rsidRPr="00172AE3">
        <w:rPr>
          <w:rFonts w:ascii="DINOT-Light" w:eastAsia="Microsoft YaHei" w:hAnsi="DINOT-Light" w:cs="Calibri"/>
          <w:sz w:val="18"/>
          <w:szCs w:val="20"/>
        </w:rPr>
        <w:t>centre</w:t>
      </w:r>
      <w:proofErr w:type="spellEnd"/>
    </w:p>
    <w:p w:rsidR="009875C1" w:rsidRPr="00172AE3" w:rsidRDefault="009875C1" w:rsidP="009875C1">
      <w:pPr>
        <w:pStyle w:val="A0"/>
        <w:widowControl w:val="0"/>
        <w:spacing w:line="276" w:lineRule="auto"/>
        <w:jc w:val="both"/>
        <w:rPr>
          <w:rFonts w:ascii="DINOT-Light" w:eastAsia="Microsoft YaHei" w:hAnsi="DINOT-Light" w:cs="Calibri"/>
          <w:sz w:val="18"/>
          <w:szCs w:val="20"/>
        </w:rPr>
      </w:pPr>
      <w:r w:rsidRPr="00172AE3">
        <w:rPr>
          <w:rFonts w:ascii="DINOT-Light" w:eastAsia="Microsoft YaHei" w:hAnsi="DINOT-Light" w:cs="Calibri"/>
          <w:sz w:val="18"/>
          <w:szCs w:val="20"/>
        </w:rPr>
        <w:t>Small seconds at 9 o'clock</w:t>
      </w:r>
    </w:p>
    <w:p w:rsidR="009875C1" w:rsidRPr="00172AE3" w:rsidRDefault="009875C1" w:rsidP="009875C1">
      <w:pPr>
        <w:pStyle w:val="A0"/>
        <w:widowControl w:val="0"/>
        <w:spacing w:line="276" w:lineRule="auto"/>
        <w:jc w:val="both"/>
        <w:rPr>
          <w:rFonts w:ascii="DINOT-Light" w:eastAsia="Microsoft YaHei" w:hAnsi="DINOT-Light" w:cs="Calibri"/>
          <w:sz w:val="18"/>
          <w:szCs w:val="20"/>
        </w:rPr>
      </w:pPr>
      <w:r w:rsidRPr="00172AE3">
        <w:rPr>
          <w:rFonts w:ascii="DINOT-Light" w:eastAsia="Microsoft YaHei" w:hAnsi="DINOT-Light" w:cs="Calibri"/>
          <w:sz w:val="18"/>
          <w:szCs w:val="20"/>
        </w:rPr>
        <w:t>- Central chronograph hand</w:t>
      </w:r>
    </w:p>
    <w:p w:rsidR="009875C1" w:rsidRPr="00172AE3" w:rsidRDefault="009875C1" w:rsidP="009875C1">
      <w:pPr>
        <w:pStyle w:val="A0"/>
        <w:widowControl w:val="0"/>
        <w:spacing w:line="276" w:lineRule="auto"/>
        <w:jc w:val="both"/>
        <w:rPr>
          <w:rFonts w:ascii="DINOT-Light" w:eastAsia="Microsoft YaHei" w:hAnsi="DINOT-Light" w:cs="Calibri"/>
          <w:sz w:val="18"/>
          <w:szCs w:val="20"/>
        </w:rPr>
      </w:pPr>
      <w:r w:rsidRPr="00172AE3">
        <w:rPr>
          <w:rFonts w:ascii="DINOT-Light" w:eastAsia="Microsoft YaHei" w:hAnsi="DINOT-Light" w:cs="Calibri"/>
          <w:sz w:val="18"/>
          <w:szCs w:val="20"/>
        </w:rPr>
        <w:t>- 30-minute counter at 3 o'clock</w:t>
      </w:r>
    </w:p>
    <w:p w:rsidR="009875C1" w:rsidRPr="00172AE3" w:rsidRDefault="009875C1" w:rsidP="009875C1">
      <w:pPr>
        <w:pStyle w:val="A0"/>
        <w:widowControl w:val="0"/>
        <w:spacing w:line="276" w:lineRule="auto"/>
        <w:jc w:val="both"/>
        <w:rPr>
          <w:rFonts w:ascii="DINOT-Light" w:eastAsia="Microsoft YaHei" w:hAnsi="DINOT-Light" w:cs="Calibri"/>
          <w:sz w:val="18"/>
          <w:szCs w:val="20"/>
        </w:rPr>
      </w:pPr>
      <w:r w:rsidRPr="00172AE3">
        <w:rPr>
          <w:rFonts w:ascii="DINOT-Light" w:eastAsia="Microsoft YaHei" w:hAnsi="DINOT-Light" w:cs="Calibri"/>
          <w:sz w:val="18"/>
          <w:szCs w:val="20"/>
        </w:rPr>
        <w:t>- 60-second counter at 6 o'clock</w:t>
      </w:r>
    </w:p>
    <w:p w:rsidR="009875C1" w:rsidRPr="00172AE3" w:rsidRDefault="009875C1" w:rsidP="009875C1">
      <w:pPr>
        <w:pStyle w:val="A0"/>
        <w:widowControl w:val="0"/>
        <w:spacing w:line="276" w:lineRule="auto"/>
        <w:jc w:val="both"/>
        <w:rPr>
          <w:rFonts w:ascii="DINOT-Light" w:eastAsia="Microsoft YaHei" w:hAnsi="DINOT-Light" w:cs="Calibri"/>
          <w:sz w:val="14"/>
          <w:szCs w:val="20"/>
        </w:rPr>
      </w:pPr>
    </w:p>
    <w:p w:rsidR="009875C1" w:rsidRPr="009875C1" w:rsidRDefault="009875C1" w:rsidP="009875C1">
      <w:pPr>
        <w:pStyle w:val="A0"/>
        <w:widowControl w:val="0"/>
        <w:spacing w:line="276" w:lineRule="auto"/>
        <w:jc w:val="both"/>
        <w:rPr>
          <w:rFonts w:ascii="DINOT-Light" w:eastAsia="Microsoft YaHei" w:hAnsi="DINOT-Light" w:cs="Calibri"/>
          <w:b/>
          <w:sz w:val="18"/>
          <w:szCs w:val="20"/>
          <w:lang w:val="fr-FR"/>
        </w:rPr>
      </w:pPr>
      <w:r w:rsidRPr="009875C1">
        <w:rPr>
          <w:rFonts w:ascii="DINOT-Light" w:eastAsia="Microsoft YaHei" w:hAnsi="DINOT-Light" w:cs="Calibri"/>
          <w:b/>
          <w:sz w:val="18"/>
          <w:szCs w:val="20"/>
          <w:lang w:val="fr-FR"/>
        </w:rPr>
        <w:t>BOITIER, CADRAN ET AIGUILLES</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r w:rsidRPr="009875C1">
        <w:rPr>
          <w:rFonts w:ascii="DINOT-Light" w:eastAsia="Microsoft YaHei" w:hAnsi="DINOT-Light" w:cs="Calibri"/>
          <w:sz w:val="18"/>
          <w:szCs w:val="20"/>
          <w:lang w:val="fr-FR"/>
        </w:rPr>
        <w:t>Matériau : Titane avec diamants</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r w:rsidRPr="009875C1">
        <w:rPr>
          <w:rFonts w:ascii="DINOT-Light" w:eastAsia="Microsoft YaHei" w:hAnsi="DINOT-Light" w:cs="Calibri"/>
          <w:sz w:val="18"/>
          <w:szCs w:val="20"/>
          <w:lang w:val="fr-FR"/>
        </w:rPr>
        <w:t>Diamètre : 44 mm</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r w:rsidRPr="009875C1">
        <w:rPr>
          <w:rFonts w:ascii="DINOT-Light" w:eastAsia="Microsoft YaHei" w:hAnsi="DINOT-Light" w:cs="Calibri"/>
          <w:sz w:val="18"/>
          <w:szCs w:val="20"/>
          <w:lang w:val="fr-FR"/>
        </w:rPr>
        <w:t>Diamètre ouverture : 35.5 mm</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r w:rsidRPr="009875C1">
        <w:rPr>
          <w:rFonts w:ascii="DINOT-Light" w:eastAsia="Microsoft YaHei" w:hAnsi="DINOT-Light" w:cs="Calibri"/>
          <w:sz w:val="18"/>
          <w:szCs w:val="20"/>
          <w:lang w:val="fr-FR"/>
        </w:rPr>
        <w:t>Épaisseur : 14.50 mm</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r w:rsidRPr="009875C1">
        <w:rPr>
          <w:rFonts w:ascii="DINOT-Light" w:eastAsia="Microsoft YaHei" w:hAnsi="DINOT-Light" w:cs="Calibri"/>
          <w:sz w:val="18"/>
          <w:szCs w:val="20"/>
          <w:lang w:val="fr-FR"/>
        </w:rPr>
        <w:t>Verre : Verre saphir bombé traité antireflet sur ses deux faces</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r w:rsidRPr="009875C1">
        <w:rPr>
          <w:rFonts w:ascii="DINOT-Light" w:eastAsia="Microsoft YaHei" w:hAnsi="DINOT-Light" w:cs="Calibri"/>
          <w:sz w:val="18"/>
          <w:szCs w:val="20"/>
          <w:lang w:val="fr-FR"/>
        </w:rPr>
        <w:t>Fond : Verre saphir transparent</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r w:rsidRPr="009875C1">
        <w:rPr>
          <w:rFonts w:ascii="DINOT-Light" w:eastAsia="Microsoft YaHei" w:hAnsi="DINOT-Light" w:cs="Calibri"/>
          <w:sz w:val="18"/>
          <w:szCs w:val="20"/>
          <w:lang w:val="fr-FR"/>
        </w:rPr>
        <w:t>Étanchéité : 10 ATM</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r w:rsidRPr="009875C1">
        <w:rPr>
          <w:rFonts w:ascii="DINOT-Light" w:eastAsia="Microsoft YaHei" w:hAnsi="DINOT-Light" w:cs="Calibri"/>
          <w:sz w:val="18"/>
          <w:szCs w:val="20"/>
          <w:lang w:val="fr-FR"/>
        </w:rPr>
        <w:t>Cadran : Ajouré avec compteurs deux couleurs différentes</w:t>
      </w:r>
    </w:p>
    <w:p w:rsidR="009875C1" w:rsidRPr="009875C1" w:rsidRDefault="00EA3A26" w:rsidP="009875C1">
      <w:pPr>
        <w:pStyle w:val="A0"/>
        <w:widowControl w:val="0"/>
        <w:spacing w:line="276" w:lineRule="auto"/>
        <w:jc w:val="both"/>
        <w:rPr>
          <w:rFonts w:ascii="DINOT-Light" w:eastAsia="Microsoft YaHei" w:hAnsi="DINOT-Light" w:cs="Calibri"/>
          <w:sz w:val="18"/>
          <w:szCs w:val="20"/>
          <w:lang w:val="fr-FR"/>
        </w:rPr>
      </w:pPr>
      <w:r>
        <w:rPr>
          <w:rFonts w:ascii="DINOT-Light" w:eastAsia="Microsoft YaHei" w:hAnsi="DINOT-Light" w:cs="Calibri"/>
          <w:sz w:val="18"/>
          <w:szCs w:val="20"/>
          <w:lang w:val="fr-FR"/>
        </w:rPr>
        <w:t>Index des heures : Rhodiés</w:t>
      </w:r>
      <w:r w:rsidR="009875C1" w:rsidRPr="009875C1">
        <w:rPr>
          <w:rFonts w:ascii="DINOT-Light" w:eastAsia="Microsoft YaHei" w:hAnsi="DINOT-Light" w:cs="Calibri"/>
          <w:sz w:val="18"/>
          <w:szCs w:val="20"/>
          <w:lang w:val="fr-FR"/>
        </w:rPr>
        <w:t>, facettés et recouverts de Super-</w:t>
      </w:r>
      <w:proofErr w:type="spellStart"/>
      <w:r w:rsidR="009875C1" w:rsidRPr="009875C1">
        <w:rPr>
          <w:rFonts w:ascii="DINOT-Light" w:eastAsia="Microsoft YaHei" w:hAnsi="DINOT-Light" w:cs="Calibri"/>
          <w:sz w:val="18"/>
          <w:szCs w:val="20"/>
          <w:lang w:val="fr-FR"/>
        </w:rPr>
        <w:t>LumiNova</w:t>
      </w:r>
      <w:proofErr w:type="spellEnd"/>
      <w:r w:rsidR="009875C1" w:rsidRPr="009875C1">
        <w:rPr>
          <w:rFonts w:ascii="DINOT-Light" w:eastAsia="Microsoft YaHei" w:hAnsi="DINOT-Light" w:cs="Calibri"/>
          <w:sz w:val="18"/>
          <w:szCs w:val="20"/>
          <w:lang w:val="fr-FR"/>
        </w:rPr>
        <w:t>®</w:t>
      </w:r>
    </w:p>
    <w:p w:rsidR="009875C1" w:rsidRPr="009875C1" w:rsidRDefault="00EA3A26" w:rsidP="009875C1">
      <w:pPr>
        <w:pStyle w:val="A0"/>
        <w:widowControl w:val="0"/>
        <w:spacing w:line="276" w:lineRule="auto"/>
        <w:jc w:val="both"/>
        <w:rPr>
          <w:rFonts w:ascii="DINOT-Light" w:eastAsia="Microsoft YaHei" w:hAnsi="DINOT-Light" w:cs="Calibri"/>
          <w:sz w:val="18"/>
          <w:szCs w:val="20"/>
          <w:lang w:val="fr-FR"/>
        </w:rPr>
      </w:pPr>
      <w:r>
        <w:rPr>
          <w:rFonts w:ascii="DINOT-Light" w:eastAsia="Microsoft YaHei" w:hAnsi="DINOT-Light" w:cs="Calibri"/>
          <w:sz w:val="18"/>
          <w:szCs w:val="20"/>
          <w:lang w:val="fr-FR"/>
        </w:rPr>
        <w:t>Aiguilles : Rhodiées</w:t>
      </w:r>
      <w:r w:rsidR="009875C1" w:rsidRPr="009875C1">
        <w:rPr>
          <w:rFonts w:ascii="DINOT-Light" w:eastAsia="Microsoft YaHei" w:hAnsi="DINOT-Light" w:cs="Calibri"/>
          <w:sz w:val="18"/>
          <w:szCs w:val="20"/>
          <w:lang w:val="fr-FR"/>
        </w:rPr>
        <w:t>, facetté</w:t>
      </w:r>
      <w:r>
        <w:rPr>
          <w:rFonts w:ascii="DINOT-Light" w:eastAsia="Microsoft YaHei" w:hAnsi="DINOT-Light" w:cs="Calibri"/>
          <w:sz w:val="18"/>
          <w:szCs w:val="20"/>
          <w:lang w:val="fr-FR"/>
        </w:rPr>
        <w:t>e</w:t>
      </w:r>
      <w:r w:rsidR="009875C1" w:rsidRPr="009875C1">
        <w:rPr>
          <w:rFonts w:ascii="DINOT-Light" w:eastAsia="Microsoft YaHei" w:hAnsi="DINOT-Light" w:cs="Calibri"/>
          <w:sz w:val="18"/>
          <w:szCs w:val="20"/>
          <w:lang w:val="fr-FR"/>
        </w:rPr>
        <w:t>s et recouvert</w:t>
      </w:r>
      <w:r>
        <w:rPr>
          <w:rFonts w:ascii="DINOT-Light" w:eastAsia="Microsoft YaHei" w:hAnsi="DINOT-Light" w:cs="Calibri"/>
          <w:sz w:val="18"/>
          <w:szCs w:val="20"/>
          <w:lang w:val="fr-FR"/>
        </w:rPr>
        <w:t>e</w:t>
      </w:r>
      <w:r w:rsidR="009875C1" w:rsidRPr="009875C1">
        <w:rPr>
          <w:rFonts w:ascii="DINOT-Light" w:eastAsia="Microsoft YaHei" w:hAnsi="DINOT-Light" w:cs="Calibri"/>
          <w:sz w:val="18"/>
          <w:szCs w:val="20"/>
          <w:lang w:val="fr-FR"/>
        </w:rPr>
        <w:t>s de Super-</w:t>
      </w:r>
      <w:proofErr w:type="spellStart"/>
      <w:r w:rsidR="009875C1" w:rsidRPr="009875C1">
        <w:rPr>
          <w:rFonts w:ascii="DINOT-Light" w:eastAsia="Microsoft YaHei" w:hAnsi="DINOT-Light" w:cs="Calibri"/>
          <w:sz w:val="18"/>
          <w:szCs w:val="20"/>
          <w:lang w:val="fr-FR"/>
        </w:rPr>
        <w:t>LumiNova</w:t>
      </w:r>
      <w:proofErr w:type="spellEnd"/>
      <w:r w:rsidR="009875C1" w:rsidRPr="009875C1">
        <w:rPr>
          <w:rFonts w:ascii="DINOT-Light" w:eastAsia="Microsoft YaHei" w:hAnsi="DINOT-Light" w:cs="Calibri"/>
          <w:sz w:val="18"/>
          <w:szCs w:val="20"/>
          <w:lang w:val="fr-FR"/>
        </w:rPr>
        <w:t>®</w:t>
      </w:r>
    </w:p>
    <w:p w:rsidR="009875C1" w:rsidRPr="00E367FC" w:rsidRDefault="009875C1" w:rsidP="009875C1">
      <w:pPr>
        <w:pStyle w:val="A0"/>
        <w:widowControl w:val="0"/>
        <w:spacing w:line="276" w:lineRule="auto"/>
        <w:jc w:val="both"/>
        <w:rPr>
          <w:rFonts w:ascii="DINOT-Light" w:eastAsia="Microsoft YaHei" w:hAnsi="DINOT-Light" w:cs="Calibri"/>
          <w:sz w:val="14"/>
          <w:szCs w:val="20"/>
          <w:lang w:val="fr-FR"/>
        </w:rPr>
      </w:pPr>
    </w:p>
    <w:p w:rsidR="009875C1" w:rsidRPr="009875C1" w:rsidRDefault="009875C1" w:rsidP="009875C1">
      <w:pPr>
        <w:pStyle w:val="A0"/>
        <w:widowControl w:val="0"/>
        <w:spacing w:line="276" w:lineRule="auto"/>
        <w:jc w:val="both"/>
        <w:rPr>
          <w:rFonts w:ascii="DINOT-Light" w:eastAsia="Microsoft YaHei" w:hAnsi="DINOT-Light" w:cs="Calibri"/>
          <w:b/>
          <w:sz w:val="18"/>
          <w:szCs w:val="20"/>
          <w:lang w:val="fr-FR"/>
        </w:rPr>
      </w:pPr>
      <w:r w:rsidRPr="009875C1">
        <w:rPr>
          <w:rFonts w:ascii="DINOT-Light" w:eastAsia="Microsoft YaHei" w:hAnsi="DINOT-Light" w:cs="Calibri"/>
          <w:b/>
          <w:sz w:val="18"/>
          <w:szCs w:val="20"/>
          <w:lang w:val="fr-FR"/>
        </w:rPr>
        <w:t>BRACELET ET BOUCLE</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r w:rsidRPr="009875C1">
        <w:rPr>
          <w:rFonts w:ascii="DINOT-Light" w:eastAsia="Microsoft YaHei" w:hAnsi="DINOT-Light" w:cs="Calibri"/>
          <w:sz w:val="18"/>
          <w:szCs w:val="20"/>
          <w:lang w:val="fr-FR"/>
        </w:rPr>
        <w:t>Bracelet en caoutchouc noir revêtu en cuir d’alligator</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r w:rsidRPr="009875C1">
        <w:rPr>
          <w:rFonts w:ascii="DINOT-Light" w:eastAsia="Microsoft YaHei" w:hAnsi="DINOT-Light" w:cs="Calibri"/>
          <w:sz w:val="18"/>
          <w:szCs w:val="20"/>
          <w:lang w:val="fr-FR"/>
        </w:rPr>
        <w:t xml:space="preserve">Double boucle </w:t>
      </w:r>
      <w:proofErr w:type="spellStart"/>
      <w:r w:rsidRPr="009875C1">
        <w:rPr>
          <w:rFonts w:ascii="DINOT-Light" w:eastAsia="Microsoft YaHei" w:hAnsi="DINOT-Light" w:cs="Calibri"/>
          <w:sz w:val="18"/>
          <w:szCs w:val="20"/>
          <w:lang w:val="fr-FR"/>
        </w:rPr>
        <w:t>déployante</w:t>
      </w:r>
      <w:proofErr w:type="spellEnd"/>
      <w:r w:rsidRPr="009875C1">
        <w:rPr>
          <w:rFonts w:ascii="DINOT-Light" w:eastAsia="Microsoft YaHei" w:hAnsi="DINOT-Light" w:cs="Calibri"/>
          <w:sz w:val="18"/>
          <w:szCs w:val="20"/>
          <w:lang w:val="fr-FR"/>
        </w:rPr>
        <w:t xml:space="preserve"> en titane</w:t>
      </w:r>
    </w:p>
    <w:p w:rsidR="009875C1" w:rsidRPr="00E367FC" w:rsidRDefault="009875C1" w:rsidP="009875C1">
      <w:pPr>
        <w:pStyle w:val="A0"/>
        <w:widowControl w:val="0"/>
        <w:spacing w:line="276" w:lineRule="auto"/>
        <w:jc w:val="both"/>
        <w:rPr>
          <w:rFonts w:ascii="DINOT-Light" w:eastAsia="Microsoft YaHei" w:hAnsi="DINOT-Light" w:cs="Calibri"/>
          <w:sz w:val="14"/>
          <w:szCs w:val="20"/>
          <w:lang w:val="fr-FR"/>
        </w:rPr>
      </w:pPr>
    </w:p>
    <w:p w:rsidR="009875C1" w:rsidRPr="009875C1" w:rsidRDefault="009875C1" w:rsidP="009875C1">
      <w:pPr>
        <w:pStyle w:val="A0"/>
        <w:widowControl w:val="0"/>
        <w:spacing w:line="276" w:lineRule="auto"/>
        <w:jc w:val="both"/>
        <w:rPr>
          <w:rFonts w:ascii="DINOT-Light" w:eastAsia="Microsoft YaHei" w:hAnsi="DINOT-Light" w:cs="Calibri"/>
          <w:b/>
          <w:sz w:val="18"/>
          <w:szCs w:val="20"/>
          <w:lang w:val="fr-FR"/>
        </w:rPr>
      </w:pPr>
      <w:r w:rsidRPr="009875C1">
        <w:rPr>
          <w:rFonts w:ascii="DINOT-Light" w:eastAsia="Microsoft YaHei" w:hAnsi="DINOT-Light" w:cs="Calibri"/>
          <w:b/>
          <w:sz w:val="18"/>
          <w:szCs w:val="20"/>
          <w:lang w:val="fr-FR"/>
        </w:rPr>
        <w:t>SERTISSAGE</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r w:rsidRPr="009875C1">
        <w:rPr>
          <w:rFonts w:ascii="DINOT-Light" w:eastAsia="Microsoft YaHei" w:hAnsi="DINOT-Light" w:cs="Calibri"/>
          <w:sz w:val="18"/>
          <w:szCs w:val="20"/>
          <w:lang w:val="fr-FR"/>
        </w:rPr>
        <w:t>Carats : approx. 5.00 cts</w:t>
      </w:r>
    </w:p>
    <w:p w:rsidR="009875C1" w:rsidRPr="009875C1" w:rsidRDefault="009875C1" w:rsidP="009875C1">
      <w:pPr>
        <w:pStyle w:val="A0"/>
        <w:widowControl w:val="0"/>
        <w:spacing w:line="276" w:lineRule="auto"/>
        <w:jc w:val="both"/>
        <w:rPr>
          <w:rFonts w:ascii="DINOT-Light" w:eastAsia="Microsoft YaHei" w:hAnsi="DINOT-Light" w:cs="Calibri"/>
          <w:sz w:val="18"/>
          <w:szCs w:val="20"/>
          <w:lang w:val="fr-FR"/>
        </w:rPr>
      </w:pPr>
      <w:r w:rsidRPr="009875C1">
        <w:rPr>
          <w:rFonts w:ascii="DINOT-Light" w:eastAsia="Microsoft YaHei" w:hAnsi="DINOT-Light" w:cs="Calibri"/>
          <w:sz w:val="18"/>
          <w:szCs w:val="20"/>
          <w:lang w:val="fr-FR"/>
        </w:rPr>
        <w:t>Boîtier : 288 VVS diamants taille baguette</w:t>
      </w:r>
    </w:p>
    <w:p w:rsidR="009875C1" w:rsidRPr="00AE3F43" w:rsidRDefault="009875C1" w:rsidP="00AE3F43">
      <w:pPr>
        <w:pStyle w:val="A0"/>
        <w:widowControl w:val="0"/>
        <w:spacing w:line="276" w:lineRule="auto"/>
        <w:jc w:val="both"/>
        <w:rPr>
          <w:rFonts w:ascii="DINOT-Light" w:eastAsia="Microsoft YaHei" w:hAnsi="DINOT-Light" w:cs="Calibri"/>
          <w:sz w:val="18"/>
          <w:szCs w:val="20"/>
          <w:lang w:val="fr-FR"/>
        </w:rPr>
      </w:pPr>
      <w:r w:rsidRPr="009875C1">
        <w:rPr>
          <w:rFonts w:ascii="DINOT-Light" w:eastAsia="Microsoft YaHei" w:hAnsi="DINOT-Light" w:cs="Calibri"/>
          <w:sz w:val="18"/>
          <w:szCs w:val="20"/>
          <w:lang w:val="fr-FR"/>
        </w:rPr>
        <w:t>Lunette : 44 VVS diamants taille baguette</w:t>
      </w:r>
    </w:p>
    <w:sectPr w:rsidR="009875C1" w:rsidRPr="00AE3F43" w:rsidSect="00E64E90">
      <w:headerReference w:type="even" r:id="rId9"/>
      <w:headerReference w:type="default" r:id="rId10"/>
      <w:footerReference w:type="even" r:id="rId11"/>
      <w:footerReference w:type="default" r:id="rId12"/>
      <w:headerReference w:type="first" r:id="rId13"/>
      <w:footerReference w:type="first" r:id="rId14"/>
      <w:pgSz w:w="11900" w:h="16840"/>
      <w:pgMar w:top="1417" w:right="1417" w:bottom="1417" w:left="1417" w:header="510"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66DE" w:rsidRDefault="00E666DE">
      <w:r>
        <w:separator/>
      </w:r>
    </w:p>
  </w:endnote>
  <w:endnote w:type="continuationSeparator" w:id="0">
    <w:p w:rsidR="00E666DE" w:rsidRDefault="00E66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altName w:val="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altName w:val="Arial"/>
    <w:charset w:val="00"/>
    <w:family w:val="roman"/>
    <w:pitch w:val="default"/>
  </w:font>
  <w:font w:name="Heiti SC Light">
    <w:charset w:val="80"/>
    <w:family w:val="auto"/>
    <w:pitch w:val="variable"/>
    <w:sig w:usb0="8000002F" w:usb1="0807004A" w:usb2="00000010" w:usb3="00000000" w:csb0="003E0001" w:csb1="00000000"/>
  </w:font>
  <w:font w:name="DINOT-Light">
    <w:altName w:val="Arial"/>
    <w:panose1 w:val="020B0504020101010102"/>
    <w:charset w:val="00"/>
    <w:family w:val="swiss"/>
    <w:notTrueType/>
    <w:pitch w:val="variable"/>
    <w:sig w:usb0="800000EF" w:usb1="4000A47B" w:usb2="00000000" w:usb3="00000000" w:csb0="00000001" w:csb1="00000000"/>
  </w:font>
  <w:font w:name="DINOT">
    <w:altName w:val="Arial"/>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7FC" w:rsidRDefault="00E367F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777" w:rsidRPr="00A63777" w:rsidRDefault="00A63777" w:rsidP="00A63777">
    <w:pPr>
      <w:pStyle w:val="Pieddepage"/>
      <w:rPr>
        <w:rFonts w:ascii="DINOT-Light" w:hAnsi="DINOT-Light"/>
        <w:sz w:val="18"/>
        <w:szCs w:val="18"/>
        <w:lang w:val="fr-CH"/>
      </w:rPr>
    </w:pPr>
    <w:r w:rsidRPr="00A63777">
      <w:rPr>
        <w:rFonts w:ascii="DINOT-Light" w:hAnsi="DINOT-Light"/>
        <w:b/>
        <w:sz w:val="18"/>
        <w:szCs w:val="18"/>
        <w:lang w:val="fr-CH"/>
      </w:rPr>
      <w:t>ZENITH</w:t>
    </w:r>
    <w:r w:rsidRPr="00A63777">
      <w:rPr>
        <w:rFonts w:ascii="DINOT-Light" w:hAnsi="DINOT-Light"/>
        <w:sz w:val="18"/>
        <w:szCs w:val="18"/>
        <w:lang w:val="fr-CH"/>
      </w:rPr>
      <w:t xml:space="preserve"> | www.zenith-watches.com | Rue des </w:t>
    </w:r>
    <w:proofErr w:type="spellStart"/>
    <w:r w:rsidRPr="00A63777">
      <w:rPr>
        <w:rFonts w:ascii="DINOT-Light" w:hAnsi="DINOT-Light"/>
        <w:sz w:val="18"/>
        <w:szCs w:val="18"/>
        <w:lang w:val="fr-CH"/>
      </w:rPr>
      <w:t>Billodes</w:t>
    </w:r>
    <w:proofErr w:type="spellEnd"/>
    <w:r w:rsidRPr="00A63777">
      <w:rPr>
        <w:rFonts w:ascii="DINOT-Light" w:hAnsi="DINOT-Light"/>
        <w:sz w:val="18"/>
        <w:szCs w:val="18"/>
        <w:lang w:val="fr-CH"/>
      </w:rPr>
      <w:t xml:space="preserve"> 34-36 | CH-2400 Le Locle</w:t>
    </w:r>
  </w:p>
  <w:p w:rsidR="00A63777" w:rsidRPr="00A63777" w:rsidRDefault="00A63777" w:rsidP="00A63777">
    <w:pPr>
      <w:pStyle w:val="Pieddepage"/>
      <w:rPr>
        <w:rFonts w:ascii="DINOT-Light" w:hAnsi="DINOT-Light"/>
        <w:sz w:val="18"/>
        <w:szCs w:val="18"/>
      </w:rPr>
    </w:pPr>
    <w:r w:rsidRPr="00A63777">
      <w:rPr>
        <w:rFonts w:ascii="DINOT-Light" w:hAnsi="DINOT-Light"/>
        <w:sz w:val="18"/>
        <w:szCs w:val="18"/>
        <w:lang w:val="fr-CH"/>
      </w:rPr>
      <w:t xml:space="preserve">International Media Relations : Minh-Tan </w:t>
    </w:r>
    <w:proofErr w:type="spellStart"/>
    <w:r w:rsidRPr="00A63777">
      <w:rPr>
        <w:rFonts w:ascii="DINOT-Light" w:hAnsi="DINOT-Light"/>
        <w:sz w:val="18"/>
        <w:szCs w:val="18"/>
        <w:lang w:val="fr-CH"/>
      </w:rPr>
      <w:t>Bui</w:t>
    </w:r>
    <w:proofErr w:type="spellEnd"/>
    <w:r w:rsidRPr="00A63777">
      <w:rPr>
        <w:rFonts w:ascii="DINOT-Light" w:hAnsi="DINOT-Light"/>
        <w:sz w:val="18"/>
        <w:szCs w:val="18"/>
        <w:lang w:val="fr-CH"/>
      </w:rPr>
      <w:t xml:space="preserve"> – Email : </w:t>
    </w:r>
    <w:hyperlink r:id="rId1" w:history="1">
      <w:r w:rsidRPr="00A63777">
        <w:rPr>
          <w:rStyle w:val="Lienhypertexte"/>
          <w:rFonts w:ascii="DINOT-Light" w:hAnsi="DINOT-Light"/>
          <w:sz w:val="18"/>
          <w:szCs w:val="18"/>
          <w:lang w:val="fr-CH"/>
        </w:rPr>
        <w:t>minh-tan.bui@zenith-watches.com</w:t>
      </w:r>
    </w:hyperlink>
  </w:p>
  <w:p w:rsidR="006D101B" w:rsidRPr="00116E2D" w:rsidRDefault="006D101B" w:rsidP="00116E2D">
    <w:pPr>
      <w:pStyle w:val="Pieddepage"/>
      <w:jc w:val="left"/>
      <w:rPr>
        <w:rFonts w:eastAsiaTheme="minorEastAsia"/>
        <w:lang w:val="fr-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777" w:rsidRPr="00A63777" w:rsidRDefault="00A63777" w:rsidP="00A63777">
    <w:pPr>
      <w:pStyle w:val="Pieddepage"/>
      <w:rPr>
        <w:rFonts w:ascii="DINOT-Light" w:hAnsi="DINOT-Light"/>
        <w:sz w:val="18"/>
        <w:szCs w:val="18"/>
        <w:lang w:val="fr-CH"/>
      </w:rPr>
    </w:pPr>
    <w:r w:rsidRPr="00A63777">
      <w:rPr>
        <w:rFonts w:ascii="DINOT-Light" w:hAnsi="DINOT-Light"/>
        <w:b/>
        <w:sz w:val="18"/>
        <w:szCs w:val="18"/>
        <w:lang w:val="fr-CH"/>
      </w:rPr>
      <w:t>ZENITH</w:t>
    </w:r>
    <w:r w:rsidRPr="00A63777">
      <w:rPr>
        <w:rFonts w:ascii="DINOT-Light" w:hAnsi="DINOT-Light"/>
        <w:sz w:val="18"/>
        <w:szCs w:val="18"/>
        <w:lang w:val="fr-CH"/>
      </w:rPr>
      <w:t xml:space="preserve"> | www.zenith-watches.com | Rue des </w:t>
    </w:r>
    <w:proofErr w:type="spellStart"/>
    <w:r w:rsidRPr="00A63777">
      <w:rPr>
        <w:rFonts w:ascii="DINOT-Light" w:hAnsi="DINOT-Light"/>
        <w:sz w:val="18"/>
        <w:szCs w:val="18"/>
        <w:lang w:val="fr-CH"/>
      </w:rPr>
      <w:t>Billodes</w:t>
    </w:r>
    <w:proofErr w:type="spellEnd"/>
    <w:r w:rsidRPr="00A63777">
      <w:rPr>
        <w:rFonts w:ascii="DINOT-Light" w:hAnsi="DINOT-Light"/>
        <w:sz w:val="18"/>
        <w:szCs w:val="18"/>
        <w:lang w:val="fr-CH"/>
      </w:rPr>
      <w:t xml:space="preserve"> 34-36 | CH-2400 Le Locle</w:t>
    </w:r>
  </w:p>
  <w:p w:rsidR="00A63777" w:rsidRPr="00A63777" w:rsidRDefault="00A63777" w:rsidP="00A63777">
    <w:pPr>
      <w:pStyle w:val="Pieddepage"/>
      <w:rPr>
        <w:rFonts w:ascii="DINOT-Light" w:hAnsi="DINOT-Light"/>
        <w:sz w:val="18"/>
        <w:szCs w:val="18"/>
      </w:rPr>
    </w:pPr>
    <w:r w:rsidRPr="00A63777">
      <w:rPr>
        <w:rFonts w:ascii="DINOT-Light" w:hAnsi="DINOT-Light"/>
        <w:sz w:val="18"/>
        <w:szCs w:val="18"/>
        <w:lang w:val="fr-CH"/>
      </w:rPr>
      <w:t xml:space="preserve">International Media Relations : Minh-Tan </w:t>
    </w:r>
    <w:proofErr w:type="spellStart"/>
    <w:r w:rsidRPr="00A63777">
      <w:rPr>
        <w:rFonts w:ascii="DINOT-Light" w:hAnsi="DINOT-Light"/>
        <w:sz w:val="18"/>
        <w:szCs w:val="18"/>
        <w:lang w:val="fr-CH"/>
      </w:rPr>
      <w:t>Bui</w:t>
    </w:r>
    <w:proofErr w:type="spellEnd"/>
    <w:r w:rsidRPr="00A63777">
      <w:rPr>
        <w:rFonts w:ascii="DINOT-Light" w:hAnsi="DINOT-Light"/>
        <w:sz w:val="18"/>
        <w:szCs w:val="18"/>
        <w:lang w:val="fr-CH"/>
      </w:rPr>
      <w:t xml:space="preserve"> – Email : </w:t>
    </w:r>
    <w:hyperlink r:id="rId1" w:history="1">
      <w:r w:rsidRPr="00A63777">
        <w:rPr>
          <w:rStyle w:val="Lienhypertexte"/>
          <w:rFonts w:ascii="DINOT-Light" w:hAnsi="DINOT-Light"/>
          <w:sz w:val="18"/>
          <w:szCs w:val="18"/>
          <w:lang w:val="fr-CH"/>
        </w:rPr>
        <w:t>minh-tan.bui@zenith-watches.com</w:t>
      </w:r>
    </w:hyperlink>
  </w:p>
  <w:p w:rsidR="006D101B" w:rsidRPr="001A53D2" w:rsidRDefault="006D101B" w:rsidP="001A53D2">
    <w:pPr>
      <w:pStyle w:val="Pieddepage"/>
      <w:jc w:val="left"/>
      <w:rPr>
        <w:rFonts w:eastAsiaTheme="minorEastAsia"/>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66DE" w:rsidRDefault="00E666DE">
      <w:r>
        <w:separator/>
      </w:r>
    </w:p>
  </w:footnote>
  <w:footnote w:type="continuationSeparator" w:id="0">
    <w:p w:rsidR="00E666DE" w:rsidRDefault="00E66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7FC" w:rsidRDefault="00E367F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01B" w:rsidRPr="00591C31" w:rsidRDefault="009875C1" w:rsidP="00591C31">
    <w:pPr>
      <w:pStyle w:val="En-tte"/>
      <w:tabs>
        <w:tab w:val="clear" w:pos="9072"/>
        <w:tab w:val="right" w:pos="9044"/>
      </w:tabs>
      <w:jc w:val="center"/>
      <w:rPr>
        <w:rFonts w:eastAsiaTheme="minorEastAsia"/>
      </w:rPr>
    </w:pPr>
    <w:r>
      <w:rPr>
        <w:noProof/>
      </w:rPr>
      <w:drawing>
        <wp:inline distT="0" distB="0" distL="0" distR="0" wp14:anchorId="441FCE11" wp14:editId="13314A7B">
          <wp:extent cx="1544160" cy="680588"/>
          <wp:effectExtent l="0" t="0" r="0" b="5715"/>
          <wp:docPr id="7"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544160" cy="6805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01B" w:rsidRPr="00DD1594" w:rsidRDefault="006D101B" w:rsidP="00591C3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lang w:eastAsia="zh-CN"/>
      </w:rPr>
    </w:pPr>
    <w:r>
      <w:rPr>
        <w:lang w:eastAsia="zh-CN"/>
      </w:rPr>
      <w:ptab w:relativeTo="margin" w:alignment="center" w:leader="none"/>
    </w:r>
    <w:r>
      <w:rPr>
        <w:noProof/>
        <w:lang w:eastAsia="zh-CN"/>
      </w:rPr>
      <w:drawing>
        <wp:inline distT="0" distB="0" distL="0" distR="0" wp14:anchorId="37FB13DD" wp14:editId="3635E438">
          <wp:extent cx="1544160" cy="680588"/>
          <wp:effectExtent l="0" t="0" r="0" b="5715"/>
          <wp:docPr id="8"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544160" cy="6805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79DE7E68"/>
    <w:multiLevelType w:val="hybridMultilevel"/>
    <w:tmpl w:val="7E0E3B42"/>
    <w:lvl w:ilvl="0" w:tplc="6C963C30">
      <w:numFmt w:val="bullet"/>
      <w:lvlText w:val=""/>
      <w:lvlJc w:val="left"/>
      <w:pPr>
        <w:ind w:left="360" w:hanging="360"/>
      </w:pPr>
      <w:rPr>
        <w:rFonts w:ascii="Wingdings" w:eastAsia="Microsoft YaHei"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num w:numId="1">
    <w:abstractNumId w:val="7"/>
  </w:num>
  <w:num w:numId="2">
    <w:abstractNumId w:val="2"/>
  </w:num>
  <w:num w:numId="3">
    <w:abstractNumId w:val="8"/>
  </w:num>
  <w:num w:numId="4">
    <w:abstractNumId w:val="0"/>
  </w:num>
  <w:num w:numId="5">
    <w:abstractNumId w:val="4"/>
  </w:num>
  <w:num w:numId="6">
    <w:abstractNumId w:val="1"/>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C6C"/>
    <w:rsid w:val="00005C60"/>
    <w:rsid w:val="00012525"/>
    <w:rsid w:val="00013020"/>
    <w:rsid w:val="00014209"/>
    <w:rsid w:val="00014DE7"/>
    <w:rsid w:val="0002036B"/>
    <w:rsid w:val="00020B8C"/>
    <w:rsid w:val="0002344D"/>
    <w:rsid w:val="0002635A"/>
    <w:rsid w:val="000435A5"/>
    <w:rsid w:val="00045487"/>
    <w:rsid w:val="0004554E"/>
    <w:rsid w:val="0004719E"/>
    <w:rsid w:val="00050DF2"/>
    <w:rsid w:val="00052F41"/>
    <w:rsid w:val="000530A1"/>
    <w:rsid w:val="0005390E"/>
    <w:rsid w:val="00053942"/>
    <w:rsid w:val="000539F9"/>
    <w:rsid w:val="000544DB"/>
    <w:rsid w:val="00064488"/>
    <w:rsid w:val="00067B18"/>
    <w:rsid w:val="00076B9F"/>
    <w:rsid w:val="00085404"/>
    <w:rsid w:val="000874BC"/>
    <w:rsid w:val="00092476"/>
    <w:rsid w:val="000924FF"/>
    <w:rsid w:val="0009269A"/>
    <w:rsid w:val="000956DC"/>
    <w:rsid w:val="00095AB9"/>
    <w:rsid w:val="0009669F"/>
    <w:rsid w:val="000976E9"/>
    <w:rsid w:val="000A3346"/>
    <w:rsid w:val="000A3B91"/>
    <w:rsid w:val="000A697C"/>
    <w:rsid w:val="000A6CB4"/>
    <w:rsid w:val="000B16E7"/>
    <w:rsid w:val="000B2772"/>
    <w:rsid w:val="000B344B"/>
    <w:rsid w:val="000B4284"/>
    <w:rsid w:val="000B54A7"/>
    <w:rsid w:val="000B64D5"/>
    <w:rsid w:val="000B6D7D"/>
    <w:rsid w:val="000C09DC"/>
    <w:rsid w:val="000C4E62"/>
    <w:rsid w:val="000C4EBA"/>
    <w:rsid w:val="000C7379"/>
    <w:rsid w:val="000C7F0C"/>
    <w:rsid w:val="000D0F55"/>
    <w:rsid w:val="000D33B4"/>
    <w:rsid w:val="000D79F6"/>
    <w:rsid w:val="000E0D87"/>
    <w:rsid w:val="000E42DC"/>
    <w:rsid w:val="000E6DDA"/>
    <w:rsid w:val="000F4C0D"/>
    <w:rsid w:val="000F690A"/>
    <w:rsid w:val="001008DC"/>
    <w:rsid w:val="0010608F"/>
    <w:rsid w:val="00112874"/>
    <w:rsid w:val="00112D85"/>
    <w:rsid w:val="001146F4"/>
    <w:rsid w:val="00114AE5"/>
    <w:rsid w:val="00116E2D"/>
    <w:rsid w:val="00117D3E"/>
    <w:rsid w:val="00117EE0"/>
    <w:rsid w:val="001229EE"/>
    <w:rsid w:val="0012318C"/>
    <w:rsid w:val="0012576E"/>
    <w:rsid w:val="001267D8"/>
    <w:rsid w:val="001273FC"/>
    <w:rsid w:val="00127686"/>
    <w:rsid w:val="00127F85"/>
    <w:rsid w:val="001302A3"/>
    <w:rsid w:val="001338E2"/>
    <w:rsid w:val="001349F2"/>
    <w:rsid w:val="001361EF"/>
    <w:rsid w:val="00137C6C"/>
    <w:rsid w:val="00140A83"/>
    <w:rsid w:val="0014288A"/>
    <w:rsid w:val="00144C6C"/>
    <w:rsid w:val="00151DF1"/>
    <w:rsid w:val="00156BC5"/>
    <w:rsid w:val="00156BF3"/>
    <w:rsid w:val="001578F6"/>
    <w:rsid w:val="0017190E"/>
    <w:rsid w:val="00171BF5"/>
    <w:rsid w:val="00172AE3"/>
    <w:rsid w:val="00177259"/>
    <w:rsid w:val="00177903"/>
    <w:rsid w:val="00181AC4"/>
    <w:rsid w:val="001822AC"/>
    <w:rsid w:val="00182433"/>
    <w:rsid w:val="00185313"/>
    <w:rsid w:val="0018635C"/>
    <w:rsid w:val="00187DFB"/>
    <w:rsid w:val="00190C8F"/>
    <w:rsid w:val="00191201"/>
    <w:rsid w:val="00192B1C"/>
    <w:rsid w:val="0019303C"/>
    <w:rsid w:val="00197F6F"/>
    <w:rsid w:val="001A26AC"/>
    <w:rsid w:val="001A3F8F"/>
    <w:rsid w:val="001A53D2"/>
    <w:rsid w:val="001B322B"/>
    <w:rsid w:val="001B5A20"/>
    <w:rsid w:val="001B6C2D"/>
    <w:rsid w:val="001C0612"/>
    <w:rsid w:val="001C6305"/>
    <w:rsid w:val="001D1555"/>
    <w:rsid w:val="001D20A2"/>
    <w:rsid w:val="001D2F72"/>
    <w:rsid w:val="001D3353"/>
    <w:rsid w:val="001D5746"/>
    <w:rsid w:val="001D64B6"/>
    <w:rsid w:val="001D6A3B"/>
    <w:rsid w:val="001D6A61"/>
    <w:rsid w:val="001D6EBD"/>
    <w:rsid w:val="001E5A33"/>
    <w:rsid w:val="001F7A3E"/>
    <w:rsid w:val="001F7BCD"/>
    <w:rsid w:val="0020127F"/>
    <w:rsid w:val="00201B5A"/>
    <w:rsid w:val="00202442"/>
    <w:rsid w:val="00203284"/>
    <w:rsid w:val="00210F61"/>
    <w:rsid w:val="002129C8"/>
    <w:rsid w:val="00214BA7"/>
    <w:rsid w:val="00215CEC"/>
    <w:rsid w:val="002160F8"/>
    <w:rsid w:val="0021633D"/>
    <w:rsid w:val="0022064A"/>
    <w:rsid w:val="00220E1C"/>
    <w:rsid w:val="00221C21"/>
    <w:rsid w:val="00223B85"/>
    <w:rsid w:val="00226D6B"/>
    <w:rsid w:val="002306CD"/>
    <w:rsid w:val="0023291F"/>
    <w:rsid w:val="00236A87"/>
    <w:rsid w:val="00237C83"/>
    <w:rsid w:val="00237FBF"/>
    <w:rsid w:val="00240586"/>
    <w:rsid w:val="002424EC"/>
    <w:rsid w:val="00242DA3"/>
    <w:rsid w:val="002437AA"/>
    <w:rsid w:val="00245D0F"/>
    <w:rsid w:val="00247A35"/>
    <w:rsid w:val="00250846"/>
    <w:rsid w:val="00251C0F"/>
    <w:rsid w:val="00254CAC"/>
    <w:rsid w:val="00254ED2"/>
    <w:rsid w:val="00261D05"/>
    <w:rsid w:val="00266B7A"/>
    <w:rsid w:val="00272099"/>
    <w:rsid w:val="0027218B"/>
    <w:rsid w:val="002769EA"/>
    <w:rsid w:val="002800C4"/>
    <w:rsid w:val="00284C2D"/>
    <w:rsid w:val="00284E91"/>
    <w:rsid w:val="00287238"/>
    <w:rsid w:val="00287A07"/>
    <w:rsid w:val="00290132"/>
    <w:rsid w:val="00292912"/>
    <w:rsid w:val="00292E62"/>
    <w:rsid w:val="002955BD"/>
    <w:rsid w:val="002A00FF"/>
    <w:rsid w:val="002A0537"/>
    <w:rsid w:val="002A4517"/>
    <w:rsid w:val="002B0204"/>
    <w:rsid w:val="002B1666"/>
    <w:rsid w:val="002B2484"/>
    <w:rsid w:val="002B264A"/>
    <w:rsid w:val="002B33B3"/>
    <w:rsid w:val="002B3458"/>
    <w:rsid w:val="002B48DD"/>
    <w:rsid w:val="002B6B2B"/>
    <w:rsid w:val="002C1623"/>
    <w:rsid w:val="002C1D91"/>
    <w:rsid w:val="002C6E05"/>
    <w:rsid w:val="002C79B5"/>
    <w:rsid w:val="002D0773"/>
    <w:rsid w:val="002D0B28"/>
    <w:rsid w:val="002D5F73"/>
    <w:rsid w:val="002E22CF"/>
    <w:rsid w:val="002E3C1D"/>
    <w:rsid w:val="002E40C7"/>
    <w:rsid w:val="002E4D4A"/>
    <w:rsid w:val="002E5ECF"/>
    <w:rsid w:val="002E77BE"/>
    <w:rsid w:val="002F0AEA"/>
    <w:rsid w:val="002F26C4"/>
    <w:rsid w:val="00300866"/>
    <w:rsid w:val="00302381"/>
    <w:rsid w:val="00303CDF"/>
    <w:rsid w:val="00304823"/>
    <w:rsid w:val="00305AB5"/>
    <w:rsid w:val="00307CBD"/>
    <w:rsid w:val="00312C4C"/>
    <w:rsid w:val="00314070"/>
    <w:rsid w:val="003150C2"/>
    <w:rsid w:val="00317AC2"/>
    <w:rsid w:val="00321CB6"/>
    <w:rsid w:val="003324F0"/>
    <w:rsid w:val="00340CEA"/>
    <w:rsid w:val="003434CB"/>
    <w:rsid w:val="00344938"/>
    <w:rsid w:val="00344A77"/>
    <w:rsid w:val="0034501F"/>
    <w:rsid w:val="0034736C"/>
    <w:rsid w:val="003508C6"/>
    <w:rsid w:val="003545C1"/>
    <w:rsid w:val="00356D43"/>
    <w:rsid w:val="003600ED"/>
    <w:rsid w:val="00360804"/>
    <w:rsid w:val="003612A1"/>
    <w:rsid w:val="00370BC7"/>
    <w:rsid w:val="00371ACA"/>
    <w:rsid w:val="00372E5D"/>
    <w:rsid w:val="00381D1E"/>
    <w:rsid w:val="00383E48"/>
    <w:rsid w:val="00386DEE"/>
    <w:rsid w:val="00387262"/>
    <w:rsid w:val="0039122A"/>
    <w:rsid w:val="00396B93"/>
    <w:rsid w:val="00397090"/>
    <w:rsid w:val="003A0E1F"/>
    <w:rsid w:val="003A187A"/>
    <w:rsid w:val="003A2979"/>
    <w:rsid w:val="003A5F16"/>
    <w:rsid w:val="003B1620"/>
    <w:rsid w:val="003B3801"/>
    <w:rsid w:val="003B51B7"/>
    <w:rsid w:val="003C1541"/>
    <w:rsid w:val="003C2658"/>
    <w:rsid w:val="003C3661"/>
    <w:rsid w:val="003C52AC"/>
    <w:rsid w:val="003C544C"/>
    <w:rsid w:val="003C55BA"/>
    <w:rsid w:val="003C63D1"/>
    <w:rsid w:val="003D2F29"/>
    <w:rsid w:val="003D5D02"/>
    <w:rsid w:val="003D6D85"/>
    <w:rsid w:val="003D71F1"/>
    <w:rsid w:val="003E006D"/>
    <w:rsid w:val="003E097F"/>
    <w:rsid w:val="003E19ED"/>
    <w:rsid w:val="003E1B37"/>
    <w:rsid w:val="003E41B9"/>
    <w:rsid w:val="003E519E"/>
    <w:rsid w:val="003E5EB6"/>
    <w:rsid w:val="003E5ED1"/>
    <w:rsid w:val="003E6BEC"/>
    <w:rsid w:val="003F59D7"/>
    <w:rsid w:val="003F5C3A"/>
    <w:rsid w:val="00400096"/>
    <w:rsid w:val="00400C93"/>
    <w:rsid w:val="00401334"/>
    <w:rsid w:val="00401F50"/>
    <w:rsid w:val="00403716"/>
    <w:rsid w:val="004146ED"/>
    <w:rsid w:val="00420C29"/>
    <w:rsid w:val="00422ED1"/>
    <w:rsid w:val="00423213"/>
    <w:rsid w:val="004262DA"/>
    <w:rsid w:val="00426FC8"/>
    <w:rsid w:val="00431594"/>
    <w:rsid w:val="00431815"/>
    <w:rsid w:val="004323BA"/>
    <w:rsid w:val="0043520F"/>
    <w:rsid w:val="004365D9"/>
    <w:rsid w:val="00437FA3"/>
    <w:rsid w:val="004404F0"/>
    <w:rsid w:val="00446782"/>
    <w:rsid w:val="00446F34"/>
    <w:rsid w:val="00452FD1"/>
    <w:rsid w:val="0045650B"/>
    <w:rsid w:val="004567BC"/>
    <w:rsid w:val="00464DC7"/>
    <w:rsid w:val="00465D93"/>
    <w:rsid w:val="00465F5B"/>
    <w:rsid w:val="00466F00"/>
    <w:rsid w:val="00467175"/>
    <w:rsid w:val="004671CC"/>
    <w:rsid w:val="004672B1"/>
    <w:rsid w:val="00470C36"/>
    <w:rsid w:val="00476E62"/>
    <w:rsid w:val="004801B8"/>
    <w:rsid w:val="00484E18"/>
    <w:rsid w:val="004879DB"/>
    <w:rsid w:val="00491307"/>
    <w:rsid w:val="00497374"/>
    <w:rsid w:val="004A25C0"/>
    <w:rsid w:val="004A267D"/>
    <w:rsid w:val="004A399A"/>
    <w:rsid w:val="004A5D6B"/>
    <w:rsid w:val="004A730A"/>
    <w:rsid w:val="004B03F5"/>
    <w:rsid w:val="004B0CD5"/>
    <w:rsid w:val="004B31E1"/>
    <w:rsid w:val="004B5EFB"/>
    <w:rsid w:val="004C242E"/>
    <w:rsid w:val="004C510F"/>
    <w:rsid w:val="004C5E7B"/>
    <w:rsid w:val="004C7AF2"/>
    <w:rsid w:val="004D04BB"/>
    <w:rsid w:val="004D0E15"/>
    <w:rsid w:val="004D18FB"/>
    <w:rsid w:val="004D51C5"/>
    <w:rsid w:val="004D6066"/>
    <w:rsid w:val="004D7CF3"/>
    <w:rsid w:val="004E117E"/>
    <w:rsid w:val="004E181D"/>
    <w:rsid w:val="004E1820"/>
    <w:rsid w:val="004E36B0"/>
    <w:rsid w:val="004E497D"/>
    <w:rsid w:val="004E68EC"/>
    <w:rsid w:val="004E7462"/>
    <w:rsid w:val="004F1C45"/>
    <w:rsid w:val="004F3BC0"/>
    <w:rsid w:val="00500B73"/>
    <w:rsid w:val="005014D7"/>
    <w:rsid w:val="00503458"/>
    <w:rsid w:val="005040F2"/>
    <w:rsid w:val="0050461D"/>
    <w:rsid w:val="00512573"/>
    <w:rsid w:val="0051400C"/>
    <w:rsid w:val="005156A7"/>
    <w:rsid w:val="005171C2"/>
    <w:rsid w:val="0052032B"/>
    <w:rsid w:val="00523635"/>
    <w:rsid w:val="0052487E"/>
    <w:rsid w:val="00525079"/>
    <w:rsid w:val="00530CEE"/>
    <w:rsid w:val="00536133"/>
    <w:rsid w:val="00541588"/>
    <w:rsid w:val="005423D1"/>
    <w:rsid w:val="00542B93"/>
    <w:rsid w:val="005452C2"/>
    <w:rsid w:val="00545675"/>
    <w:rsid w:val="00546B88"/>
    <w:rsid w:val="005506ED"/>
    <w:rsid w:val="00554591"/>
    <w:rsid w:val="0055696E"/>
    <w:rsid w:val="00560A64"/>
    <w:rsid w:val="00561E3C"/>
    <w:rsid w:val="005637F6"/>
    <w:rsid w:val="00564AFA"/>
    <w:rsid w:val="00567BBD"/>
    <w:rsid w:val="0057399A"/>
    <w:rsid w:val="005837FE"/>
    <w:rsid w:val="00584BE0"/>
    <w:rsid w:val="005908C3"/>
    <w:rsid w:val="00591C31"/>
    <w:rsid w:val="005949A4"/>
    <w:rsid w:val="005958B2"/>
    <w:rsid w:val="005A156E"/>
    <w:rsid w:val="005A15DC"/>
    <w:rsid w:val="005A3D18"/>
    <w:rsid w:val="005A606B"/>
    <w:rsid w:val="005A6F0F"/>
    <w:rsid w:val="005A759E"/>
    <w:rsid w:val="005A7DC0"/>
    <w:rsid w:val="005B0247"/>
    <w:rsid w:val="005C17A8"/>
    <w:rsid w:val="005C2AEC"/>
    <w:rsid w:val="005C2E1D"/>
    <w:rsid w:val="005E035E"/>
    <w:rsid w:val="005E0418"/>
    <w:rsid w:val="005E0932"/>
    <w:rsid w:val="005E148F"/>
    <w:rsid w:val="005E16D8"/>
    <w:rsid w:val="005E2C0E"/>
    <w:rsid w:val="005E5A27"/>
    <w:rsid w:val="005F0698"/>
    <w:rsid w:val="005F5D36"/>
    <w:rsid w:val="005F75CA"/>
    <w:rsid w:val="005F78CF"/>
    <w:rsid w:val="00600296"/>
    <w:rsid w:val="0060088A"/>
    <w:rsid w:val="00601930"/>
    <w:rsid w:val="006019CC"/>
    <w:rsid w:val="006026E1"/>
    <w:rsid w:val="00603260"/>
    <w:rsid w:val="006039D7"/>
    <w:rsid w:val="006043EC"/>
    <w:rsid w:val="00604BCA"/>
    <w:rsid w:val="00610485"/>
    <w:rsid w:val="00611D7C"/>
    <w:rsid w:val="00614CBB"/>
    <w:rsid w:val="00614DDA"/>
    <w:rsid w:val="00621087"/>
    <w:rsid w:val="00624216"/>
    <w:rsid w:val="00624DCE"/>
    <w:rsid w:val="006265F7"/>
    <w:rsid w:val="006310D7"/>
    <w:rsid w:val="00631830"/>
    <w:rsid w:val="00631ECF"/>
    <w:rsid w:val="00632E2B"/>
    <w:rsid w:val="00633AD3"/>
    <w:rsid w:val="006367B9"/>
    <w:rsid w:val="006378DF"/>
    <w:rsid w:val="00642C29"/>
    <w:rsid w:val="006432CC"/>
    <w:rsid w:val="00647C63"/>
    <w:rsid w:val="00647E69"/>
    <w:rsid w:val="00653246"/>
    <w:rsid w:val="006532F4"/>
    <w:rsid w:val="00657237"/>
    <w:rsid w:val="00660703"/>
    <w:rsid w:val="00661663"/>
    <w:rsid w:val="00665E77"/>
    <w:rsid w:val="006674B5"/>
    <w:rsid w:val="00667A05"/>
    <w:rsid w:val="00670286"/>
    <w:rsid w:val="00670ABF"/>
    <w:rsid w:val="00670BEF"/>
    <w:rsid w:val="0067259F"/>
    <w:rsid w:val="00675AC3"/>
    <w:rsid w:val="006779C5"/>
    <w:rsid w:val="00677AFB"/>
    <w:rsid w:val="006823EE"/>
    <w:rsid w:val="00685521"/>
    <w:rsid w:val="00687814"/>
    <w:rsid w:val="006A3B2B"/>
    <w:rsid w:val="006A42F8"/>
    <w:rsid w:val="006A4337"/>
    <w:rsid w:val="006A47C2"/>
    <w:rsid w:val="006A70A7"/>
    <w:rsid w:val="006B0EE2"/>
    <w:rsid w:val="006B1B7F"/>
    <w:rsid w:val="006B438C"/>
    <w:rsid w:val="006B5248"/>
    <w:rsid w:val="006B58BA"/>
    <w:rsid w:val="006C643D"/>
    <w:rsid w:val="006C7483"/>
    <w:rsid w:val="006C7C53"/>
    <w:rsid w:val="006D0977"/>
    <w:rsid w:val="006D0A22"/>
    <w:rsid w:val="006D101B"/>
    <w:rsid w:val="006D146D"/>
    <w:rsid w:val="006D4A79"/>
    <w:rsid w:val="006D517A"/>
    <w:rsid w:val="006D772D"/>
    <w:rsid w:val="006D7B80"/>
    <w:rsid w:val="006E0835"/>
    <w:rsid w:val="006E151E"/>
    <w:rsid w:val="006E43CB"/>
    <w:rsid w:val="006E687F"/>
    <w:rsid w:val="006F4F8B"/>
    <w:rsid w:val="006F6394"/>
    <w:rsid w:val="006F6961"/>
    <w:rsid w:val="0070278E"/>
    <w:rsid w:val="00706B88"/>
    <w:rsid w:val="0071194D"/>
    <w:rsid w:val="007120EE"/>
    <w:rsid w:val="007148D3"/>
    <w:rsid w:val="007148DC"/>
    <w:rsid w:val="00717D10"/>
    <w:rsid w:val="0072191E"/>
    <w:rsid w:val="00724962"/>
    <w:rsid w:val="00725B3A"/>
    <w:rsid w:val="00727E5D"/>
    <w:rsid w:val="00730889"/>
    <w:rsid w:val="00732A35"/>
    <w:rsid w:val="00732C06"/>
    <w:rsid w:val="00734327"/>
    <w:rsid w:val="007378E2"/>
    <w:rsid w:val="00737A64"/>
    <w:rsid w:val="00752786"/>
    <w:rsid w:val="0075327D"/>
    <w:rsid w:val="007535D5"/>
    <w:rsid w:val="00753D49"/>
    <w:rsid w:val="00754AB6"/>
    <w:rsid w:val="00761173"/>
    <w:rsid w:val="007622BA"/>
    <w:rsid w:val="00765945"/>
    <w:rsid w:val="00767D41"/>
    <w:rsid w:val="00772D77"/>
    <w:rsid w:val="00774A2F"/>
    <w:rsid w:val="007754D8"/>
    <w:rsid w:val="00777A3F"/>
    <w:rsid w:val="00783379"/>
    <w:rsid w:val="00783972"/>
    <w:rsid w:val="00783CF3"/>
    <w:rsid w:val="0078419C"/>
    <w:rsid w:val="00784631"/>
    <w:rsid w:val="007862E8"/>
    <w:rsid w:val="00787B78"/>
    <w:rsid w:val="0079051C"/>
    <w:rsid w:val="00793316"/>
    <w:rsid w:val="0079410B"/>
    <w:rsid w:val="00796A08"/>
    <w:rsid w:val="00796AFC"/>
    <w:rsid w:val="007A143A"/>
    <w:rsid w:val="007A170C"/>
    <w:rsid w:val="007B01E1"/>
    <w:rsid w:val="007B02AF"/>
    <w:rsid w:val="007B054C"/>
    <w:rsid w:val="007B084F"/>
    <w:rsid w:val="007B117F"/>
    <w:rsid w:val="007B2670"/>
    <w:rsid w:val="007B5D73"/>
    <w:rsid w:val="007B7438"/>
    <w:rsid w:val="007C00D9"/>
    <w:rsid w:val="007C0A24"/>
    <w:rsid w:val="007C3F57"/>
    <w:rsid w:val="007D0BC1"/>
    <w:rsid w:val="007D24F3"/>
    <w:rsid w:val="007D273E"/>
    <w:rsid w:val="007D3511"/>
    <w:rsid w:val="007D6654"/>
    <w:rsid w:val="007E54D7"/>
    <w:rsid w:val="007E5F93"/>
    <w:rsid w:val="007E6925"/>
    <w:rsid w:val="007E6D1D"/>
    <w:rsid w:val="007F12FB"/>
    <w:rsid w:val="007F1792"/>
    <w:rsid w:val="007F19EC"/>
    <w:rsid w:val="007F6116"/>
    <w:rsid w:val="007F643C"/>
    <w:rsid w:val="007F64FC"/>
    <w:rsid w:val="007F737A"/>
    <w:rsid w:val="008014A6"/>
    <w:rsid w:val="00804DEB"/>
    <w:rsid w:val="008074F7"/>
    <w:rsid w:val="00810253"/>
    <w:rsid w:val="0081066D"/>
    <w:rsid w:val="00814205"/>
    <w:rsid w:val="00814A27"/>
    <w:rsid w:val="00815EBE"/>
    <w:rsid w:val="008277B3"/>
    <w:rsid w:val="008310B7"/>
    <w:rsid w:val="00834AC0"/>
    <w:rsid w:val="008355C8"/>
    <w:rsid w:val="0083749D"/>
    <w:rsid w:val="00841C20"/>
    <w:rsid w:val="0084354E"/>
    <w:rsid w:val="00844EA0"/>
    <w:rsid w:val="00854DCC"/>
    <w:rsid w:val="008602E1"/>
    <w:rsid w:val="00861BFB"/>
    <w:rsid w:val="00864D1E"/>
    <w:rsid w:val="0086506E"/>
    <w:rsid w:val="0086587D"/>
    <w:rsid w:val="00866595"/>
    <w:rsid w:val="00870393"/>
    <w:rsid w:val="00872CC4"/>
    <w:rsid w:val="00872E9C"/>
    <w:rsid w:val="00874E88"/>
    <w:rsid w:val="0088234A"/>
    <w:rsid w:val="008843DA"/>
    <w:rsid w:val="00885C43"/>
    <w:rsid w:val="008870B2"/>
    <w:rsid w:val="0088778A"/>
    <w:rsid w:val="00890F5A"/>
    <w:rsid w:val="00892AD3"/>
    <w:rsid w:val="00892B87"/>
    <w:rsid w:val="008931C7"/>
    <w:rsid w:val="008947FB"/>
    <w:rsid w:val="008A082D"/>
    <w:rsid w:val="008A2CE7"/>
    <w:rsid w:val="008A3811"/>
    <w:rsid w:val="008A3DBC"/>
    <w:rsid w:val="008A55E3"/>
    <w:rsid w:val="008A63A8"/>
    <w:rsid w:val="008A6726"/>
    <w:rsid w:val="008B2C7B"/>
    <w:rsid w:val="008B34A5"/>
    <w:rsid w:val="008C0AD8"/>
    <w:rsid w:val="008C4500"/>
    <w:rsid w:val="008C5735"/>
    <w:rsid w:val="008C5A0B"/>
    <w:rsid w:val="008C5A84"/>
    <w:rsid w:val="008D506D"/>
    <w:rsid w:val="008D60EA"/>
    <w:rsid w:val="008D6CCD"/>
    <w:rsid w:val="008D7B05"/>
    <w:rsid w:val="008E0E9F"/>
    <w:rsid w:val="008E0F0F"/>
    <w:rsid w:val="008E1615"/>
    <w:rsid w:val="008E226D"/>
    <w:rsid w:val="008E3F8C"/>
    <w:rsid w:val="008E70B2"/>
    <w:rsid w:val="008E70F4"/>
    <w:rsid w:val="008E7AB2"/>
    <w:rsid w:val="008F0DB5"/>
    <w:rsid w:val="008F2A5F"/>
    <w:rsid w:val="008F5412"/>
    <w:rsid w:val="008F7231"/>
    <w:rsid w:val="0090076C"/>
    <w:rsid w:val="009020AA"/>
    <w:rsid w:val="009026DD"/>
    <w:rsid w:val="0090377D"/>
    <w:rsid w:val="00904B03"/>
    <w:rsid w:val="00905383"/>
    <w:rsid w:val="00906D0A"/>
    <w:rsid w:val="0090784A"/>
    <w:rsid w:val="0091505A"/>
    <w:rsid w:val="00915647"/>
    <w:rsid w:val="009167F1"/>
    <w:rsid w:val="00917DE4"/>
    <w:rsid w:val="00921665"/>
    <w:rsid w:val="00921A1E"/>
    <w:rsid w:val="0092329A"/>
    <w:rsid w:val="00926F37"/>
    <w:rsid w:val="009338B7"/>
    <w:rsid w:val="00941599"/>
    <w:rsid w:val="009420A2"/>
    <w:rsid w:val="00942910"/>
    <w:rsid w:val="00943305"/>
    <w:rsid w:val="00945068"/>
    <w:rsid w:val="009461AB"/>
    <w:rsid w:val="0094679C"/>
    <w:rsid w:val="0095115B"/>
    <w:rsid w:val="00953383"/>
    <w:rsid w:val="00953505"/>
    <w:rsid w:val="00954477"/>
    <w:rsid w:val="00955DAF"/>
    <w:rsid w:val="00970828"/>
    <w:rsid w:val="00980A11"/>
    <w:rsid w:val="00981A95"/>
    <w:rsid w:val="00984E96"/>
    <w:rsid w:val="00986C94"/>
    <w:rsid w:val="009875C1"/>
    <w:rsid w:val="0099136D"/>
    <w:rsid w:val="009956C7"/>
    <w:rsid w:val="00997533"/>
    <w:rsid w:val="009A080D"/>
    <w:rsid w:val="009A444A"/>
    <w:rsid w:val="009A4F82"/>
    <w:rsid w:val="009B1312"/>
    <w:rsid w:val="009B69D3"/>
    <w:rsid w:val="009C3A6C"/>
    <w:rsid w:val="009C5FE0"/>
    <w:rsid w:val="009C7921"/>
    <w:rsid w:val="009D1363"/>
    <w:rsid w:val="009D2EF3"/>
    <w:rsid w:val="009D7B56"/>
    <w:rsid w:val="009E64BA"/>
    <w:rsid w:val="009E76B2"/>
    <w:rsid w:val="009F02F7"/>
    <w:rsid w:val="009F545B"/>
    <w:rsid w:val="00A00D49"/>
    <w:rsid w:val="00A01779"/>
    <w:rsid w:val="00A07AF1"/>
    <w:rsid w:val="00A1144D"/>
    <w:rsid w:val="00A222BF"/>
    <w:rsid w:val="00A26054"/>
    <w:rsid w:val="00A26216"/>
    <w:rsid w:val="00A27C80"/>
    <w:rsid w:val="00A30A04"/>
    <w:rsid w:val="00A32002"/>
    <w:rsid w:val="00A32AF8"/>
    <w:rsid w:val="00A364CC"/>
    <w:rsid w:val="00A400E0"/>
    <w:rsid w:val="00A4387A"/>
    <w:rsid w:val="00A51AA1"/>
    <w:rsid w:val="00A52620"/>
    <w:rsid w:val="00A52649"/>
    <w:rsid w:val="00A53000"/>
    <w:rsid w:val="00A53C6D"/>
    <w:rsid w:val="00A56EE3"/>
    <w:rsid w:val="00A5782B"/>
    <w:rsid w:val="00A63777"/>
    <w:rsid w:val="00A63A90"/>
    <w:rsid w:val="00A652D6"/>
    <w:rsid w:val="00A660EB"/>
    <w:rsid w:val="00A7021C"/>
    <w:rsid w:val="00A733EC"/>
    <w:rsid w:val="00A751C5"/>
    <w:rsid w:val="00A8387C"/>
    <w:rsid w:val="00A84873"/>
    <w:rsid w:val="00A84B9E"/>
    <w:rsid w:val="00A86204"/>
    <w:rsid w:val="00A864CE"/>
    <w:rsid w:val="00A869FF"/>
    <w:rsid w:val="00A87993"/>
    <w:rsid w:val="00A87FCE"/>
    <w:rsid w:val="00A907A9"/>
    <w:rsid w:val="00A92814"/>
    <w:rsid w:val="00A949B5"/>
    <w:rsid w:val="00AA149E"/>
    <w:rsid w:val="00AA1854"/>
    <w:rsid w:val="00AA231D"/>
    <w:rsid w:val="00AA3D4D"/>
    <w:rsid w:val="00AA686F"/>
    <w:rsid w:val="00AA7C99"/>
    <w:rsid w:val="00AB19DC"/>
    <w:rsid w:val="00AB1F7D"/>
    <w:rsid w:val="00AB4D8A"/>
    <w:rsid w:val="00AB5701"/>
    <w:rsid w:val="00AB6AF3"/>
    <w:rsid w:val="00AB6CF7"/>
    <w:rsid w:val="00AB74B4"/>
    <w:rsid w:val="00AC1AAC"/>
    <w:rsid w:val="00AC5452"/>
    <w:rsid w:val="00AD392F"/>
    <w:rsid w:val="00AE3F43"/>
    <w:rsid w:val="00AF05FB"/>
    <w:rsid w:val="00AF1DEE"/>
    <w:rsid w:val="00AF3F0D"/>
    <w:rsid w:val="00AF460B"/>
    <w:rsid w:val="00AF4A71"/>
    <w:rsid w:val="00AF56C5"/>
    <w:rsid w:val="00B01014"/>
    <w:rsid w:val="00B04CA6"/>
    <w:rsid w:val="00B05BCF"/>
    <w:rsid w:val="00B072CB"/>
    <w:rsid w:val="00B07BEA"/>
    <w:rsid w:val="00B11638"/>
    <w:rsid w:val="00B20210"/>
    <w:rsid w:val="00B23147"/>
    <w:rsid w:val="00B23E9D"/>
    <w:rsid w:val="00B274AD"/>
    <w:rsid w:val="00B30016"/>
    <w:rsid w:val="00B321D1"/>
    <w:rsid w:val="00B32BD6"/>
    <w:rsid w:val="00B3735E"/>
    <w:rsid w:val="00B37DAA"/>
    <w:rsid w:val="00B414D0"/>
    <w:rsid w:val="00B41566"/>
    <w:rsid w:val="00B46E02"/>
    <w:rsid w:val="00B4756D"/>
    <w:rsid w:val="00B5185C"/>
    <w:rsid w:val="00B52FEA"/>
    <w:rsid w:val="00B61909"/>
    <w:rsid w:val="00B62FE3"/>
    <w:rsid w:val="00B63D3B"/>
    <w:rsid w:val="00B645FC"/>
    <w:rsid w:val="00B6563C"/>
    <w:rsid w:val="00B660C9"/>
    <w:rsid w:val="00B66158"/>
    <w:rsid w:val="00B73B97"/>
    <w:rsid w:val="00B771AC"/>
    <w:rsid w:val="00B77B82"/>
    <w:rsid w:val="00B80839"/>
    <w:rsid w:val="00B815F5"/>
    <w:rsid w:val="00B81EB6"/>
    <w:rsid w:val="00B83419"/>
    <w:rsid w:val="00B83C0B"/>
    <w:rsid w:val="00B847C9"/>
    <w:rsid w:val="00B86868"/>
    <w:rsid w:val="00B874D6"/>
    <w:rsid w:val="00B91636"/>
    <w:rsid w:val="00B91FE0"/>
    <w:rsid w:val="00B971FE"/>
    <w:rsid w:val="00BB2707"/>
    <w:rsid w:val="00BB480C"/>
    <w:rsid w:val="00BB4CFA"/>
    <w:rsid w:val="00BB78D8"/>
    <w:rsid w:val="00BB7A3D"/>
    <w:rsid w:val="00BC1EC7"/>
    <w:rsid w:val="00BC3938"/>
    <w:rsid w:val="00BC4486"/>
    <w:rsid w:val="00BC69ED"/>
    <w:rsid w:val="00BC6E74"/>
    <w:rsid w:val="00BD3C3F"/>
    <w:rsid w:val="00BD477F"/>
    <w:rsid w:val="00BD4EEB"/>
    <w:rsid w:val="00BD6560"/>
    <w:rsid w:val="00BE08EF"/>
    <w:rsid w:val="00BE0D4A"/>
    <w:rsid w:val="00BE2126"/>
    <w:rsid w:val="00BE435B"/>
    <w:rsid w:val="00BE46AE"/>
    <w:rsid w:val="00BF2C16"/>
    <w:rsid w:val="00BF4D8A"/>
    <w:rsid w:val="00C10663"/>
    <w:rsid w:val="00C1384E"/>
    <w:rsid w:val="00C14631"/>
    <w:rsid w:val="00C14963"/>
    <w:rsid w:val="00C168D5"/>
    <w:rsid w:val="00C22EE3"/>
    <w:rsid w:val="00C24890"/>
    <w:rsid w:val="00C25EC2"/>
    <w:rsid w:val="00C27D2A"/>
    <w:rsid w:val="00C344A1"/>
    <w:rsid w:val="00C34844"/>
    <w:rsid w:val="00C369C4"/>
    <w:rsid w:val="00C36F90"/>
    <w:rsid w:val="00C461E2"/>
    <w:rsid w:val="00C46B2D"/>
    <w:rsid w:val="00C511E2"/>
    <w:rsid w:val="00C51E84"/>
    <w:rsid w:val="00C52B9B"/>
    <w:rsid w:val="00C55755"/>
    <w:rsid w:val="00C55AB5"/>
    <w:rsid w:val="00C60A79"/>
    <w:rsid w:val="00C6306F"/>
    <w:rsid w:val="00C7300D"/>
    <w:rsid w:val="00C73781"/>
    <w:rsid w:val="00C81234"/>
    <w:rsid w:val="00C85629"/>
    <w:rsid w:val="00C90730"/>
    <w:rsid w:val="00C90780"/>
    <w:rsid w:val="00C9114E"/>
    <w:rsid w:val="00C9268E"/>
    <w:rsid w:val="00C93300"/>
    <w:rsid w:val="00C94407"/>
    <w:rsid w:val="00C9782A"/>
    <w:rsid w:val="00CA025A"/>
    <w:rsid w:val="00CA2434"/>
    <w:rsid w:val="00CA30F6"/>
    <w:rsid w:val="00CB0196"/>
    <w:rsid w:val="00CB4711"/>
    <w:rsid w:val="00CB5E1E"/>
    <w:rsid w:val="00CC1F49"/>
    <w:rsid w:val="00CC249F"/>
    <w:rsid w:val="00CC28D2"/>
    <w:rsid w:val="00CC356A"/>
    <w:rsid w:val="00CC44A6"/>
    <w:rsid w:val="00CC471B"/>
    <w:rsid w:val="00CC54BB"/>
    <w:rsid w:val="00CC60AC"/>
    <w:rsid w:val="00CC6B69"/>
    <w:rsid w:val="00CC764D"/>
    <w:rsid w:val="00CD2487"/>
    <w:rsid w:val="00CD371C"/>
    <w:rsid w:val="00CD482D"/>
    <w:rsid w:val="00CD6E8E"/>
    <w:rsid w:val="00CD7EEE"/>
    <w:rsid w:val="00CE2C56"/>
    <w:rsid w:val="00CE6F65"/>
    <w:rsid w:val="00CE7445"/>
    <w:rsid w:val="00CF1D52"/>
    <w:rsid w:val="00CF6841"/>
    <w:rsid w:val="00CF6A14"/>
    <w:rsid w:val="00D02B6B"/>
    <w:rsid w:val="00D06F74"/>
    <w:rsid w:val="00D10A18"/>
    <w:rsid w:val="00D10A5A"/>
    <w:rsid w:val="00D11799"/>
    <w:rsid w:val="00D13431"/>
    <w:rsid w:val="00D15909"/>
    <w:rsid w:val="00D174AB"/>
    <w:rsid w:val="00D2005A"/>
    <w:rsid w:val="00D20E4B"/>
    <w:rsid w:val="00D23C8A"/>
    <w:rsid w:val="00D24AB6"/>
    <w:rsid w:val="00D251D1"/>
    <w:rsid w:val="00D25FDC"/>
    <w:rsid w:val="00D30924"/>
    <w:rsid w:val="00D3108A"/>
    <w:rsid w:val="00D340A4"/>
    <w:rsid w:val="00D37039"/>
    <w:rsid w:val="00D37980"/>
    <w:rsid w:val="00D37B46"/>
    <w:rsid w:val="00D42289"/>
    <w:rsid w:val="00D43B32"/>
    <w:rsid w:val="00D44103"/>
    <w:rsid w:val="00D52260"/>
    <w:rsid w:val="00D53124"/>
    <w:rsid w:val="00D54BC5"/>
    <w:rsid w:val="00D5555A"/>
    <w:rsid w:val="00D6147A"/>
    <w:rsid w:val="00D618E4"/>
    <w:rsid w:val="00D63B5F"/>
    <w:rsid w:val="00D642DE"/>
    <w:rsid w:val="00D6518A"/>
    <w:rsid w:val="00D65955"/>
    <w:rsid w:val="00D65993"/>
    <w:rsid w:val="00D674BA"/>
    <w:rsid w:val="00D752CD"/>
    <w:rsid w:val="00D75458"/>
    <w:rsid w:val="00D76547"/>
    <w:rsid w:val="00D83171"/>
    <w:rsid w:val="00D843EC"/>
    <w:rsid w:val="00D85FF3"/>
    <w:rsid w:val="00D93F61"/>
    <w:rsid w:val="00D9448E"/>
    <w:rsid w:val="00D94C56"/>
    <w:rsid w:val="00D95248"/>
    <w:rsid w:val="00D9725B"/>
    <w:rsid w:val="00DA16DE"/>
    <w:rsid w:val="00DA3042"/>
    <w:rsid w:val="00DA36FD"/>
    <w:rsid w:val="00DA3C98"/>
    <w:rsid w:val="00DB2C88"/>
    <w:rsid w:val="00DB44C4"/>
    <w:rsid w:val="00DB466F"/>
    <w:rsid w:val="00DB706E"/>
    <w:rsid w:val="00DC1167"/>
    <w:rsid w:val="00DC1736"/>
    <w:rsid w:val="00DC2E45"/>
    <w:rsid w:val="00DD0E6B"/>
    <w:rsid w:val="00DD1594"/>
    <w:rsid w:val="00DD5DDA"/>
    <w:rsid w:val="00DE239D"/>
    <w:rsid w:val="00DE2430"/>
    <w:rsid w:val="00DE2644"/>
    <w:rsid w:val="00DE4DC7"/>
    <w:rsid w:val="00DE52BF"/>
    <w:rsid w:val="00DF0AD8"/>
    <w:rsid w:val="00DF3B2A"/>
    <w:rsid w:val="00DF4B39"/>
    <w:rsid w:val="00DF6506"/>
    <w:rsid w:val="00E111C4"/>
    <w:rsid w:val="00E156BF"/>
    <w:rsid w:val="00E2096E"/>
    <w:rsid w:val="00E22F1D"/>
    <w:rsid w:val="00E238C2"/>
    <w:rsid w:val="00E267A6"/>
    <w:rsid w:val="00E27235"/>
    <w:rsid w:val="00E30A9B"/>
    <w:rsid w:val="00E367FC"/>
    <w:rsid w:val="00E4495B"/>
    <w:rsid w:val="00E45E77"/>
    <w:rsid w:val="00E4639C"/>
    <w:rsid w:val="00E520CA"/>
    <w:rsid w:val="00E524CA"/>
    <w:rsid w:val="00E600DA"/>
    <w:rsid w:val="00E6141E"/>
    <w:rsid w:val="00E64E90"/>
    <w:rsid w:val="00E666DE"/>
    <w:rsid w:val="00E814BB"/>
    <w:rsid w:val="00E82E13"/>
    <w:rsid w:val="00E84615"/>
    <w:rsid w:val="00E848BF"/>
    <w:rsid w:val="00E85C1C"/>
    <w:rsid w:val="00E869D2"/>
    <w:rsid w:val="00E86E20"/>
    <w:rsid w:val="00E97110"/>
    <w:rsid w:val="00E9768E"/>
    <w:rsid w:val="00EA16E2"/>
    <w:rsid w:val="00EA31AA"/>
    <w:rsid w:val="00EA31E7"/>
    <w:rsid w:val="00EA39CC"/>
    <w:rsid w:val="00EA3A26"/>
    <w:rsid w:val="00EA5B55"/>
    <w:rsid w:val="00EA5D16"/>
    <w:rsid w:val="00EA754E"/>
    <w:rsid w:val="00EB21ED"/>
    <w:rsid w:val="00EB2486"/>
    <w:rsid w:val="00EB399C"/>
    <w:rsid w:val="00EB67A2"/>
    <w:rsid w:val="00EB786B"/>
    <w:rsid w:val="00ED44C7"/>
    <w:rsid w:val="00ED4618"/>
    <w:rsid w:val="00ED4A4C"/>
    <w:rsid w:val="00EE404C"/>
    <w:rsid w:val="00EE525E"/>
    <w:rsid w:val="00EF0617"/>
    <w:rsid w:val="00EF32CC"/>
    <w:rsid w:val="00EF4802"/>
    <w:rsid w:val="00F00EC0"/>
    <w:rsid w:val="00F02A09"/>
    <w:rsid w:val="00F0477B"/>
    <w:rsid w:val="00F04A78"/>
    <w:rsid w:val="00F04C1C"/>
    <w:rsid w:val="00F07A3D"/>
    <w:rsid w:val="00F10F80"/>
    <w:rsid w:val="00F148C4"/>
    <w:rsid w:val="00F15471"/>
    <w:rsid w:val="00F21BF6"/>
    <w:rsid w:val="00F23CB8"/>
    <w:rsid w:val="00F24CA5"/>
    <w:rsid w:val="00F2540D"/>
    <w:rsid w:val="00F264CE"/>
    <w:rsid w:val="00F272DC"/>
    <w:rsid w:val="00F317A2"/>
    <w:rsid w:val="00F32F52"/>
    <w:rsid w:val="00F365D1"/>
    <w:rsid w:val="00F36B42"/>
    <w:rsid w:val="00F40DDA"/>
    <w:rsid w:val="00F41485"/>
    <w:rsid w:val="00F430EE"/>
    <w:rsid w:val="00F43EA5"/>
    <w:rsid w:val="00F51B5F"/>
    <w:rsid w:val="00F53980"/>
    <w:rsid w:val="00F53F14"/>
    <w:rsid w:val="00F641AE"/>
    <w:rsid w:val="00F6546F"/>
    <w:rsid w:val="00F7073C"/>
    <w:rsid w:val="00F73B3B"/>
    <w:rsid w:val="00F8322A"/>
    <w:rsid w:val="00F83EB8"/>
    <w:rsid w:val="00F9126C"/>
    <w:rsid w:val="00F92C40"/>
    <w:rsid w:val="00F963B4"/>
    <w:rsid w:val="00F97F9D"/>
    <w:rsid w:val="00FA1FCD"/>
    <w:rsid w:val="00FA2E0C"/>
    <w:rsid w:val="00FA36DC"/>
    <w:rsid w:val="00FA3FC7"/>
    <w:rsid w:val="00FA4F12"/>
    <w:rsid w:val="00FA5197"/>
    <w:rsid w:val="00FA5AE3"/>
    <w:rsid w:val="00FB5AE1"/>
    <w:rsid w:val="00FB62FF"/>
    <w:rsid w:val="00FB79E3"/>
    <w:rsid w:val="00FB7C01"/>
    <w:rsid w:val="00FC1B62"/>
    <w:rsid w:val="00FC20ED"/>
    <w:rsid w:val="00FC24BD"/>
    <w:rsid w:val="00FC5EF5"/>
    <w:rsid w:val="00FC7A92"/>
    <w:rsid w:val="00FD1A9A"/>
    <w:rsid w:val="00FD7298"/>
    <w:rsid w:val="00FD7B12"/>
    <w:rsid w:val="00FE1FC3"/>
    <w:rsid w:val="00FE21A4"/>
    <w:rsid w:val="00FF134B"/>
    <w:rsid w:val="00FF44F3"/>
    <w:rsid w:val="00FF4B0E"/>
    <w:rsid w:val="00FF5BC8"/>
    <w:rsid w:val="00FF684B"/>
    <w:rsid w:val="00FF77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FDADB38"/>
  <w15:docId w15:val="{188AC72D-55DF-45DE-B5C7-43AD9F3E4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340A4"/>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340A4"/>
    <w:rPr>
      <w:u w:val="single"/>
    </w:rPr>
  </w:style>
  <w:style w:type="table" w:customStyle="1" w:styleId="TableNormal1">
    <w:name w:val="Table Normal1"/>
    <w:rsid w:val="00D340A4"/>
    <w:tblPr>
      <w:tblInd w:w="0" w:type="dxa"/>
      <w:tblCellMar>
        <w:top w:w="0" w:type="dxa"/>
        <w:left w:w="0" w:type="dxa"/>
        <w:bottom w:w="0" w:type="dxa"/>
        <w:right w:w="0" w:type="dxa"/>
      </w:tblCellMar>
    </w:tblPr>
  </w:style>
  <w:style w:type="paragraph" w:styleId="En-tte">
    <w:name w:val="header"/>
    <w:rsid w:val="00D340A4"/>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rsid w:val="00D340A4"/>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rsid w:val="00D340A4"/>
    <w:pPr>
      <w:tabs>
        <w:tab w:val="right" w:pos="9020"/>
      </w:tabs>
    </w:pPr>
    <w:rPr>
      <w:rFonts w:ascii="Helvetica" w:eastAsia="Arial Unicode MS" w:hAnsi="Helvetica" w:cs="Arial Unicode MS"/>
      <w:color w:val="000000"/>
      <w:sz w:val="24"/>
      <w:szCs w:val="24"/>
    </w:rPr>
  </w:style>
  <w:style w:type="paragraph" w:customStyle="1" w:styleId="1">
    <w:name w:val="內文1"/>
    <w:rsid w:val="00D340A4"/>
    <w:pPr>
      <w:spacing w:after="200" w:line="276" w:lineRule="auto"/>
    </w:pPr>
    <w:rPr>
      <w:rFonts w:ascii="Calibri" w:eastAsia="Calibri" w:hAnsi="Calibri" w:cs="Calibri"/>
      <w:color w:val="000000"/>
      <w:sz w:val="22"/>
      <w:szCs w:val="22"/>
      <w:u w:color="000000"/>
    </w:rPr>
  </w:style>
  <w:style w:type="paragraph" w:customStyle="1" w:styleId="ListParagraph1">
    <w:name w:val="List Paragraph1"/>
    <w:rsid w:val="00D340A4"/>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sid w:val="00D340A4"/>
    <w:rPr>
      <w:rFonts w:ascii="Helvetica" w:eastAsia="Arial Unicode MS" w:hAnsi="Helvetica" w:cs="Arial Unicode MS"/>
      <w:b/>
      <w:bCs/>
      <w:color w:val="000000"/>
      <w:u w:color="000000"/>
    </w:rPr>
  </w:style>
  <w:style w:type="paragraph" w:customStyle="1" w:styleId="2A">
    <w:name w:val="表格樣式 2 A"/>
    <w:rsid w:val="00D340A4"/>
    <w:rPr>
      <w:rFonts w:ascii="Helvetica" w:eastAsia="Arial Unicode MS" w:hAnsi="Helvetica" w:cs="Arial Unicode MS"/>
      <w:color w:val="000000"/>
      <w:u w:color="000000"/>
    </w:rPr>
  </w:style>
  <w:style w:type="paragraph" w:customStyle="1" w:styleId="A0">
    <w:name w:val="內文 A"/>
    <w:qFormat/>
    <w:rsid w:val="00D340A4"/>
    <w:rPr>
      <w:rFonts w:ascii="Helvetica" w:eastAsia="Arial Unicode MS" w:hAnsi="Helvetica" w:cs="Arial Unicode MS"/>
      <w:color w:val="000000"/>
      <w:sz w:val="22"/>
      <w:szCs w:val="22"/>
      <w:u w:color="000000"/>
    </w:rPr>
  </w:style>
  <w:style w:type="paragraph" w:styleId="NormalWeb">
    <w:name w:val="Normal (Web)"/>
    <w:uiPriority w:val="99"/>
    <w:rsid w:val="00D340A4"/>
    <w:pPr>
      <w:spacing w:after="150"/>
    </w:pPr>
    <w:rPr>
      <w:rFonts w:eastAsia="Arial Unicode MS" w:cs="Arial Unicode MS"/>
      <w:color w:val="000000"/>
      <w:sz w:val="24"/>
      <w:szCs w:val="24"/>
      <w:u w:color="000000"/>
      <w:lang w:val="fr-FR"/>
    </w:rPr>
  </w:style>
  <w:style w:type="paragraph" w:styleId="PrformatHTML">
    <w:name w:val="HTML Preformatted"/>
    <w:rsid w:val="00D3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rsid w:val="00D340A4"/>
    <w:pPr>
      <w:spacing w:after="200" w:line="276" w:lineRule="auto"/>
    </w:pPr>
    <w:rPr>
      <w:rFonts w:ascii="Calibri" w:eastAsia="Calibri" w:hAnsi="Calibri" w:cs="Calibri"/>
      <w:color w:val="000000"/>
      <w:sz w:val="22"/>
      <w:szCs w:val="22"/>
      <w:u w:color="000000"/>
    </w:rPr>
  </w:style>
  <w:style w:type="paragraph" w:customStyle="1" w:styleId="Default">
    <w:name w:val="Default"/>
    <w:rsid w:val="00D340A4"/>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paragraph" w:styleId="Sansinterligne">
    <w:name w:val="No Spacing"/>
    <w:uiPriority w:val="1"/>
    <w:qFormat/>
    <w:rsid w:val="00116E2D"/>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hAnsiTheme="minorHAnsi" w:cstheme="minorBidi"/>
      <w:kern w:val="2"/>
      <w:sz w:val="21"/>
      <w:szCs w:val="22"/>
      <w:bdr w:val="none" w:sz="0" w:space="0" w:color="auto"/>
    </w:rPr>
  </w:style>
  <w:style w:type="table" w:styleId="Grilledutableau">
    <w:name w:val="Table Grid"/>
    <w:basedOn w:val="TableauNormal"/>
    <w:uiPriority w:val="39"/>
    <w:unhideWhenUsed/>
    <w:rsid w:val="00236A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466F00"/>
    <w:pPr>
      <w:ind w:firstLineChars="200" w:firstLine="420"/>
    </w:pPr>
  </w:style>
  <w:style w:type="paragraph" w:styleId="Rvision">
    <w:name w:val="Revision"/>
    <w:hidden/>
    <w:uiPriority w:val="99"/>
    <w:semiHidden/>
    <w:rsid w:val="00287A0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540">
      <w:bodyDiv w:val="1"/>
      <w:marLeft w:val="0"/>
      <w:marRight w:val="0"/>
      <w:marTop w:val="0"/>
      <w:marBottom w:val="0"/>
      <w:divBdr>
        <w:top w:val="none" w:sz="0" w:space="0" w:color="auto"/>
        <w:left w:val="none" w:sz="0" w:space="0" w:color="auto"/>
        <w:bottom w:val="none" w:sz="0" w:space="0" w:color="auto"/>
        <w:right w:val="none" w:sz="0" w:space="0" w:color="auto"/>
      </w:divBdr>
      <w:divsChild>
        <w:div w:id="1705405294">
          <w:marLeft w:val="0"/>
          <w:marRight w:val="0"/>
          <w:marTop w:val="0"/>
          <w:marBottom w:val="0"/>
          <w:divBdr>
            <w:top w:val="none" w:sz="0" w:space="0" w:color="auto"/>
            <w:left w:val="none" w:sz="0" w:space="0" w:color="auto"/>
            <w:bottom w:val="none" w:sz="0" w:space="0" w:color="auto"/>
            <w:right w:val="none" w:sz="0" w:space="0" w:color="auto"/>
          </w:divBdr>
          <w:divsChild>
            <w:div w:id="1960408555">
              <w:marLeft w:val="0"/>
              <w:marRight w:val="0"/>
              <w:marTop w:val="0"/>
              <w:marBottom w:val="0"/>
              <w:divBdr>
                <w:top w:val="none" w:sz="0" w:space="0" w:color="auto"/>
                <w:left w:val="none" w:sz="0" w:space="0" w:color="auto"/>
                <w:bottom w:val="none" w:sz="0" w:space="0" w:color="auto"/>
                <w:right w:val="none" w:sz="0" w:space="0" w:color="auto"/>
              </w:divBdr>
              <w:divsChild>
                <w:div w:id="5020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3131">
      <w:bodyDiv w:val="1"/>
      <w:marLeft w:val="0"/>
      <w:marRight w:val="0"/>
      <w:marTop w:val="0"/>
      <w:marBottom w:val="0"/>
      <w:divBdr>
        <w:top w:val="none" w:sz="0" w:space="0" w:color="auto"/>
        <w:left w:val="none" w:sz="0" w:space="0" w:color="auto"/>
        <w:bottom w:val="none" w:sz="0" w:space="0" w:color="auto"/>
        <w:right w:val="none" w:sz="0" w:space="0" w:color="auto"/>
      </w:divBdr>
    </w:div>
    <w:div w:id="472409577">
      <w:bodyDiv w:val="1"/>
      <w:marLeft w:val="0"/>
      <w:marRight w:val="0"/>
      <w:marTop w:val="0"/>
      <w:marBottom w:val="0"/>
      <w:divBdr>
        <w:top w:val="none" w:sz="0" w:space="0" w:color="auto"/>
        <w:left w:val="none" w:sz="0" w:space="0" w:color="auto"/>
        <w:bottom w:val="none" w:sz="0" w:space="0" w:color="auto"/>
        <w:right w:val="none" w:sz="0" w:space="0" w:color="auto"/>
      </w:divBdr>
    </w:div>
    <w:div w:id="667947433">
      <w:bodyDiv w:val="1"/>
      <w:marLeft w:val="0"/>
      <w:marRight w:val="0"/>
      <w:marTop w:val="0"/>
      <w:marBottom w:val="0"/>
      <w:divBdr>
        <w:top w:val="none" w:sz="0" w:space="0" w:color="auto"/>
        <w:left w:val="none" w:sz="0" w:space="0" w:color="auto"/>
        <w:bottom w:val="none" w:sz="0" w:space="0" w:color="auto"/>
        <w:right w:val="none" w:sz="0" w:space="0" w:color="auto"/>
      </w:divBdr>
    </w:div>
    <w:div w:id="842936798">
      <w:bodyDiv w:val="1"/>
      <w:marLeft w:val="0"/>
      <w:marRight w:val="0"/>
      <w:marTop w:val="0"/>
      <w:marBottom w:val="0"/>
      <w:divBdr>
        <w:top w:val="none" w:sz="0" w:space="0" w:color="auto"/>
        <w:left w:val="none" w:sz="0" w:space="0" w:color="auto"/>
        <w:bottom w:val="none" w:sz="0" w:space="0" w:color="auto"/>
        <w:right w:val="none" w:sz="0" w:space="0" w:color="auto"/>
      </w:divBdr>
    </w:div>
    <w:div w:id="1343781330">
      <w:bodyDiv w:val="1"/>
      <w:marLeft w:val="0"/>
      <w:marRight w:val="0"/>
      <w:marTop w:val="0"/>
      <w:marBottom w:val="0"/>
      <w:divBdr>
        <w:top w:val="none" w:sz="0" w:space="0" w:color="auto"/>
        <w:left w:val="none" w:sz="0" w:space="0" w:color="auto"/>
        <w:bottom w:val="none" w:sz="0" w:space="0" w:color="auto"/>
        <w:right w:val="none" w:sz="0" w:space="0" w:color="auto"/>
      </w:divBdr>
    </w:div>
    <w:div w:id="1555769807">
      <w:bodyDiv w:val="1"/>
      <w:marLeft w:val="0"/>
      <w:marRight w:val="0"/>
      <w:marTop w:val="0"/>
      <w:marBottom w:val="0"/>
      <w:divBdr>
        <w:top w:val="none" w:sz="0" w:space="0" w:color="auto"/>
        <w:left w:val="none" w:sz="0" w:space="0" w:color="auto"/>
        <w:bottom w:val="none" w:sz="0" w:space="0" w:color="auto"/>
        <w:right w:val="none" w:sz="0" w:space="0" w:color="auto"/>
      </w:divBdr>
    </w:div>
    <w:div w:id="2040660292">
      <w:bodyDiv w:val="1"/>
      <w:marLeft w:val="0"/>
      <w:marRight w:val="0"/>
      <w:marTop w:val="0"/>
      <w:marBottom w:val="0"/>
      <w:divBdr>
        <w:top w:val="none" w:sz="0" w:space="0" w:color="auto"/>
        <w:left w:val="none" w:sz="0" w:space="0" w:color="auto"/>
        <w:bottom w:val="none" w:sz="0" w:space="0" w:color="auto"/>
        <w:right w:val="none" w:sz="0" w:space="0" w:color="auto"/>
      </w:divBdr>
      <w:divsChild>
        <w:div w:id="245893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534967">
              <w:marLeft w:val="0"/>
              <w:marRight w:val="0"/>
              <w:marTop w:val="0"/>
              <w:marBottom w:val="0"/>
              <w:divBdr>
                <w:top w:val="none" w:sz="0" w:space="0" w:color="auto"/>
                <w:left w:val="none" w:sz="0" w:space="0" w:color="auto"/>
                <w:bottom w:val="none" w:sz="0" w:space="0" w:color="auto"/>
                <w:right w:val="none" w:sz="0" w:space="0" w:color="auto"/>
              </w:divBdr>
              <w:divsChild>
                <w:div w:id="5074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4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665FB-9BB1-4B31-95A5-60A14A03D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858</Words>
  <Characters>4722</Characters>
  <Application>Microsoft Office Word</Application>
  <DocSecurity>0</DocSecurity>
  <Lines>39</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5569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Romain Marietta</dc:creator>
  <cp:lastModifiedBy>Marina Sandoz</cp:lastModifiedBy>
  <cp:revision>8</cp:revision>
  <cp:lastPrinted>2018-07-25T12:41:00Z</cp:lastPrinted>
  <dcterms:created xsi:type="dcterms:W3CDTF">2018-08-21T07:49:00Z</dcterms:created>
  <dcterms:modified xsi:type="dcterms:W3CDTF">2018-08-22T13:21:00Z</dcterms:modified>
</cp:coreProperties>
</file>