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76EAD9BA" w:rsidR="00AF6406" w:rsidRPr="00D83A33" w:rsidRDefault="006B3A8B" w:rsidP="00D83A33">
      <w:pPr>
        <w:pStyle w:val="Corps"/>
        <w:spacing w:line="360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D83A33">
        <w:rPr>
          <w:rFonts w:ascii="DINOT-Light" w:hAnsi="DINOT-Light"/>
          <w:b/>
          <w:sz w:val="24"/>
        </w:rPr>
        <w:t>O JUBILEU DE OURO DO EL PRIMERO</w:t>
      </w:r>
    </w:p>
    <w:p w14:paraId="0E5A6347" w14:textId="6E70D336" w:rsidR="00AF6406" w:rsidRPr="00D83A33" w:rsidRDefault="006B3A8B" w:rsidP="00D83A33">
      <w:pPr>
        <w:pStyle w:val="Corps"/>
        <w:spacing w:line="360" w:lineRule="auto"/>
        <w:jc w:val="center"/>
        <w:rPr>
          <w:rFonts w:ascii="DINOT-Light" w:hAnsi="DINOT-Light"/>
          <w:bCs/>
          <w:szCs w:val="40"/>
        </w:rPr>
      </w:pPr>
      <w:r w:rsidRPr="00D83A33">
        <w:rPr>
          <w:rFonts w:ascii="DINOT-Light" w:hAnsi="DINOT-Light"/>
        </w:rPr>
        <w:t>UMA RETROSPECTIVA DE 50 ANOS DE SUCESSO</w:t>
      </w:r>
    </w:p>
    <w:p w14:paraId="3C9F4773" w14:textId="77777777" w:rsidR="00AF6406" w:rsidRPr="00D83A33" w:rsidRDefault="00AF6406" w:rsidP="00D83A33">
      <w:pPr>
        <w:pStyle w:val="Corps"/>
        <w:spacing w:line="360" w:lineRule="auto"/>
        <w:rPr>
          <w:rFonts w:ascii="DINOT-Light" w:hAnsi="DINOT-Light"/>
          <w:b/>
          <w:bCs/>
          <w:szCs w:val="30"/>
        </w:rPr>
      </w:pPr>
    </w:p>
    <w:p w14:paraId="4584EA82" w14:textId="77777777" w:rsidR="00AF6406" w:rsidRPr="00D83A33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2"/>
          <w:szCs w:val="30"/>
        </w:rPr>
      </w:pPr>
    </w:p>
    <w:p w14:paraId="17254E01" w14:textId="0206D6C4" w:rsidR="00AF6406" w:rsidRPr="00D83A33" w:rsidRDefault="006B3A8B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  <w:r w:rsidRPr="00D83A33">
        <w:rPr>
          <w:rFonts w:ascii="DINOT-Light" w:hAnsi="DINOT-Light"/>
          <w:b/>
          <w:sz w:val="20"/>
        </w:rPr>
        <w:t xml:space="preserve">CAPÍTULO 4: </w:t>
      </w:r>
    </w:p>
    <w:p w14:paraId="753AB94A" w14:textId="61D5DB7C" w:rsidR="00B75D4D" w:rsidRPr="00D83A33" w:rsidRDefault="00B75D4D" w:rsidP="00B75D4D">
      <w:pPr>
        <w:pStyle w:val="Corps"/>
        <w:rPr>
          <w:rFonts w:ascii="DINOT-Light" w:hAnsi="DINOT-Light"/>
          <w:b/>
          <w:bCs/>
          <w:color w:val="auto"/>
          <w:sz w:val="18"/>
          <w:szCs w:val="30"/>
        </w:rPr>
      </w:pPr>
      <w:r w:rsidRPr="00D83A33">
        <w:rPr>
          <w:rFonts w:ascii="DINOT-Light" w:hAnsi="DINOT-Light"/>
          <w:b/>
          <w:sz w:val="20"/>
        </w:rPr>
        <w:t xml:space="preserve">1990 - 1999: </w:t>
      </w:r>
      <w:r w:rsidRPr="00D83A33">
        <w:rPr>
          <w:rFonts w:ascii="DINOT-Light" w:hAnsi="DINOT-Light"/>
          <w:b/>
          <w:color w:val="auto"/>
          <w:sz w:val="20"/>
        </w:rPr>
        <w:t>Revelando o movimento</w:t>
      </w:r>
    </w:p>
    <w:p w14:paraId="68E34E8E" w14:textId="77777777" w:rsidR="00B75D4D" w:rsidRPr="00D83A33" w:rsidRDefault="00B75D4D" w:rsidP="00B75D4D">
      <w:pPr>
        <w:pStyle w:val="Corps"/>
        <w:rPr>
          <w:rFonts w:ascii="DINOT-Light" w:hAnsi="DINOT-Light"/>
          <w:b/>
          <w:bCs/>
          <w:szCs w:val="24"/>
        </w:rPr>
      </w:pPr>
    </w:p>
    <w:p w14:paraId="7F46E28F" w14:textId="5C0B9F49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D83A33">
        <w:rPr>
          <w:rFonts w:ascii="DINOT-Light" w:hAnsi="DINOT-Light"/>
          <w:sz w:val="18"/>
        </w:rPr>
        <w:t xml:space="preserve">A Zenith recomeçou a produção de seu movimento El Primero após o contrato com a Rolex, mas era hora da marca retomar seu brilho e abraçar completamente seu know-how, relançando relógios equipados com o famoso movimento miraculoso, carregando o nome de Zenith em seu mostrador. Isso começou com novos modelos de cronógrafos para suportar os carros-chefe da empresa: Academy e Cosmopolitan. Pela primeira vez, a Manufatura revelou através do verso de seus modelos o calibre que foi seu orgulho e alegria. </w:t>
      </w:r>
    </w:p>
    <w:p w14:paraId="5D6E96B0" w14:textId="77777777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7697B8D3" w14:textId="4EB9CA7C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D83A33">
        <w:rPr>
          <w:rFonts w:ascii="DINOT-Light" w:hAnsi="DINOT-Light"/>
          <w:sz w:val="18"/>
        </w:rPr>
        <w:t xml:space="preserve">Veio então uma linha inteiramente dedicada aos cronógrafos: a linha De Luca, lançada em 1988. Seus modelos foram inspirados pelos códigos estéticos de sucesso da época, evocando o design da Daytona, dos quais os primeiros modelos equipados com o El Primero acabavam de ser lançados na Basileia. Com a De Luca, a Zenith adentrou os anos 1990. </w:t>
      </w:r>
    </w:p>
    <w:p w14:paraId="359A5D28" w14:textId="77777777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2DCBDBC5" w14:textId="6AC5E9AA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D83A33">
        <w:rPr>
          <w:rFonts w:ascii="DINOT-Light" w:hAnsi="DINOT-Light"/>
          <w:sz w:val="18"/>
        </w:rPr>
        <w:t>Em 1991, um ano após o seu 125</w:t>
      </w:r>
      <w:r w:rsidRPr="00D83A33">
        <w:rPr>
          <w:rFonts w:ascii="DINOT-Light" w:hAnsi="DINOT-Light"/>
          <w:sz w:val="18"/>
          <w:vertAlign w:val="superscript"/>
        </w:rPr>
        <w:t>º</w:t>
      </w:r>
      <w:r w:rsidRPr="00D83A33">
        <w:rPr>
          <w:rFonts w:ascii="DINOT-Light" w:hAnsi="DINOT-Light"/>
          <w:sz w:val="18"/>
        </w:rPr>
        <w:t xml:space="preserve"> aniversário, a Manufatura escolheu comemorar o 700º aniversário da Confederação Suíça com dois modelos exclusivos equipados com as duas variações do relançamento do El Primero: um cronômetro-cronógrafo com uma data simples, em uma edição limitada de 900 peças; e um cronômetro-cronógrafo com dia, mês e fase da lua, em uma edição de 250 peças, todos alojados dentro de uma caixa de ouro amarelo. O catálogo que acompanhava estes dois modelos lembrava este movimento lendário, a quem pudesse ter esquecido, resumindo suas qualidades em algumas frases-chave: "El Primero, o primeiro movimento de cronógrafo automático do mundo e o único na sua categoria a medir tempos curtos até o mais próximo de um décimo de segundo. O lendário El Primero reúne todo o conhecimento do seu tempo". Confiante na qualidade de seu movimento, a Manufatura oferece uma garantia de cinco anos aos compradores de seus relógios. </w:t>
      </w:r>
    </w:p>
    <w:p w14:paraId="1E16D76F" w14:textId="77777777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3D192C11" w14:textId="77777777" w:rsidR="00AB748D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D83A33">
        <w:rPr>
          <w:rFonts w:ascii="DINOT-Light" w:hAnsi="DINOT-Light"/>
          <w:sz w:val="18"/>
        </w:rPr>
        <w:t>As primeiras aparições do El Primero com o fundo da caixa em safira, que se manteve bastante tímido na década de 1980, foram totalmente destacadas na década de 1990 com a linha ChronoMaster, que orgulhosamente exibia seu movimento emblemático através do fundo transparente destes modelos no catálogo. Desde então, a ideia era destacar a arte relojoeira e não apenas o know-how industrial, a Zenith criou um relógio com um design muito clássico, inspirado nos cronômetros de bolso do final do século XIX e início do século XX. O objetivo era criar um relógio verdadeiramente arquetípico.</w:t>
      </w:r>
    </w:p>
    <w:p w14:paraId="116152B3" w14:textId="77777777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0B8ABBE6" w14:textId="7827D76C" w:rsidR="00B75D4D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D83A33">
        <w:rPr>
          <w:rFonts w:ascii="DINOT-Light" w:hAnsi="DINOT-Light"/>
          <w:sz w:val="18"/>
        </w:rPr>
        <w:t>Esse retorno ao classicismo também é explicado pelo contexto histórico. Os anos de 1990 foram marcados por eventos polarizadores. As guerras na ex-Iugoslávia e o genocídio dos tútsis em Ruanda foram como um recuo no tempo para os anos mais negros da humanidade. Por outro lado, o fim do Apartheid na África do Sul com a chegada ao poder de Nelson Mandela e o colapso do bloco soviético que levou ao fim da Guerra Fria, foram janelas para um mundo em formação que todos esperavam que fosse melhor. Ninguém poderia, portanto, adivinhar o que o futuro reservava e, num mundo incerto e em mudança, geralmente recorremos a valores imutáveis que oferecem garantias. Daí a face intemporal desses modelos.</w:t>
      </w:r>
    </w:p>
    <w:p w14:paraId="0B4B2F9E" w14:textId="2909B7E5" w:rsidR="00B75D4D" w:rsidRPr="00D83A33" w:rsidRDefault="00B75D4D" w:rsidP="00B75D4D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59C258DC" w14:textId="184D079A" w:rsidR="0027416C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D83A33">
        <w:rPr>
          <w:rFonts w:ascii="DINOT-Light" w:hAnsi="DINOT-Light"/>
          <w:sz w:val="18"/>
        </w:rPr>
        <w:t>O ChronoMaster serviu para reposicionar o El Primero. O anúncio de 1997 dedicado a ele mostra a mão de um homem descansando na barriga de uma mãe grávida, com as seguintes palavras: "Quando usado, este relógio Zenith funcionará por toda a vida - ou até mais". Esta poderosa mensagem publicitária sugeria fortemente que este era um objeto feito para ser mantido através de gerações.</w:t>
      </w:r>
    </w:p>
    <w:p w14:paraId="264FFF1B" w14:textId="25000351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bookmarkStart w:id="0" w:name="_GoBack"/>
      <w:bookmarkEnd w:id="0"/>
      <w:r w:rsidRPr="00D83A33">
        <w:rPr>
          <w:rFonts w:ascii="DINOT-Light" w:hAnsi="DINOT-Light"/>
          <w:sz w:val="18"/>
        </w:rPr>
        <w:lastRenderedPageBreak/>
        <w:t xml:space="preserve">O departamento de marketing também teve uma ideia brilhante: gravar no calibre um número visível através do fundo de safira, servindo como uma marca de identificação. Os clientes que adquirissem um ChronoMaster receberiam um cupom a ser devolvido ao fabricante para garantir que seus nomes fossem inseridos no registro de coleção do ChronoMaster. Um meio de construir a lealdade do cliente e o apego à marca: A Zenith tornou-se uma "Marca do Amor" mesmo antes de o termo ser inventado. E a aventura poderia começar de novo... </w:t>
      </w:r>
    </w:p>
    <w:p w14:paraId="65FA67AD" w14:textId="77777777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526852E1" w14:textId="33084839" w:rsidR="006B3A8B" w:rsidRPr="00D83A33" w:rsidRDefault="006B3A8B" w:rsidP="006B3A8B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</w:rPr>
      </w:pPr>
      <w:r w:rsidRPr="00D83A33">
        <w:rPr>
          <w:rFonts w:ascii="DINOT-Light" w:hAnsi="DINOT-Light"/>
          <w:sz w:val="18"/>
        </w:rPr>
        <w:t xml:space="preserve">Esta abordagem foi reforçada dois anos mais tarde, quando o El Primero – que tinha sido constantemente melhorado e apresentava as mesmas funções – estava equipado com a nova função Flyback especialmente dedicada aos entusiastas da aviação e enriquecendo os modelos Rainbow Flyback lançados em 1997. Como as mensagens publicitárias que acompanhavam o ChronoMaster, os anúncios do Flyback focavam </w:t>
      </w:r>
      <w:r w:rsidRPr="00D83A33">
        <w:rPr>
          <w:rFonts w:ascii="DINOT-Light" w:hAnsi="DINOT-Light"/>
          <w:color w:val="auto"/>
          <w:sz w:val="18"/>
        </w:rPr>
        <w:t>na transmissão: "De agora em diante, a paixão por voar não é mais a única lembrança que você deixará"</w:t>
      </w:r>
    </w:p>
    <w:p w14:paraId="42267DDD" w14:textId="77777777" w:rsidR="006B3A8B" w:rsidRPr="00D83A33" w:rsidRDefault="006B3A8B" w:rsidP="00B75D4D">
      <w:pPr>
        <w:pStyle w:val="Corps"/>
        <w:spacing w:line="276" w:lineRule="auto"/>
        <w:jc w:val="both"/>
        <w:rPr>
          <w:rFonts w:ascii="DINOT-Light" w:hAnsi="DINOT-Light"/>
          <w:color w:val="auto"/>
          <w:sz w:val="18"/>
          <w:szCs w:val="24"/>
        </w:rPr>
      </w:pPr>
    </w:p>
    <w:sectPr w:rsidR="006B3A8B" w:rsidRPr="00D83A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9704" w14:textId="77777777" w:rsidR="002A44AC" w:rsidRDefault="002A44AC" w:rsidP="009D5829">
      <w:r>
        <w:separator/>
      </w:r>
    </w:p>
  </w:endnote>
  <w:endnote w:type="continuationSeparator" w:id="0">
    <w:p w14:paraId="7DDB11FA" w14:textId="77777777" w:rsidR="002A44AC" w:rsidRDefault="002A44AC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D83A33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D83A33">
      <w:rPr>
        <w:rFonts w:ascii="DINOT-Light" w:hAnsi="DINOT-Light"/>
        <w:b/>
        <w:sz w:val="18"/>
        <w:lang w:val="fr-CH"/>
      </w:rPr>
      <w:t>ZENITH</w:t>
    </w:r>
    <w:r w:rsidRPr="00D83A33">
      <w:rPr>
        <w:rFonts w:ascii="DINOT-Light" w:hAnsi="DINOT-Light"/>
        <w:sz w:val="18"/>
        <w:lang w:val="fr-CH"/>
      </w:rPr>
      <w:t xml:space="preserve"> | www.zenith-watches.com | Rue des </w:t>
    </w:r>
    <w:proofErr w:type="spellStart"/>
    <w:r w:rsidRPr="00D83A33">
      <w:rPr>
        <w:rFonts w:ascii="DINOT-Light" w:hAnsi="DINOT-Light"/>
        <w:sz w:val="18"/>
        <w:lang w:val="fr-CH"/>
      </w:rPr>
      <w:t>Billodes</w:t>
    </w:r>
    <w:proofErr w:type="spellEnd"/>
    <w:r w:rsidRPr="00D83A33">
      <w:rPr>
        <w:rFonts w:ascii="DINOT-Light" w:hAnsi="DINOT-Light"/>
        <w:sz w:val="18"/>
        <w:lang w:val="fr-CH"/>
      </w:rPr>
      <w:t xml:space="preserve"> 34-36 | CH-2400 Le Locle</w:t>
    </w:r>
  </w:p>
  <w:p w14:paraId="38FF8B1F" w14:textId="77777777" w:rsidR="00AA193D" w:rsidRPr="00D83A33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D83A33">
      <w:rPr>
        <w:rFonts w:ascii="DINOT-Light" w:hAnsi="DINOT-Light"/>
        <w:sz w:val="18"/>
      </w:rPr>
      <w:t xml:space="preserve">Relações Públicas Internacionais: Minh-Tan Bui – E-mail: </w:t>
    </w:r>
    <w:hyperlink r:id="rId1" w:history="1">
      <w:r w:rsidRPr="00D83A33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9452" w14:textId="77777777" w:rsidR="002A44AC" w:rsidRDefault="002A44AC" w:rsidP="009D5829">
      <w:r>
        <w:separator/>
      </w:r>
    </w:p>
  </w:footnote>
  <w:footnote w:type="continuationSeparator" w:id="0">
    <w:p w14:paraId="2C54E35F" w14:textId="77777777" w:rsidR="002A44AC" w:rsidRDefault="002A44AC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2B5ABCB0" w:rsidR="00AA193D" w:rsidRDefault="00C85B60" w:rsidP="00C85B60">
    <w:pPr>
      <w:pStyle w:val="En-tte"/>
      <w:spacing w:after="360"/>
      <w:jc w:val="center"/>
    </w:pPr>
    <w:r>
      <w:rPr>
        <w:noProof/>
      </w:rPr>
      <w:drawing>
        <wp:inline distT="0" distB="0" distL="0" distR="0" wp14:anchorId="53057E82" wp14:editId="14D32183">
          <wp:extent cx="1581150" cy="7905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4F07"/>
    <w:rsid w:val="0004563A"/>
    <w:rsid w:val="00047468"/>
    <w:rsid w:val="00051869"/>
    <w:rsid w:val="00051C0A"/>
    <w:rsid w:val="00055CE1"/>
    <w:rsid w:val="000571C6"/>
    <w:rsid w:val="00060F89"/>
    <w:rsid w:val="00061A87"/>
    <w:rsid w:val="00072F45"/>
    <w:rsid w:val="00073247"/>
    <w:rsid w:val="0007446D"/>
    <w:rsid w:val="000763F4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67416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416C"/>
    <w:rsid w:val="00276EB8"/>
    <w:rsid w:val="002A047D"/>
    <w:rsid w:val="002A44AC"/>
    <w:rsid w:val="002A4FCF"/>
    <w:rsid w:val="002A519A"/>
    <w:rsid w:val="002A741E"/>
    <w:rsid w:val="002B0F09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4AC1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2AFA"/>
    <w:rsid w:val="004C408A"/>
    <w:rsid w:val="004C7222"/>
    <w:rsid w:val="004F4225"/>
    <w:rsid w:val="004F53A7"/>
    <w:rsid w:val="00501330"/>
    <w:rsid w:val="005071F4"/>
    <w:rsid w:val="00511B82"/>
    <w:rsid w:val="0051224B"/>
    <w:rsid w:val="00514D25"/>
    <w:rsid w:val="0051782E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3A8B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27EA7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0F22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B748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75D4D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09A0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85B60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83A33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pt-BR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6</cp:revision>
  <cp:lastPrinted>2018-11-20T10:55:00Z</cp:lastPrinted>
  <dcterms:created xsi:type="dcterms:W3CDTF">2019-01-04T12:50:00Z</dcterms:created>
  <dcterms:modified xsi:type="dcterms:W3CDTF">2019-01-22T08:50:00Z</dcterms:modified>
</cp:coreProperties>
</file>