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13EF" w14:textId="3E96AB78" w:rsidR="00FB188B" w:rsidRPr="00C56998" w:rsidRDefault="00857939" w:rsidP="00FB188B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" w:eastAsia="zh-CN"/>
        </w:rPr>
      </w:pPr>
      <w:r w:rsidRPr="00C56998">
        <w:rPr>
          <w:rFonts w:ascii="DINOT-Light" w:hAnsi="DINOT-Light"/>
          <w:b/>
          <w:bCs/>
          <w:sz w:val="24"/>
          <w:szCs w:val="40"/>
          <w:lang w:val="es-ES" w:eastAsia="zh-CN"/>
        </w:rPr>
        <w:t>EL PRIMERO</w:t>
      </w:r>
      <w:r w:rsidRPr="00C56998">
        <w:rPr>
          <w:rFonts w:ascii="DINOT-Light" w:eastAsia="Microsoft JhengHei" w:hAnsi="DINOT-Light" w:cs="Microsoft JhengHei"/>
          <w:b/>
          <w:bCs/>
          <w:sz w:val="24"/>
          <w:szCs w:val="40"/>
          <w:lang w:val="en-GB" w:eastAsia="zh-CN"/>
        </w:rPr>
        <w:t>华诞</w:t>
      </w:r>
    </w:p>
    <w:p w14:paraId="143362E3" w14:textId="7620F0B8" w:rsidR="001B4E95" w:rsidRPr="00C56998" w:rsidRDefault="00857939" w:rsidP="001B4E95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" w:eastAsia="zh-CN"/>
        </w:rPr>
      </w:pPr>
      <w:r w:rsidRPr="00C56998">
        <w:rPr>
          <w:rFonts w:ascii="MS Gothic" w:eastAsia="MS Gothic" w:hAnsi="MS Gothic" w:cs="MS Gothic" w:hint="eastAsia"/>
          <w:bCs/>
          <w:szCs w:val="40"/>
          <w:lang w:val="en-GB" w:eastAsia="zh-CN"/>
        </w:rPr>
        <w:t>回</w:t>
      </w:r>
      <w:r w:rsidRPr="00C56998">
        <w:rPr>
          <w:rFonts w:ascii="DINOT-Light" w:eastAsia="Microsoft JhengHei" w:hAnsi="DINOT-Light" w:cs="Microsoft JhengHei"/>
          <w:bCs/>
          <w:szCs w:val="40"/>
          <w:lang w:val="en-GB" w:eastAsia="zh-CN"/>
        </w:rPr>
        <w:t>顾</w:t>
      </w:r>
      <w:r w:rsidRPr="00C56998">
        <w:rPr>
          <w:rFonts w:ascii="DINOT-Light" w:eastAsia="MS Mincho" w:hAnsi="DINOT-Light" w:cs="MS Mincho"/>
          <w:bCs/>
          <w:szCs w:val="40"/>
          <w:lang w:val="en-GB" w:eastAsia="zh-CN"/>
        </w:rPr>
        <w:t>五十年的成功</w:t>
      </w:r>
      <w:r w:rsidRPr="00C56998">
        <w:rPr>
          <w:rFonts w:ascii="DINOT-Light" w:eastAsia="Microsoft JhengHei" w:hAnsi="DINOT-Light" w:cs="Microsoft JhengHei"/>
          <w:bCs/>
          <w:szCs w:val="40"/>
          <w:lang w:val="en-GB" w:eastAsia="zh-CN"/>
        </w:rPr>
        <w:t>经验</w:t>
      </w:r>
    </w:p>
    <w:p w14:paraId="3C9F4773" w14:textId="77777777" w:rsidR="00AF6406" w:rsidRPr="00C56998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" w:eastAsia="zh-CN"/>
        </w:rPr>
      </w:pPr>
    </w:p>
    <w:p w14:paraId="4584EA82" w14:textId="77777777" w:rsidR="00AF6406" w:rsidRPr="00C56998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" w:eastAsia="zh-CN"/>
        </w:rPr>
      </w:pPr>
    </w:p>
    <w:p w14:paraId="17254E01" w14:textId="043D8563" w:rsidR="00AF6406" w:rsidRPr="00C56998" w:rsidRDefault="00857939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" w:eastAsia="zh-CN"/>
        </w:rPr>
      </w:pPr>
      <w:r w:rsidRPr="00C56998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第六章</w:t>
      </w:r>
      <w:r w:rsidRPr="00C56998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30"/>
          <w:lang w:val="es-ES" w:eastAsia="zh-CN"/>
        </w:rPr>
        <w:t>：</w:t>
      </w:r>
      <w:r w:rsidR="00AF6406" w:rsidRPr="00C56998">
        <w:rPr>
          <w:rFonts w:ascii="DINOT-Light" w:hAnsi="DINOT-Light"/>
          <w:b/>
          <w:bCs/>
          <w:sz w:val="20"/>
          <w:szCs w:val="30"/>
          <w:lang w:val="es-ES" w:eastAsia="zh-CN"/>
        </w:rPr>
        <w:t xml:space="preserve"> </w:t>
      </w:r>
    </w:p>
    <w:p w14:paraId="55063EB2" w14:textId="131B69C2" w:rsidR="00E8349E" w:rsidRPr="00C56998" w:rsidRDefault="00857939" w:rsidP="00E8349E">
      <w:pPr>
        <w:pStyle w:val="CorpsA"/>
        <w:suppressAutoHyphens/>
        <w:rPr>
          <w:rFonts w:ascii="DINOT-Light" w:hAnsi="DINOT-Light"/>
          <w:b/>
          <w:bCs/>
          <w:sz w:val="14"/>
          <w:szCs w:val="30"/>
          <w:lang w:val="es-ES" w:eastAsia="zh-CN"/>
        </w:rPr>
      </w:pPr>
      <w:r w:rsidRPr="00C56998">
        <w:rPr>
          <w:rFonts w:ascii="DINOT-Light" w:hAnsi="DINOT-Light"/>
          <w:b/>
          <w:bCs/>
          <w:sz w:val="20"/>
          <w:szCs w:val="30"/>
          <w:lang w:val="es-ES" w:eastAsia="zh-CN"/>
        </w:rPr>
        <w:t>2010</w:t>
      </w:r>
      <w:r w:rsidRPr="00C56998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年至</w:t>
      </w:r>
      <w:r w:rsidRPr="00C56998">
        <w:rPr>
          <w:rFonts w:ascii="DINOT-Light" w:hAnsi="DINOT-Light"/>
          <w:b/>
          <w:bCs/>
          <w:sz w:val="20"/>
          <w:szCs w:val="30"/>
          <w:lang w:val="es-ES" w:eastAsia="zh-CN"/>
        </w:rPr>
        <w:t>2019</w:t>
      </w:r>
      <w:r w:rsidRPr="00C56998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</w:t>
      </w:r>
      <w:r w:rsidRPr="00C56998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30"/>
          <w:lang w:val="es-ES" w:eastAsia="zh-CN"/>
        </w:rPr>
        <w:t>：</w:t>
      </w:r>
      <w:r w:rsidRPr="00C56998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朝着极度精确</w:t>
      </w:r>
      <w:r w:rsidRPr="00C56998">
        <w:rPr>
          <w:rFonts w:ascii="DINOT-Light" w:eastAsia="Microsoft JhengHei" w:hAnsi="DINOT-Light" w:cs="Microsoft JhengHei"/>
          <w:b/>
          <w:bCs/>
          <w:sz w:val="20"/>
          <w:szCs w:val="30"/>
          <w:lang w:val="en-GB" w:eastAsia="zh-CN"/>
        </w:rPr>
        <w:t>迈进</w:t>
      </w:r>
    </w:p>
    <w:p w14:paraId="187B0999" w14:textId="2A41718B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6"/>
          <w:szCs w:val="24"/>
          <w:lang w:val="es-ES" w:eastAsia="zh-CN"/>
        </w:rPr>
      </w:pPr>
    </w:p>
    <w:p w14:paraId="20E1F276" w14:textId="3BDC0567" w:rsidR="009A5EB1" w:rsidRPr="00C56998" w:rsidRDefault="00232830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二十一世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第一个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十年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行将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结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束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s-ES" w:eastAsia="zh-CN"/>
        </w:rPr>
        <w:t>，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我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正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目睹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着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一种矛盾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象的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积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累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s-ES" w:eastAsia="zh-CN"/>
        </w:rPr>
        <w:t>，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些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象在很大程度上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被我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忽略了</w:t>
      </w:r>
      <w:r w:rsidR="00857939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谈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到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流逝的概念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，我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不得不做出不断的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调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整。我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从来没有如此</w:t>
      </w:r>
      <w:r w:rsidR="00BF290D" w:rsidRPr="00C56998">
        <w:rPr>
          <w:rFonts w:ascii="DINOT-Light" w:eastAsia="Batang" w:hAnsi="DINOT-Light" w:cs="Batang"/>
          <w:sz w:val="18"/>
          <w:szCs w:val="24"/>
          <w:lang w:val="en-GB" w:eastAsia="zh-CN"/>
        </w:rPr>
        <w:t>强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烈地把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分配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给这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么多事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务</w:t>
      </w:r>
      <w:r w:rsidR="00857939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矛盾的是</w:t>
      </w:r>
      <w:r w:rsidR="00857939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7939" w:rsidRPr="00C56998">
        <w:rPr>
          <w:rFonts w:ascii="DINOT-Light" w:hAnsi="DINOT-Light"/>
          <w:sz w:val="18"/>
          <w:szCs w:val="24"/>
          <w:lang w:val="en-GB" w:eastAsia="zh-CN"/>
        </w:rPr>
        <w:t>“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在</w:t>
      </w:r>
      <w:r w:rsidR="00857939" w:rsidRPr="00C56998">
        <w:rPr>
          <w:rFonts w:ascii="DINOT-Light" w:hAnsi="DINOT-Light"/>
          <w:sz w:val="18"/>
          <w:szCs w:val="24"/>
          <w:lang w:val="en-GB" w:eastAsia="zh-CN"/>
        </w:rPr>
        <w:t>”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从未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如此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垄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断思想和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对话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。看看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>《</w:t>
      </w:r>
      <w:r w:rsidR="00BF290D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当下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的力量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>》（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>The Power of Now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>）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书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的作者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>Eck</w:t>
      </w:r>
      <w:r w:rsidR="00173146" w:rsidRPr="00C56998">
        <w:rPr>
          <w:rFonts w:ascii="DINOT-Light" w:hAnsi="DINOT-Light"/>
          <w:sz w:val="18"/>
          <w:szCs w:val="24"/>
          <w:lang w:val="en-GB" w:eastAsia="zh-CN"/>
        </w:rPr>
        <w:t>h</w:t>
      </w:r>
      <w:r w:rsidR="00BF290D" w:rsidRPr="00C56998">
        <w:rPr>
          <w:rFonts w:ascii="DINOT-Light" w:hAnsi="DINOT-Light"/>
          <w:sz w:val="18"/>
          <w:szCs w:val="24"/>
          <w:lang w:val="en-GB" w:eastAsia="zh-CN"/>
        </w:rPr>
        <w:t xml:space="preserve">art </w:t>
      </w:r>
      <w:proofErr w:type="spellStart"/>
      <w:r w:rsidR="00BF290D" w:rsidRPr="00C56998">
        <w:rPr>
          <w:rFonts w:ascii="DINOT-Light" w:hAnsi="DINOT-Light"/>
          <w:sz w:val="18"/>
          <w:szCs w:val="24"/>
          <w:lang w:val="en-GB" w:eastAsia="zh-CN"/>
        </w:rPr>
        <w:t>Tollé</w:t>
      </w:r>
      <w:proofErr w:type="spellEnd"/>
      <w:r w:rsidR="00BF290D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先生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拥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有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越来越多的粉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丝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，足以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明我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忽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视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个当下其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是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寻</w:t>
      </w:r>
      <w:r w:rsidR="00BF290D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求幸福的基本要素之一。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我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BF290D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同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代人在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两个极端之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间摇摆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不定，尽管他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自己也接受了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下列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这样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一个事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：生活在一个由</w:t>
      </w:r>
      <w:r w:rsidR="00BF290D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某种形式差异</w:t>
      </w:r>
      <w:r w:rsidR="00857939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支配的世界中</w:t>
      </w:r>
      <w:r w:rsidR="00857939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7939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857939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种差异会鼓励</w:t>
      </w:r>
      <w:r w:rsidR="00BF290D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我</w:t>
      </w:r>
      <w:r w:rsidR="00BF290D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们继续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做出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度适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应</w:t>
      </w:r>
      <w:r w:rsidR="00857939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9A5EB1" w:rsidRPr="00C56998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171F49A6" w14:textId="77777777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2659224C" w14:textId="239886AD" w:rsidR="009A5EB1" w:rsidRPr="00C56998" w:rsidRDefault="00232830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面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对这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种多速的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时间观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试图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抓住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种即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性的概念</w:t>
      </w:r>
      <w:r w:rsidR="00CA6C37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为顾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客提供用眼睛触摸它的机会，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直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观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地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“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观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察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”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在。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 xml:space="preserve"> El Primero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是第一款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实现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十分之一秒精确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测时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的自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机芯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其秒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针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在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每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十秒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围绕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</w:t>
      </w:r>
      <w:r w:rsidR="00CA6C3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盘转</w:t>
      </w:r>
      <w:r w:rsidR="00CA6C3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一圈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2010</w:t>
      </w:r>
      <w:r w:rsidR="00CA6C3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年推出的</w:t>
      </w:r>
      <w:r w:rsidR="00CA6C37" w:rsidRPr="00C56998">
        <w:rPr>
          <w:rFonts w:ascii="DINOT-Light" w:hAnsi="DINOT-Light"/>
          <w:sz w:val="18"/>
          <w:szCs w:val="24"/>
          <w:lang w:val="en-GB" w:eastAsia="zh-CN"/>
        </w:rPr>
        <w:t>El Primero Striking 10</w:t>
      </w:r>
      <w:r w:rsidR="00CA6C37" w:rsidRPr="00C56998">
        <w:rPr>
          <w:rFonts w:ascii="DINOT-Light" w:hAnsi="DINOT-Light"/>
          <w:sz w:val="18"/>
          <w:szCs w:val="24"/>
          <w:vertAlign w:val="superscript"/>
          <w:lang w:val="en-GB" w:eastAsia="zh-CN"/>
        </w:rPr>
        <w:t>th</w:t>
      </w:r>
      <w:proofErr w:type="spellStart"/>
      <w:r w:rsidRPr="00C56998">
        <w:rPr>
          <w:rFonts w:ascii="MS Gothic" w:eastAsia="MS Gothic" w:hAnsi="MS Gothic" w:cs="MS Gothic" w:hint="eastAsia"/>
          <w:sz w:val="18"/>
          <w:szCs w:val="24"/>
          <w:lang w:val="en-GB"/>
        </w:rPr>
        <w:t>的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/>
        </w:rPr>
        <w:t>显</w:t>
      </w:r>
      <w:r w:rsidRPr="00C56998">
        <w:rPr>
          <w:rFonts w:ascii="DINOT-Light" w:eastAsia="MS Mincho" w:hAnsi="DINOT-Light" w:cs="MS Mincho"/>
          <w:sz w:val="18"/>
          <w:szCs w:val="24"/>
          <w:lang w:val="en-GB"/>
        </w:rPr>
        <w:t>示精度精确到十分之一秒</w:t>
      </w:r>
      <w:proofErr w:type="spellEnd"/>
      <w:r w:rsidR="00CA6C37" w:rsidRPr="00C56998">
        <w:rPr>
          <w:rFonts w:ascii="DINOT-Light" w:hAnsi="DINOT-Light"/>
          <w:sz w:val="18"/>
          <w:szCs w:val="24"/>
          <w:lang w:val="en-GB"/>
        </w:rPr>
        <w:t>。</w:t>
      </w:r>
      <w:r w:rsidR="009A5EB1" w:rsidRPr="00C56998">
        <w:rPr>
          <w:rFonts w:ascii="DINOT-Light" w:hAnsi="DINOT-Light"/>
          <w:sz w:val="18"/>
          <w:szCs w:val="24"/>
          <w:lang w:val="en-GB"/>
        </w:rPr>
        <w:t xml:space="preserve"> </w:t>
      </w:r>
    </w:p>
    <w:p w14:paraId="08112903" w14:textId="2FD902C1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57CE4EE3" w14:textId="7AE1D7AC" w:rsidR="009A5EB1" w:rsidRPr="00C56998" w:rsidRDefault="00232830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枚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时计诞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生于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一个复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杂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代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个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代，我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们专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注于自己，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组织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起一个个属于或者不属于我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的微群体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些微群体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甚至成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了社区</w:t>
      </w:r>
      <w:r w:rsidR="00170017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Instagram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和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Striking 10</w:t>
      </w:r>
      <w:r w:rsidR="00170017" w:rsidRPr="00C56998">
        <w:rPr>
          <w:rFonts w:ascii="DINOT-Light" w:hAnsi="DINOT-Light"/>
          <w:sz w:val="18"/>
          <w:szCs w:val="24"/>
          <w:vertAlign w:val="superscript"/>
          <w:lang w:val="en-GB" w:eastAsia="zh-CN"/>
        </w:rPr>
        <w:t>th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 xml:space="preserve"> 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是同一年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问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世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170017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也就是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2010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170017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对这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象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起到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="00170017" w:rsidRPr="00C56998">
        <w:rPr>
          <w:rFonts w:ascii="DINOT-Light" w:eastAsia="Batang" w:hAnsi="DINOT-Light" w:cs="Batang"/>
          <w:sz w:val="18"/>
          <w:szCs w:val="24"/>
          <w:lang w:val="en-GB" w:eastAsia="zh-CN"/>
        </w:rPr>
        <w:t>强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大的推波助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澜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的影响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种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全新的社交媒体鼓励了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即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反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应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：不再需要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言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语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只需要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一瞬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间</w:t>
      </w:r>
      <w:r w:rsidR="00FD43A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点个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赞</w:t>
      </w:r>
      <w:r w:rsidR="00FD43A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就能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您的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态</w:t>
      </w:r>
      <w:r w:rsidR="00FD43A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度。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El Primero Striking 10th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是一个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物品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某些人努力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寻</w:t>
      </w:r>
      <w:r w:rsidR="00FD43A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找意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十年</w:t>
      </w:r>
      <w:r w:rsidR="00FD43A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来</w:t>
      </w:r>
      <w:r w:rsidR="00170017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的即</w:t>
      </w:r>
      <w:r w:rsidR="0017001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001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性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进</w:t>
      </w:r>
      <w:r w:rsidR="00FD43A7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行了</w:t>
      </w:r>
      <w:r w:rsidR="00FD43A7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总结</w:t>
      </w:r>
      <w:r w:rsidR="00170017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9A5EB1" w:rsidRPr="00C56998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20B545C4" w14:textId="77777777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654227DF" w14:textId="6F909393" w:rsidR="009A5EB1" w:rsidRPr="00C56998" w:rsidRDefault="00232830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如果表厂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其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专业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技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的信念并未推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它去超越自己的极限，那么它可能会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在追求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极高精确度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的征途中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止步不前</w:t>
      </w:r>
      <w:r w:rsidR="003D37A6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2017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3D37A6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推出了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Defy El Primero 21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它能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够测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量和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示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之前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难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以达到的机械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值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：百分之一秒。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一壮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举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是通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50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赫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兹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振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的机芯来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实现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的，比原有的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奇机芯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快了十倍</w:t>
      </w:r>
      <w:r w:rsidR="003D37A6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机芯的核心以每小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C56998">
        <w:rPr>
          <w:rFonts w:ascii="DINOT-Light" w:hAnsi="DINOT-Light"/>
          <w:sz w:val="18"/>
          <w:szCs w:val="24"/>
          <w:lang w:val="en-GB" w:eastAsia="zh-CN"/>
        </w:rPr>
        <w:t>360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000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次振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频跃动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，中央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计时码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表指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针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在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每秒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围绕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表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盘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旋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转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一周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——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突破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将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3D37A6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公司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带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入了超精密</w:t>
      </w:r>
      <w:r w:rsidR="003D37A6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领</w:t>
      </w:r>
      <w:r w:rsidR="003D37A6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域</w:t>
      </w:r>
      <w:r w:rsidR="003D37A6" w:rsidRPr="00C56998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360094A4" w14:textId="77777777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003C715A" w14:textId="786AD8AD" w:rsidR="009A5EB1" w:rsidRPr="00C56998" w:rsidRDefault="00D00A9F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同年</w:t>
      </w:r>
      <w:r w:rsidR="005C42D3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推出了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Defy Lab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表款</w:t>
      </w:r>
      <w:r w:rsidR="005C42D3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配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了由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单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晶硅制成的革命性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一体成型式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单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体振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荡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器。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后者取代了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1675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年由荷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兰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科学家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Christiaan Huygens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明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471D51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、</w:t>
      </w:r>
      <w:r w:rsidR="00232830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曾</w:t>
      </w:r>
      <w:r w:rsidR="00232830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机械制表中</w:t>
      </w:r>
      <w:r w:rsidR="00232830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广泛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使用的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摆轮弹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簧。</w:t>
      </w:r>
      <w:r w:rsidR="00471D51" w:rsidRPr="00C56998">
        <w:rPr>
          <w:rFonts w:ascii="DINOT-Light" w:hAnsi="DINOT-Light"/>
          <w:sz w:val="18"/>
          <w:szCs w:val="24"/>
          <w:lang w:val="en-GB" w:eastAsia="zh-CN"/>
        </w:rPr>
        <w:t>Defy Lab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以</w:t>
      </w:r>
      <w:r w:rsidR="00471D51" w:rsidRPr="00C56998">
        <w:rPr>
          <w:rFonts w:ascii="DINOT-Light" w:hAnsi="DINOT-Light"/>
          <w:sz w:val="18"/>
          <w:szCs w:val="24"/>
          <w:lang w:val="en-GB" w:eastAsia="zh-CN"/>
        </w:rPr>
        <w:t>18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赫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兹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的极高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率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跃动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由此从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LVMH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研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部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门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多年研究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中得益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="00471D51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以启明星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象征的品牌深得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种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专业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技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的真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创纪录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地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斩获</w:t>
      </w:r>
      <w:r w:rsidRPr="00C56998">
        <w:rPr>
          <w:rFonts w:ascii="DINOT-Light" w:hAnsi="DINOT-Light"/>
          <w:sz w:val="18"/>
          <w:szCs w:val="24"/>
          <w:lang w:val="en-GB" w:eastAsia="zh-CN"/>
        </w:rPr>
        <w:t>2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333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项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精密</w:t>
      </w:r>
      <w:r w:rsidR="00471D51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时计奖项</w:t>
      </w:r>
      <w:r w:rsidR="00471D51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9A5EB1" w:rsidRPr="00C56998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29D548F0" w14:textId="77777777" w:rsidR="009A5EB1" w:rsidRPr="00C56998" w:rsidRDefault="009A5EB1" w:rsidP="009A5EB1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80D5360" w14:textId="0A218CC4" w:rsidR="009D6FF3" w:rsidRPr="00C56998" w:rsidRDefault="00D00A9F" w:rsidP="009D6FF3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的未来自然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同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一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技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术创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新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一脉相承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不断</w:t>
      </w:r>
      <w:r w:rsidR="0001001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打破高精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度</w:t>
      </w:r>
      <w:r w:rsidR="0001001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领</w:t>
      </w:r>
      <w:r w:rsidR="0001001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域的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极限</w:t>
      </w:r>
      <w:r w:rsidR="005C42D3"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01001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="0001001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不定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有一天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01001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5C42D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="005C42D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示</w:t>
      </w:r>
      <w:r w:rsidR="0001001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能</w:t>
      </w:r>
      <w:r w:rsidR="00010013"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</w:t>
      </w:r>
      <w:r w:rsidR="00010013"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精确到</w:t>
      </w:r>
      <w:r w:rsidR="005C42D3"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千分之一秒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呢</w:t>
      </w:r>
      <w:r w:rsidR="005C42D3" w:rsidRPr="00C56998">
        <w:rPr>
          <w:rFonts w:ascii="DINOT-Light" w:hAnsi="DINOT-Light"/>
          <w:sz w:val="18"/>
          <w:szCs w:val="24"/>
          <w:lang w:val="en-GB" w:eastAsia="zh-CN"/>
        </w:rPr>
        <w:t>？</w:t>
      </w:r>
    </w:p>
    <w:p w14:paraId="12446644" w14:textId="5425DF90" w:rsidR="00C56998" w:rsidRDefault="00C56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DINOT-Light" w:eastAsia="Arial Unicode MS" w:hAnsi="DINOT-Light" w:cs="Arial Unicode MS"/>
          <w:color w:val="000000"/>
          <w:sz w:val="18"/>
          <w:u w:color="000000"/>
          <w:lang w:val="en-GB" w:eastAsia="zh-CN"/>
        </w:rPr>
      </w:pPr>
      <w:r>
        <w:rPr>
          <w:rFonts w:ascii="DINOT-Light" w:hAnsi="DINOT-Light"/>
          <w:sz w:val="18"/>
          <w:lang w:val="en-GB" w:eastAsia="zh-CN"/>
        </w:rPr>
        <w:br w:type="page"/>
      </w:r>
    </w:p>
    <w:p w14:paraId="6513F0C1" w14:textId="77777777" w:rsidR="009D6FF3" w:rsidRPr="00C56998" w:rsidRDefault="009D6FF3" w:rsidP="009D6FF3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bookmarkStart w:id="0" w:name="_GoBack"/>
      <w:bookmarkEnd w:id="0"/>
      <w:r w:rsidRPr="00C56998">
        <w:rPr>
          <w:rFonts w:ascii="DINOT-Light" w:hAnsi="DINOT-Light"/>
          <w:sz w:val="18"/>
          <w:szCs w:val="24"/>
          <w:lang w:val="en-GB" w:eastAsia="zh-CN"/>
        </w:rPr>
        <w:lastRenderedPageBreak/>
        <w:t xml:space="preserve">　　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但就目前而言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今年适逢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枚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奇机芯五十周年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华诞</w:t>
      </w:r>
      <w:r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五十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岁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是一个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“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不切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实际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”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的年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一个人可以在此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重塑自我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迎接新的挑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战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。当你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到了</w:t>
      </w:r>
      <w:r w:rsidRPr="00C56998">
        <w:rPr>
          <w:rFonts w:ascii="DINOT-Light" w:hAnsi="DINOT-Light"/>
          <w:sz w:val="18"/>
          <w:szCs w:val="24"/>
          <w:lang w:val="en-GB" w:eastAsia="zh-CN"/>
        </w:rPr>
        <w:t>50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岁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没有什么是不可能的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为庆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祝</w:t>
      </w:r>
      <w:r w:rsidRPr="00C56998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的半世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纪华诞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其基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础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机芯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经过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重新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设计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改良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以便于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组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装。它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顺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理成章地保留了所有的美学和工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艺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特征：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仍然是一枚集成高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机芯，保留了日期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示、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横向离合器和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导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柱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轮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如今机芯内包含的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组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件比原有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型号要少一些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并且表厂添加了一些重要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组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件，尤其是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秒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针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停走装置和更高的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力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储备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由于高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需要耗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费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大量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力，所以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力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储备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已被提升到</w:t>
      </w:r>
      <w:r w:rsidRPr="00C56998">
        <w:rPr>
          <w:rFonts w:ascii="DINOT-Light" w:hAnsi="DINOT-Light"/>
          <w:sz w:val="18"/>
          <w:szCs w:val="24"/>
          <w:lang w:val="en-GB" w:eastAsia="zh-CN"/>
        </w:rPr>
        <w:t>50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小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它的构造采用了模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块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化方法，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能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够选择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在哪些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候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示十分之一秒，同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时还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配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备飞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返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计时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功能</w:t>
      </w:r>
      <w:r w:rsidRPr="00C56998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490802D7" w14:textId="77777777" w:rsidR="009D6FF3" w:rsidRPr="00C56998" w:rsidRDefault="009D6FF3" w:rsidP="009D6FF3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361CD11" w14:textId="77777777" w:rsidR="009D6FF3" w:rsidRPr="00C56998" w:rsidRDefault="009D6FF3" w:rsidP="009D6FF3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C56998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那些每天都要操作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枚机芯的人士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所有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细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微之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处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了然于心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把它看作是一个有灵魂的物品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用表厂的一位制表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师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话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来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：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“El Primero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至名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归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，因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它坐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拥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所有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‘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第一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’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：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第一枚如此精确的机芯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振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达到</w:t>
      </w:r>
      <w:r w:rsidRPr="00C56998">
        <w:rPr>
          <w:rFonts w:ascii="DINOT-Light" w:hAnsi="DINOT-Light"/>
          <w:sz w:val="18"/>
          <w:szCs w:val="24"/>
          <w:lang w:val="en-GB" w:eastAsia="zh-CN"/>
        </w:rPr>
        <w:t>36000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次</w:t>
      </w:r>
      <w:r w:rsidRPr="00C56998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您在操作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枚机芯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感到自豪，它是如此完美！它曾死里逃生，被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重新投入生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后得到不断改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进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。随着它的演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和成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长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我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加入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许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多复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杂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功能，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始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终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保持很高的水平。它也是美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丽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的！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枚机芯具有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Pr="00C56998">
        <w:rPr>
          <w:rFonts w:ascii="DINOT-Light" w:eastAsia="MS Mincho" w:hAnsi="DINOT-Light" w:cs="MS Mincho"/>
          <w:sz w:val="18"/>
          <w:szCs w:val="24"/>
          <w:lang w:val="en-GB" w:eastAsia="zh-CN"/>
        </w:rPr>
        <w:t>史意</w:t>
      </w:r>
      <w:r w:rsidRPr="00C56998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：</w:t>
      </w:r>
      <w:r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造就了</w:t>
      </w:r>
      <w:r w:rsidRPr="00C56998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C56998">
        <w:rPr>
          <w:rFonts w:ascii="DINOT-Light" w:hAnsi="DINOT-Light"/>
          <w:sz w:val="18"/>
          <w:szCs w:val="24"/>
          <w:lang w:val="en-GB" w:eastAsia="zh-CN"/>
        </w:rPr>
        <w:t>，</w:t>
      </w:r>
      <w:r w:rsidRPr="00C56998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C56998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造就了</w:t>
      </w:r>
      <w:r w:rsidRPr="00C56998">
        <w:rPr>
          <w:rFonts w:ascii="DINOT-Light" w:hAnsi="DINOT-Light"/>
          <w:sz w:val="18"/>
          <w:szCs w:val="24"/>
          <w:lang w:val="en-GB" w:eastAsia="zh-CN"/>
        </w:rPr>
        <w:t>Zenith</w:t>
      </w:r>
      <w:r w:rsidRPr="00C56998">
        <w:rPr>
          <w:rFonts w:ascii="DINOT-Light" w:hAnsi="DINOT-Light"/>
          <w:sz w:val="18"/>
          <w:szCs w:val="24"/>
          <w:lang w:val="en-GB" w:eastAsia="zh-CN"/>
        </w:rPr>
        <w:t>。</w:t>
      </w:r>
      <w:r w:rsidRPr="00C56998">
        <w:rPr>
          <w:rFonts w:ascii="DINOT-Light" w:hAnsi="DINOT-Light"/>
          <w:sz w:val="18"/>
          <w:szCs w:val="24"/>
          <w:lang w:val="en-GB" w:eastAsia="zh-CN"/>
        </w:rPr>
        <w:t>”</w:t>
      </w:r>
    </w:p>
    <w:p w14:paraId="09201CE8" w14:textId="63F8E8A7" w:rsidR="002E494F" w:rsidRPr="00C56998" w:rsidRDefault="002E494F" w:rsidP="00173146">
      <w:pPr>
        <w:pStyle w:val="CorpsA"/>
        <w:suppressAutoHyphens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sectPr w:rsidR="002E494F" w:rsidRPr="00C56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0570" w14:textId="77777777" w:rsidR="00C43833" w:rsidRDefault="00C43833" w:rsidP="009D5829">
      <w:r>
        <w:separator/>
      </w:r>
    </w:p>
  </w:endnote>
  <w:endnote w:type="continuationSeparator" w:id="0">
    <w:p w14:paraId="1979BC4B" w14:textId="77777777" w:rsidR="00C43833" w:rsidRDefault="00C43833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B64129" w:rsidRDefault="00AA193D" w:rsidP="009D5829">
    <w:pPr>
      <w:pStyle w:val="Pieddepage"/>
      <w:jc w:val="center"/>
      <w:rPr>
        <w:rFonts w:asciiTheme="minorHAnsi" w:hAnsiTheme="minorHAnsi"/>
        <w:sz w:val="18"/>
        <w:szCs w:val="18"/>
        <w:lang w:val="fr-CH"/>
      </w:rPr>
    </w:pPr>
    <w:r w:rsidRPr="00B64129">
      <w:rPr>
        <w:rFonts w:asciiTheme="minorHAnsi" w:hAnsiTheme="minorHAnsi"/>
        <w:b/>
        <w:sz w:val="18"/>
        <w:szCs w:val="18"/>
        <w:lang w:val="fr-CH"/>
      </w:rPr>
      <w:t>ZENITH</w:t>
    </w:r>
    <w:r w:rsidRPr="00B64129">
      <w:rPr>
        <w:rFonts w:asciiTheme="minorHAnsi" w:hAnsiTheme="minorHAnsi"/>
        <w:sz w:val="18"/>
        <w:szCs w:val="18"/>
        <w:lang w:val="fr-CH"/>
      </w:rPr>
      <w:t xml:space="preserve"> | www.zenith-watches.com | Rue des </w:t>
    </w:r>
    <w:proofErr w:type="spellStart"/>
    <w:r w:rsidRPr="00B64129">
      <w:rPr>
        <w:rFonts w:asciiTheme="minorHAnsi" w:hAnsiTheme="minorHAnsi"/>
        <w:sz w:val="18"/>
        <w:szCs w:val="18"/>
        <w:lang w:val="fr-CH"/>
      </w:rPr>
      <w:t>Billodes</w:t>
    </w:r>
    <w:proofErr w:type="spellEnd"/>
    <w:r w:rsidRPr="00B64129">
      <w:rPr>
        <w:rFonts w:asciiTheme="minorHAnsi" w:hAnsiTheme="minorHAnsi"/>
        <w:sz w:val="18"/>
        <w:szCs w:val="18"/>
        <w:lang w:val="fr-CH"/>
      </w:rPr>
      <w:t xml:space="preserve"> 34-36 | CH-2400 Le Locle</w:t>
    </w:r>
  </w:p>
  <w:p w14:paraId="38FF8B1F" w14:textId="66EBB55F" w:rsidR="00AA193D" w:rsidRPr="00C56998" w:rsidRDefault="00857939" w:rsidP="009D5829">
    <w:pPr>
      <w:pStyle w:val="Pieddepage"/>
      <w:jc w:val="center"/>
      <w:rPr>
        <w:rFonts w:asciiTheme="minorHAnsi" w:hAnsiTheme="minorHAnsi"/>
        <w:sz w:val="18"/>
        <w:szCs w:val="18"/>
        <w:lang w:val="fr-CH"/>
      </w:rPr>
    </w:pPr>
    <w:proofErr w:type="spellStart"/>
    <w:r>
      <w:rPr>
        <w:rFonts w:ascii="Microsoft YaHei" w:eastAsia="Microsoft YaHei" w:hAnsi="Microsoft YaHei" w:cs="Microsoft YaHei"/>
        <w:sz w:val="18"/>
        <w:szCs w:val="18"/>
        <w:lang w:val="fr-CH"/>
      </w:rPr>
      <w:t>国际媒体联络</w:t>
    </w:r>
    <w:proofErr w:type="spellEnd"/>
    <w:r w:rsidRPr="00C56998">
      <w:rPr>
        <w:rFonts w:ascii="Microsoft YaHei" w:eastAsia="Microsoft YaHei" w:hAnsi="Microsoft YaHei" w:cs="Microsoft YaHei"/>
        <w:sz w:val="18"/>
        <w:szCs w:val="18"/>
        <w:lang w:val="fr-CH"/>
      </w:rPr>
      <w:t>：</w:t>
    </w:r>
    <w:r w:rsidR="00AA193D" w:rsidRPr="00C56998">
      <w:rPr>
        <w:rFonts w:asciiTheme="minorHAnsi" w:hAnsiTheme="minorHAnsi"/>
        <w:sz w:val="18"/>
        <w:szCs w:val="18"/>
        <w:lang w:val="fr-CH"/>
      </w:rPr>
      <w:t xml:space="preserve">Minh-Tan Bui – </w:t>
    </w:r>
    <w:r>
      <w:rPr>
        <w:rFonts w:ascii="Microsoft YaHei" w:eastAsia="Microsoft YaHei" w:hAnsi="Microsoft YaHei" w:cs="Microsoft YaHei"/>
        <w:sz w:val="18"/>
        <w:szCs w:val="18"/>
        <w:lang w:val="fr-CH"/>
      </w:rPr>
      <w:t>电邮</w:t>
    </w:r>
    <w:r w:rsidRPr="00C56998">
      <w:rPr>
        <w:rFonts w:ascii="Microsoft YaHei" w:eastAsia="Microsoft YaHei" w:hAnsi="Microsoft YaHei" w:cs="Microsoft YaHei"/>
        <w:sz w:val="18"/>
        <w:szCs w:val="18"/>
        <w:lang w:val="fr-CH"/>
      </w:rPr>
      <w:t>：</w:t>
    </w:r>
    <w:hyperlink r:id="rId1" w:history="1">
      <w:r w:rsidR="00AA193D" w:rsidRPr="00C56998">
        <w:rPr>
          <w:rStyle w:val="Lienhypertexte"/>
          <w:rFonts w:asciiTheme="minorHAnsi" w:hAnsiTheme="minorHAnsi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E8C5" w14:textId="77777777" w:rsidR="00C43833" w:rsidRDefault="00C43833" w:rsidP="009D5829">
      <w:r>
        <w:separator/>
      </w:r>
    </w:p>
  </w:footnote>
  <w:footnote w:type="continuationSeparator" w:id="0">
    <w:p w14:paraId="6536CDFF" w14:textId="77777777" w:rsidR="00C43833" w:rsidRDefault="00C43833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577251BD" w:rsidR="00AA193D" w:rsidRDefault="00173146" w:rsidP="00173146">
    <w:pPr>
      <w:pStyle w:val="En-tte"/>
      <w:spacing w:after="360"/>
      <w:jc w:val="center"/>
    </w:pPr>
    <w:r>
      <w:rPr>
        <w:noProof/>
      </w:rPr>
      <w:drawing>
        <wp:inline distT="0" distB="0" distL="0" distR="0" wp14:anchorId="57B6B4EC" wp14:editId="1747A5D7">
          <wp:extent cx="1593215" cy="796290"/>
          <wp:effectExtent l="0" t="0" r="6985" b="381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0013"/>
    <w:rsid w:val="00016E3A"/>
    <w:rsid w:val="00021072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70017"/>
    <w:rsid w:val="00170906"/>
    <w:rsid w:val="001709B3"/>
    <w:rsid w:val="00170FE7"/>
    <w:rsid w:val="00172E24"/>
    <w:rsid w:val="00173146"/>
    <w:rsid w:val="00185796"/>
    <w:rsid w:val="00187454"/>
    <w:rsid w:val="00187D76"/>
    <w:rsid w:val="00191493"/>
    <w:rsid w:val="0019435E"/>
    <w:rsid w:val="001A21CB"/>
    <w:rsid w:val="001B1BF2"/>
    <w:rsid w:val="001B4E95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830"/>
    <w:rsid w:val="00232C4D"/>
    <w:rsid w:val="00245987"/>
    <w:rsid w:val="00263A7A"/>
    <w:rsid w:val="00276EB8"/>
    <w:rsid w:val="002A047D"/>
    <w:rsid w:val="002A4FCF"/>
    <w:rsid w:val="002A519A"/>
    <w:rsid w:val="002A5819"/>
    <w:rsid w:val="002A741E"/>
    <w:rsid w:val="002B0F09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36B3D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A79CD"/>
    <w:rsid w:val="003B6157"/>
    <w:rsid w:val="003C540D"/>
    <w:rsid w:val="003D25D7"/>
    <w:rsid w:val="003D37A6"/>
    <w:rsid w:val="003D61D1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1D51"/>
    <w:rsid w:val="00474C91"/>
    <w:rsid w:val="00474FA3"/>
    <w:rsid w:val="004750E8"/>
    <w:rsid w:val="00480805"/>
    <w:rsid w:val="004947DE"/>
    <w:rsid w:val="004977D9"/>
    <w:rsid w:val="004A07E9"/>
    <w:rsid w:val="004B579F"/>
    <w:rsid w:val="004C0638"/>
    <w:rsid w:val="004C408A"/>
    <w:rsid w:val="004C7222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2D3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0888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D37B9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230D"/>
    <w:rsid w:val="00857939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1797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86A7B"/>
    <w:rsid w:val="00990968"/>
    <w:rsid w:val="009936B9"/>
    <w:rsid w:val="00997A5B"/>
    <w:rsid w:val="009A2129"/>
    <w:rsid w:val="009A347C"/>
    <w:rsid w:val="009A5EB1"/>
    <w:rsid w:val="009B2E54"/>
    <w:rsid w:val="009B549D"/>
    <w:rsid w:val="009C4E78"/>
    <w:rsid w:val="009C647B"/>
    <w:rsid w:val="009D1FF7"/>
    <w:rsid w:val="009D22C0"/>
    <w:rsid w:val="009D5829"/>
    <w:rsid w:val="009D6FF3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7187"/>
    <w:rsid w:val="00A574D9"/>
    <w:rsid w:val="00A613B3"/>
    <w:rsid w:val="00A621D8"/>
    <w:rsid w:val="00A63050"/>
    <w:rsid w:val="00A70C15"/>
    <w:rsid w:val="00A75720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1AE2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5570D"/>
    <w:rsid w:val="00B64129"/>
    <w:rsid w:val="00B652F2"/>
    <w:rsid w:val="00B72BD4"/>
    <w:rsid w:val="00B73A3C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4655"/>
    <w:rsid w:val="00BD61BB"/>
    <w:rsid w:val="00BE2151"/>
    <w:rsid w:val="00BE2D94"/>
    <w:rsid w:val="00BE37D9"/>
    <w:rsid w:val="00BE4FAD"/>
    <w:rsid w:val="00BE5256"/>
    <w:rsid w:val="00BF047E"/>
    <w:rsid w:val="00BF290D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3833"/>
    <w:rsid w:val="00C447CE"/>
    <w:rsid w:val="00C5267A"/>
    <w:rsid w:val="00C56998"/>
    <w:rsid w:val="00C62D65"/>
    <w:rsid w:val="00C64BF7"/>
    <w:rsid w:val="00C65D77"/>
    <w:rsid w:val="00C85653"/>
    <w:rsid w:val="00C95DCD"/>
    <w:rsid w:val="00CA6C37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A9F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A1058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49E"/>
    <w:rsid w:val="00E83827"/>
    <w:rsid w:val="00E83F0E"/>
    <w:rsid w:val="00E8465C"/>
    <w:rsid w:val="00E84B97"/>
    <w:rsid w:val="00E93853"/>
    <w:rsid w:val="00E94F73"/>
    <w:rsid w:val="00EA2D69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3024"/>
    <w:rsid w:val="00F243F7"/>
    <w:rsid w:val="00F25270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188B"/>
    <w:rsid w:val="00FB3C72"/>
    <w:rsid w:val="00FB4AC0"/>
    <w:rsid w:val="00FB6530"/>
    <w:rsid w:val="00FC5876"/>
    <w:rsid w:val="00FC6596"/>
    <w:rsid w:val="00FC6DBF"/>
    <w:rsid w:val="00FD2999"/>
    <w:rsid w:val="00FD43A7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CorpsA">
    <w:name w:val="Corps A"/>
    <w:rsid w:val="00E834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2019-01-14T14:25:00Z</dcterms:created>
  <dcterms:modified xsi:type="dcterms:W3CDTF">2019-01-22T07:56:00Z</dcterms:modified>
</cp:coreProperties>
</file>