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BB0E3B" w14:textId="1895E370" w:rsidR="006207C5" w:rsidRDefault="006207C5" w:rsidP="006207C5">
      <w:pPr>
        <w:jc w:val="center"/>
        <w:rPr>
          <w:rFonts w:ascii="Avenir Next" w:hAnsi="Avenir Next" w:cs="Arial"/>
          <w:b/>
          <w:color w:val="222222"/>
          <w:szCs w:val="18"/>
          <w:lang w:val="fr-FR"/>
        </w:rPr>
      </w:pPr>
      <w:r>
        <w:rPr>
          <w:rFonts w:ascii="Avenir Next" w:hAnsi="Avenir Next" w:cs="Arial"/>
          <w:b/>
          <w:color w:val="222222"/>
          <w:szCs w:val="18"/>
          <w:lang w:val="fr-FR"/>
        </w:rPr>
        <w:t xml:space="preserve">Zenith et </w:t>
      </w:r>
      <w:r>
        <w:rPr>
          <w:rFonts w:ascii="Avenir Next" w:hAnsi="Avenir Next" w:cs="Arial"/>
          <w:b/>
          <w:i/>
          <w:iCs/>
          <w:color w:val="222222"/>
          <w:szCs w:val="18"/>
          <w:lang w:val="fr-FR"/>
        </w:rPr>
        <w:t>Revolution</w:t>
      </w:r>
      <w:r>
        <w:rPr>
          <w:rFonts w:ascii="Avenir Next" w:hAnsi="Avenir Next" w:cs="Arial"/>
          <w:b/>
          <w:color w:val="FF0000"/>
          <w:szCs w:val="18"/>
          <w:lang w:val="fr-FR"/>
        </w:rPr>
        <w:t xml:space="preserve"> </w:t>
      </w:r>
      <w:r>
        <w:rPr>
          <w:rFonts w:ascii="Avenir Next" w:hAnsi="Avenir Next" w:cs="Arial"/>
          <w:b/>
          <w:color w:val="222222"/>
          <w:szCs w:val="18"/>
          <w:lang w:val="fr-FR"/>
        </w:rPr>
        <w:t>font renaître la “Cover Girl” avec la A3818 Revival</w:t>
      </w:r>
    </w:p>
    <w:p w14:paraId="311DE758" w14:textId="77777777" w:rsidR="006207C5" w:rsidRDefault="006207C5" w:rsidP="006207C5">
      <w:pPr>
        <w:jc w:val="center"/>
        <w:rPr>
          <w:rFonts w:ascii="Avenir Next" w:hAnsi="Avenir Next" w:cs="Arial"/>
          <w:b/>
          <w:color w:val="222222"/>
          <w:sz w:val="10"/>
          <w:szCs w:val="18"/>
          <w:lang w:val="fr-FR"/>
        </w:rPr>
      </w:pPr>
    </w:p>
    <w:p w14:paraId="6340E2C0" w14:textId="31C603CC" w:rsidR="006207C5" w:rsidRDefault="006207C5" w:rsidP="006207C5">
      <w:pPr>
        <w:spacing w:line="276" w:lineRule="auto"/>
        <w:jc w:val="both"/>
        <w:rPr>
          <w:rFonts w:ascii="Avenir Next" w:hAnsi="Avenir Next" w:cs="Arial"/>
          <w:b/>
          <w:sz w:val="18"/>
          <w:szCs w:val="18"/>
          <w:lang w:val="fr-FR"/>
        </w:rPr>
      </w:pPr>
      <w:r>
        <w:rPr>
          <w:rFonts w:ascii="Avenir Next" w:hAnsi="Avenir Next" w:cs="Arial"/>
          <w:sz w:val="10"/>
          <w:szCs w:val="18"/>
          <w:lang w:val="fr-FR"/>
        </w:rPr>
        <w:br/>
      </w:r>
      <w:r>
        <w:rPr>
          <w:rFonts w:ascii="Avenir Next" w:hAnsi="Avenir Next" w:cs="Arial"/>
          <w:b/>
          <w:sz w:val="18"/>
          <w:szCs w:val="18"/>
          <w:lang w:val="fr-FR"/>
        </w:rPr>
        <w:t>Miami, le 2</w:t>
      </w:r>
      <w:r w:rsidR="00207E08">
        <w:rPr>
          <w:rFonts w:ascii="Avenir Next" w:hAnsi="Avenir Next" w:cs="Arial"/>
          <w:b/>
          <w:sz w:val="18"/>
          <w:szCs w:val="18"/>
          <w:lang w:val="fr-FR"/>
        </w:rPr>
        <w:t>5</w:t>
      </w:r>
      <w:r>
        <w:rPr>
          <w:rFonts w:ascii="Avenir Next" w:hAnsi="Avenir Next" w:cs="Arial"/>
          <w:b/>
          <w:sz w:val="18"/>
          <w:szCs w:val="18"/>
          <w:lang w:val="fr-FR"/>
        </w:rPr>
        <w:t xml:space="preserve"> février 2020 : </w:t>
      </w:r>
      <w:r>
        <w:rPr>
          <w:rFonts w:ascii="Avenir Next" w:hAnsi="Avenir Next" w:cs="Arial"/>
          <w:bCs/>
          <w:sz w:val="18"/>
          <w:szCs w:val="18"/>
          <w:lang w:val="fr-FR"/>
        </w:rPr>
        <w:t xml:space="preserve">Lors d'un cocktail pour la presse, les clients et les amis de la marque, Zenith et </w:t>
      </w:r>
      <w:r>
        <w:rPr>
          <w:rFonts w:ascii="Avenir Next" w:hAnsi="Avenir Next" w:cs="Arial"/>
          <w:bCs/>
          <w:i/>
          <w:iCs/>
          <w:sz w:val="18"/>
          <w:szCs w:val="18"/>
          <w:lang w:val="fr-FR"/>
        </w:rPr>
        <w:t>Revolution</w:t>
      </w:r>
      <w:r>
        <w:rPr>
          <w:rFonts w:ascii="Avenir Next" w:hAnsi="Avenir Next" w:cs="Arial"/>
          <w:bCs/>
          <w:sz w:val="18"/>
          <w:szCs w:val="18"/>
          <w:lang w:val="fr-FR"/>
        </w:rPr>
        <w:t xml:space="preserve"> ont dévoilé un modèle Revival exclusif basé sur une icône El Primero des années 70. Affectueusement surnommée "Cover Girl" par les collectionneurs de montres anciennes et les amateurs d'El Primero, suite à son apparition en couverture d'un livre sur l'histoire de Zénith, l'A3818 fut introduite en 1971 pour une courte période et en quantité limitée, ce qui en fait l'une des montres El Primero anciennes les plus recherchées et les moins accessibles. En collaboration avec </w:t>
      </w:r>
      <w:r>
        <w:rPr>
          <w:rFonts w:ascii="Avenir Next" w:hAnsi="Avenir Next" w:cs="Arial"/>
          <w:bCs/>
          <w:i/>
          <w:iCs/>
          <w:sz w:val="18"/>
          <w:szCs w:val="18"/>
          <w:lang w:val="fr-FR"/>
        </w:rPr>
        <w:t>Revolution</w:t>
      </w:r>
      <w:r>
        <w:rPr>
          <w:rFonts w:ascii="Avenir Next" w:hAnsi="Avenir Next" w:cs="Arial"/>
          <w:bCs/>
          <w:sz w:val="18"/>
          <w:szCs w:val="18"/>
          <w:lang w:val="fr-FR"/>
        </w:rPr>
        <w:t xml:space="preserve"> et son partenaire </w:t>
      </w:r>
      <w:r>
        <w:rPr>
          <w:rFonts w:ascii="Avenir Next" w:hAnsi="Avenir Next" w:cs="Arial"/>
          <w:bCs/>
          <w:i/>
          <w:iCs/>
          <w:sz w:val="18"/>
          <w:szCs w:val="18"/>
          <w:lang w:val="fr-FR"/>
        </w:rPr>
        <w:t>The Rake</w:t>
      </w:r>
      <w:r>
        <w:rPr>
          <w:rFonts w:ascii="Avenir Next" w:hAnsi="Avenir Next" w:cs="Arial"/>
          <w:bCs/>
          <w:sz w:val="18"/>
          <w:szCs w:val="18"/>
          <w:lang w:val="fr-FR"/>
        </w:rPr>
        <w:t>, Zenith fait renaître cette icône chic et sportive du chronographe dans une série Revival en édition limitée à 100 pièces.</w:t>
      </w:r>
    </w:p>
    <w:p w14:paraId="4B47BA0A" w14:textId="77777777" w:rsidR="006207C5" w:rsidRDefault="006207C5" w:rsidP="006207C5">
      <w:pPr>
        <w:spacing w:line="276" w:lineRule="auto"/>
        <w:jc w:val="both"/>
        <w:rPr>
          <w:rFonts w:ascii="Avenir Next" w:hAnsi="Avenir Next" w:cs="Arial"/>
          <w:b/>
          <w:sz w:val="18"/>
          <w:szCs w:val="18"/>
          <w:lang w:val="fr-FR"/>
        </w:rPr>
      </w:pPr>
    </w:p>
    <w:p w14:paraId="19B8E6C1" w14:textId="77777777" w:rsidR="006207C5" w:rsidRDefault="006207C5" w:rsidP="006207C5">
      <w:pPr>
        <w:spacing w:line="276" w:lineRule="auto"/>
        <w:jc w:val="both"/>
        <w:rPr>
          <w:rFonts w:ascii="Avenir Next" w:hAnsi="Avenir Next" w:cs="Arial"/>
          <w:i/>
          <w:sz w:val="18"/>
          <w:szCs w:val="18"/>
          <w:lang w:val="fr-FR"/>
        </w:rPr>
      </w:pPr>
      <w:r>
        <w:rPr>
          <w:rFonts w:ascii="Avenir Next" w:hAnsi="Avenir Next" w:cs="Arial"/>
          <w:i/>
          <w:sz w:val="18"/>
          <w:szCs w:val="18"/>
          <w:lang w:val="fr-FR"/>
        </w:rPr>
        <w:t xml:space="preserve">"C'est un immense plaisir de faire revivre l'un des modèles historiques les plus emblématiques d'El Primero avec </w:t>
      </w:r>
      <w:r>
        <w:rPr>
          <w:rFonts w:ascii="Avenir Next" w:hAnsi="Avenir Next" w:cs="Arial"/>
          <w:iCs/>
          <w:sz w:val="18"/>
          <w:szCs w:val="18"/>
          <w:lang w:val="fr-FR"/>
        </w:rPr>
        <w:t>Revolution</w:t>
      </w:r>
      <w:r>
        <w:rPr>
          <w:rFonts w:ascii="Avenir Next" w:hAnsi="Avenir Next" w:cs="Arial"/>
          <w:i/>
          <w:sz w:val="18"/>
          <w:szCs w:val="18"/>
          <w:lang w:val="fr-FR"/>
        </w:rPr>
        <w:t xml:space="preserve"> et </w:t>
      </w:r>
      <w:r>
        <w:rPr>
          <w:rFonts w:ascii="Avenir Next" w:hAnsi="Avenir Next" w:cs="Arial"/>
          <w:iCs/>
          <w:sz w:val="18"/>
          <w:szCs w:val="18"/>
          <w:lang w:val="fr-FR"/>
        </w:rPr>
        <w:t>The Rake</w:t>
      </w:r>
      <w:r>
        <w:rPr>
          <w:rFonts w:ascii="Avenir Next" w:hAnsi="Avenir Next" w:cs="Arial"/>
          <w:i/>
          <w:sz w:val="18"/>
          <w:szCs w:val="18"/>
          <w:lang w:val="fr-FR"/>
        </w:rPr>
        <w:t xml:space="preserve">, qui soutiennent Zenith depuis très longtemps. Plus que des supports de premier plan pour les montres et les belles choses de la vie, </w:t>
      </w:r>
      <w:r>
        <w:rPr>
          <w:rFonts w:ascii="Avenir Next" w:hAnsi="Avenir Next" w:cs="Arial"/>
          <w:iCs/>
          <w:sz w:val="18"/>
          <w:szCs w:val="18"/>
          <w:lang w:val="fr-FR"/>
        </w:rPr>
        <w:t>Revolution</w:t>
      </w:r>
      <w:r>
        <w:rPr>
          <w:rFonts w:ascii="Avenir Next" w:hAnsi="Avenir Next" w:cs="Arial"/>
          <w:i/>
          <w:sz w:val="18"/>
          <w:szCs w:val="18"/>
          <w:lang w:val="fr-FR"/>
        </w:rPr>
        <w:t xml:space="preserve"> et </w:t>
      </w:r>
      <w:r>
        <w:rPr>
          <w:rFonts w:ascii="Avenir Next" w:hAnsi="Avenir Next" w:cs="Arial"/>
          <w:iCs/>
          <w:sz w:val="18"/>
          <w:szCs w:val="18"/>
          <w:lang w:val="fr-FR"/>
        </w:rPr>
        <w:t>The Rake</w:t>
      </w:r>
      <w:r>
        <w:rPr>
          <w:rFonts w:ascii="Avenir Next" w:hAnsi="Avenir Next" w:cs="Arial"/>
          <w:i/>
          <w:sz w:val="18"/>
          <w:szCs w:val="18"/>
          <w:lang w:val="fr-FR"/>
        </w:rPr>
        <w:t xml:space="preserve"> sont aussi les conservateurs d'objets d'exception et des créateurs de goûts influents qui ont une histoire à raconter", </w:t>
      </w:r>
      <w:r>
        <w:rPr>
          <w:rFonts w:ascii="Avenir Next" w:hAnsi="Avenir Next" w:cs="Arial"/>
          <w:iCs/>
          <w:sz w:val="18"/>
          <w:szCs w:val="18"/>
          <w:lang w:val="fr-FR"/>
        </w:rPr>
        <w:t xml:space="preserve">a déclaré </w:t>
      </w:r>
      <w:r>
        <w:rPr>
          <w:rFonts w:ascii="Avenir Next" w:hAnsi="Avenir Next" w:cs="Arial"/>
          <w:b/>
          <w:bCs/>
          <w:iCs/>
          <w:sz w:val="18"/>
          <w:szCs w:val="18"/>
          <w:lang w:val="fr-FR"/>
        </w:rPr>
        <w:t>Julien Tornare, CEO de ZENITH</w:t>
      </w:r>
      <w:r>
        <w:rPr>
          <w:rFonts w:ascii="Avenir Next" w:hAnsi="Avenir Next" w:cs="Arial"/>
          <w:iCs/>
          <w:sz w:val="18"/>
          <w:szCs w:val="18"/>
          <w:lang w:val="fr-FR"/>
        </w:rPr>
        <w:t xml:space="preserve">, à propos de cette collaboration. </w:t>
      </w:r>
      <w:r>
        <w:rPr>
          <w:rFonts w:ascii="Avenir Next" w:hAnsi="Avenir Next" w:cs="Arial"/>
          <w:b/>
          <w:bCs/>
          <w:iCs/>
          <w:sz w:val="18"/>
          <w:szCs w:val="18"/>
          <w:lang w:val="fr-FR"/>
        </w:rPr>
        <w:t xml:space="preserve">Wei Koh, fondateur de </w:t>
      </w:r>
      <w:r>
        <w:rPr>
          <w:rFonts w:ascii="Avenir Next" w:hAnsi="Avenir Next" w:cs="Arial"/>
          <w:b/>
          <w:bCs/>
          <w:i/>
          <w:sz w:val="18"/>
          <w:szCs w:val="18"/>
          <w:lang w:val="fr-FR"/>
        </w:rPr>
        <w:t>Revolution</w:t>
      </w:r>
      <w:r>
        <w:rPr>
          <w:rFonts w:ascii="Avenir Next" w:hAnsi="Avenir Next" w:cs="Arial"/>
          <w:iCs/>
          <w:sz w:val="18"/>
          <w:szCs w:val="18"/>
          <w:lang w:val="fr-FR"/>
        </w:rPr>
        <w:t xml:space="preserve"> and </w:t>
      </w:r>
      <w:r>
        <w:rPr>
          <w:rFonts w:ascii="Avenir Next" w:hAnsi="Avenir Next" w:cs="Arial"/>
          <w:i/>
          <w:sz w:val="18"/>
          <w:szCs w:val="18"/>
          <w:lang w:val="fr-FR"/>
        </w:rPr>
        <w:t>The Rake</w:t>
      </w:r>
      <w:r>
        <w:rPr>
          <w:rFonts w:ascii="Avenir Next" w:hAnsi="Avenir Next" w:cs="Arial"/>
          <w:iCs/>
          <w:sz w:val="18"/>
          <w:szCs w:val="18"/>
          <w:lang w:val="fr-FR"/>
        </w:rPr>
        <w:t xml:space="preserve"> ajoute</w:t>
      </w:r>
      <w:r>
        <w:rPr>
          <w:rFonts w:ascii="Avenir Next" w:hAnsi="Avenir Next" w:cs="Arial"/>
          <w:i/>
          <w:sz w:val="18"/>
          <w:szCs w:val="18"/>
          <w:lang w:val="fr-FR"/>
        </w:rPr>
        <w:t xml:space="preserve"> : "Dans le panthéon des chronographes sportifs les plus emblématiques de l'horlogerie, il n'y a qu'un seul garde-temps doté d'un sobriquet qui enflamme à ce point le désir des hommes. Et c'est bien sûr la légendaire A3818 de Zenith, également connue sous le nom de </w:t>
      </w:r>
      <w:r>
        <w:rPr>
          <w:rFonts w:ascii="Avenir Next" w:hAnsi="Avenir Next" w:cs="Arial"/>
          <w:iCs/>
          <w:sz w:val="18"/>
          <w:szCs w:val="18"/>
          <w:lang w:val="fr-FR"/>
        </w:rPr>
        <w:t>Cover Girl</w:t>
      </w:r>
      <w:r>
        <w:rPr>
          <w:rFonts w:ascii="Avenir Next" w:hAnsi="Avenir Next" w:cs="Arial"/>
          <w:i/>
          <w:sz w:val="18"/>
          <w:szCs w:val="18"/>
          <w:lang w:val="fr-FR"/>
        </w:rPr>
        <w:t xml:space="preserve"> grâce à son apparition sur la couverture du magnifique livre de Manfred Rossler intitulé </w:t>
      </w:r>
      <w:r>
        <w:rPr>
          <w:rFonts w:ascii="Avenir Next" w:hAnsi="Avenir Next" w:cs="Arial"/>
          <w:iCs/>
          <w:sz w:val="18"/>
          <w:szCs w:val="18"/>
          <w:lang w:val="fr-FR"/>
        </w:rPr>
        <w:t>Zenith Swiss Watch Manufacture since 1865</w:t>
      </w:r>
      <w:r>
        <w:rPr>
          <w:rFonts w:ascii="Avenir Next" w:hAnsi="Avenir Next" w:cs="Arial"/>
          <w:i/>
          <w:sz w:val="18"/>
          <w:szCs w:val="18"/>
          <w:lang w:val="fr-FR"/>
        </w:rPr>
        <w:t xml:space="preserve">. Dans la culture des collectionneurs de montres vintage, la Cover Girl est le modèle le plus recherché et l'un des chronographes Zenith les plus rares qui semble avoir été édité à seulement 1000 pièces. Elle atteint régulièrement des prix d'enchères juste en-dessous de 20 mille dollars US, ce qui fait de cette montre un objet vraiment prisé et souvent insaisissable". </w:t>
      </w:r>
    </w:p>
    <w:p w14:paraId="65793AC6" w14:textId="77777777" w:rsidR="006207C5" w:rsidRDefault="006207C5" w:rsidP="006207C5">
      <w:pPr>
        <w:spacing w:line="276" w:lineRule="auto"/>
        <w:jc w:val="both"/>
        <w:rPr>
          <w:rFonts w:ascii="Avenir Next" w:hAnsi="Avenir Next" w:cs="Arial"/>
          <w:sz w:val="10"/>
          <w:szCs w:val="18"/>
          <w:lang w:val="fr-FR"/>
        </w:rPr>
      </w:pPr>
    </w:p>
    <w:p w14:paraId="76D0B4C3" w14:textId="77777777" w:rsidR="006207C5" w:rsidRDefault="006207C5" w:rsidP="006207C5">
      <w:pPr>
        <w:spacing w:line="276" w:lineRule="auto"/>
        <w:jc w:val="both"/>
        <w:rPr>
          <w:rFonts w:ascii="Avenir Next" w:hAnsi="Avenir Next" w:cs="Arial"/>
          <w:sz w:val="18"/>
          <w:szCs w:val="18"/>
          <w:lang w:val="fr-FR"/>
        </w:rPr>
      </w:pPr>
      <w:r>
        <w:rPr>
          <w:rFonts w:ascii="Avenir Next" w:hAnsi="Avenir Next" w:cs="Arial"/>
          <w:sz w:val="18"/>
          <w:szCs w:val="18"/>
          <w:lang w:val="fr-FR"/>
        </w:rPr>
        <w:t>L'une des caractéristiques les plus singulières de la A3818 originale, par rapport aux autres premières montres El Primero, est son cadran. Au lieu des cadrans de chronographe tricolores Zenith ou des cadrans "panda" à fort contraste, l'A3818 était doté d'un cadran bleu texturé – phénomène rare en 1971. Dans la série Revival, la finition satinée et la teinte bleu pétrole du cadran ont été préservées, de même que les index des secondes en forme de « pyramide » et l'alternance de teintes grises et noires sur les anneaux entourant les compteurs. Donnant une touche de modernité unique à cette référence historique et améliorant sa lisibilité dans l'obscurité, les index en « pyramide », l'échelle tachymètrique, le logo et les inscriptions sont revêtus de Super-LumiNova®. Au verso du boîtier se trouve une autre évolution bienvenue par rapport à l'original A3818, sous les traits d’un fond saphir dévoilant le calibre El Primero.</w:t>
      </w:r>
    </w:p>
    <w:p w14:paraId="3FB3A031" w14:textId="77777777" w:rsidR="006207C5" w:rsidRDefault="006207C5" w:rsidP="006207C5">
      <w:pPr>
        <w:spacing w:line="276" w:lineRule="auto"/>
        <w:jc w:val="both"/>
        <w:rPr>
          <w:rFonts w:ascii="Avenir Next" w:hAnsi="Avenir Next" w:cs="Arial"/>
          <w:sz w:val="18"/>
          <w:szCs w:val="18"/>
          <w:lang w:val="fr-FR"/>
        </w:rPr>
      </w:pPr>
      <w:r>
        <w:rPr>
          <w:rFonts w:ascii="Avenir Next" w:hAnsi="Avenir Next" w:cs="Arial"/>
          <w:sz w:val="10"/>
          <w:szCs w:val="18"/>
          <w:lang w:val="fr-FR"/>
        </w:rPr>
        <w:br/>
      </w:r>
      <w:r>
        <w:rPr>
          <w:rFonts w:ascii="Avenir Next" w:hAnsi="Avenir Next" w:cs="Arial"/>
          <w:sz w:val="18"/>
          <w:szCs w:val="18"/>
          <w:lang w:val="fr-FR"/>
        </w:rPr>
        <w:t xml:space="preserve">Chaque composant du boîtier facetté de 37 mm en acier inoxydable du A3818, y compris les poussoirs en forme de pompe, est fidèle au modèle original de 1971. Complétant l’allure et l’esprit vintage de la montre, l'A3818 Revival se décline sur un bracelet "échelle" en acier, déclinaison moderne des bracelets Gay Frères devenus emblématiques des premières montres El Primero. </w:t>
      </w:r>
    </w:p>
    <w:p w14:paraId="69153B4F" w14:textId="2E45E063" w:rsidR="006207C5" w:rsidRDefault="006207C5" w:rsidP="006207C5">
      <w:pPr>
        <w:spacing w:line="276" w:lineRule="auto"/>
        <w:jc w:val="both"/>
        <w:rPr>
          <w:rFonts w:ascii="Avenir Next" w:hAnsi="Avenir Next" w:cs="Arial"/>
          <w:sz w:val="18"/>
          <w:szCs w:val="18"/>
          <w:lang w:val="fr-FR"/>
        </w:rPr>
      </w:pPr>
      <w:r>
        <w:rPr>
          <w:rFonts w:ascii="Avenir Next" w:hAnsi="Avenir Next" w:cs="Arial"/>
          <w:color w:val="FF0000"/>
          <w:sz w:val="10"/>
          <w:szCs w:val="18"/>
          <w:lang w:val="fr-FR"/>
        </w:rPr>
        <w:br/>
      </w:r>
      <w:r>
        <w:rPr>
          <w:rFonts w:ascii="Avenir Next" w:hAnsi="Avenir Next" w:cs="Arial"/>
          <w:sz w:val="18"/>
          <w:szCs w:val="18"/>
          <w:lang w:val="fr-FR"/>
        </w:rPr>
        <w:t xml:space="preserve">L’El Primero A3818 Revival sera limitée à 100 pièces, dont 50 pièces réservées aux boutiques en ligne du magazine </w:t>
      </w:r>
      <w:r>
        <w:rPr>
          <w:rFonts w:ascii="Avenir Next" w:hAnsi="Avenir Next" w:cs="Arial"/>
          <w:i/>
          <w:iCs/>
          <w:sz w:val="18"/>
          <w:szCs w:val="18"/>
          <w:lang w:val="fr-FR"/>
        </w:rPr>
        <w:t>Revolution</w:t>
      </w:r>
      <w:r>
        <w:rPr>
          <w:rFonts w:ascii="Avenir Next" w:hAnsi="Avenir Next" w:cs="Arial"/>
          <w:sz w:val="18"/>
          <w:szCs w:val="18"/>
          <w:lang w:val="fr-FR"/>
        </w:rPr>
        <w:t xml:space="preserve"> et de sa publication sœur </w:t>
      </w:r>
      <w:r>
        <w:rPr>
          <w:rFonts w:ascii="Avenir Next" w:hAnsi="Avenir Next" w:cs="Arial"/>
          <w:i/>
          <w:iCs/>
          <w:sz w:val="18"/>
          <w:szCs w:val="18"/>
          <w:lang w:val="fr-FR"/>
        </w:rPr>
        <w:t>The Rake</w:t>
      </w:r>
      <w:r>
        <w:rPr>
          <w:rFonts w:ascii="Avenir Next" w:hAnsi="Avenir Next" w:cs="Arial"/>
          <w:sz w:val="18"/>
          <w:szCs w:val="18"/>
          <w:lang w:val="fr-FR"/>
        </w:rPr>
        <w:t xml:space="preserve">, et 50 pièces pour les boutiques Zenith du monde entier. </w:t>
      </w:r>
    </w:p>
    <w:p w14:paraId="49BDF73A" w14:textId="77777777" w:rsidR="001E4A3E" w:rsidRDefault="001E4A3E" w:rsidP="006207C5">
      <w:pPr>
        <w:spacing w:line="276" w:lineRule="auto"/>
        <w:jc w:val="both"/>
        <w:rPr>
          <w:rFonts w:ascii="Avenir Next" w:hAnsi="Avenir Next" w:cs="Arial"/>
          <w:sz w:val="18"/>
          <w:szCs w:val="18"/>
          <w:lang w:val="fr-FR"/>
        </w:rPr>
      </w:pPr>
    </w:p>
    <w:p w14:paraId="44EF4EF9" w14:textId="77777777" w:rsidR="00FE619D" w:rsidRPr="000761A3" w:rsidRDefault="00FE619D" w:rsidP="00FE619D">
      <w:pPr>
        <w:autoSpaceDE w:val="0"/>
        <w:autoSpaceDN w:val="0"/>
        <w:adjustRightInd w:val="0"/>
        <w:spacing w:line="276" w:lineRule="auto"/>
        <w:rPr>
          <w:rFonts w:ascii="Avenir Next" w:hAnsi="Avenir Next" w:cs="Antonio-Regular"/>
          <w:b/>
        </w:rPr>
      </w:pPr>
      <w:r w:rsidRPr="00B22E4A">
        <w:rPr>
          <w:noProof/>
          <w:lang w:val="fr-FR"/>
        </w:rPr>
        <w:lastRenderedPageBreak/>
        <w:drawing>
          <wp:anchor distT="0" distB="0" distL="114300" distR="114300" simplePos="0" relativeHeight="251658240" behindDoc="1" locked="0" layoutInCell="1" allowOverlap="1" wp14:anchorId="1DB7B090" wp14:editId="2AFD44D4">
            <wp:simplePos x="0" y="0"/>
            <wp:positionH relativeFrom="column">
              <wp:posOffset>3743325</wp:posOffset>
            </wp:positionH>
            <wp:positionV relativeFrom="paragraph">
              <wp:posOffset>-100330</wp:posOffset>
            </wp:positionV>
            <wp:extent cx="2524125" cy="3600450"/>
            <wp:effectExtent l="0" t="0" r="0" b="0"/>
            <wp:wrapTight wrapText="bothSides">
              <wp:wrapPolygon edited="0">
                <wp:start x="7988" y="3200"/>
                <wp:lineTo x="7825" y="5257"/>
                <wp:lineTo x="6847" y="5714"/>
                <wp:lineTo x="6032" y="6629"/>
                <wp:lineTo x="6032" y="7086"/>
                <wp:lineTo x="5217" y="8914"/>
                <wp:lineTo x="4728" y="10743"/>
                <wp:lineTo x="5217" y="12571"/>
                <wp:lineTo x="5869" y="14400"/>
                <wp:lineTo x="5869" y="14971"/>
                <wp:lineTo x="7173" y="16229"/>
                <wp:lineTo x="7825" y="18057"/>
                <wp:lineTo x="7499" y="19886"/>
                <wp:lineTo x="7825" y="20571"/>
                <wp:lineTo x="13694" y="20571"/>
                <wp:lineTo x="14020" y="19886"/>
                <wp:lineTo x="13857" y="16229"/>
                <wp:lineTo x="14509" y="16229"/>
                <wp:lineTo x="15813" y="14971"/>
                <wp:lineTo x="15813" y="14400"/>
                <wp:lineTo x="17606" y="12571"/>
                <wp:lineTo x="17606" y="8914"/>
                <wp:lineTo x="14835" y="5829"/>
                <wp:lineTo x="13857" y="5257"/>
                <wp:lineTo x="13694" y="3200"/>
                <wp:lineTo x="7988" y="320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pic:spPr>
                </pic:pic>
              </a:graphicData>
            </a:graphic>
            <wp14:sizeRelH relativeFrom="page">
              <wp14:pctWidth>0</wp14:pctWidth>
            </wp14:sizeRelH>
            <wp14:sizeRelV relativeFrom="page">
              <wp14:pctHeight>0</wp14:pctHeight>
            </wp14:sizeRelV>
          </wp:anchor>
        </w:drawing>
      </w:r>
      <w:r w:rsidRPr="000761A3">
        <w:rPr>
          <w:rFonts w:ascii="Avenir Next" w:hAnsi="Avenir Next" w:cs="Antonio-Regular"/>
          <w:b/>
        </w:rPr>
        <w:t>EL PRIMERO A3818 REVIVAL “The Cover Girl”</w:t>
      </w:r>
    </w:p>
    <w:p w14:paraId="2BB5870B" w14:textId="77777777" w:rsidR="00FE619D" w:rsidRPr="00B22E4A" w:rsidRDefault="00FE619D" w:rsidP="00FE619D">
      <w:pPr>
        <w:autoSpaceDE w:val="0"/>
        <w:autoSpaceDN w:val="0"/>
        <w:adjustRightInd w:val="0"/>
        <w:spacing w:line="276" w:lineRule="auto"/>
        <w:rPr>
          <w:rFonts w:ascii="Avenir Next" w:hAnsi="Avenir Next" w:cs="Arial"/>
          <w:bCs/>
          <w:sz w:val="18"/>
          <w:szCs w:val="18"/>
          <w:lang w:val="fr-FR"/>
        </w:rPr>
      </w:pPr>
      <w:r w:rsidRPr="00B22E4A">
        <w:rPr>
          <w:rFonts w:ascii="Avenir Next" w:hAnsi="Avenir Next" w:cs="Antonio-Regular"/>
          <w:sz w:val="18"/>
          <w:szCs w:val="18"/>
          <w:lang w:val="fr-FR"/>
        </w:rPr>
        <w:t>Référence</w:t>
      </w:r>
      <w:r>
        <w:rPr>
          <w:rFonts w:ascii="Avenir Next" w:hAnsi="Avenir Next" w:cs="Antonio-Regular"/>
          <w:sz w:val="18"/>
          <w:szCs w:val="18"/>
          <w:lang w:val="fr-FR"/>
        </w:rPr>
        <w:t xml:space="preserve"> </w:t>
      </w:r>
      <w:r w:rsidRPr="00B22E4A">
        <w:rPr>
          <w:rFonts w:ascii="Avenir Next" w:hAnsi="Avenir Next" w:cs="Antonio-Regular"/>
          <w:sz w:val="18"/>
          <w:szCs w:val="18"/>
          <w:lang w:val="fr-FR"/>
        </w:rPr>
        <w:t xml:space="preserve">: </w:t>
      </w:r>
      <w:r w:rsidRPr="00B22E4A">
        <w:rPr>
          <w:rFonts w:ascii="Avenir Next" w:hAnsi="Avenir Next" w:cs="Antonio-Regular"/>
          <w:sz w:val="18"/>
          <w:szCs w:val="18"/>
          <w:lang w:val="fr-FR"/>
        </w:rPr>
        <w:tab/>
      </w:r>
      <w:r w:rsidRPr="00B22E4A">
        <w:rPr>
          <w:rFonts w:ascii="Avenir Next" w:hAnsi="Avenir Next" w:cs="Arial"/>
          <w:bCs/>
          <w:sz w:val="18"/>
          <w:szCs w:val="18"/>
          <w:lang w:val="fr-FR"/>
        </w:rPr>
        <w:t>03.A3818.400/51.M3818</w:t>
      </w:r>
    </w:p>
    <w:p w14:paraId="6E0A69A4" w14:textId="77777777" w:rsidR="00FE619D" w:rsidRPr="00612A82" w:rsidRDefault="00FE619D" w:rsidP="00FE619D">
      <w:pPr>
        <w:autoSpaceDE w:val="0"/>
        <w:autoSpaceDN w:val="0"/>
        <w:adjustRightInd w:val="0"/>
        <w:spacing w:line="276" w:lineRule="auto"/>
        <w:rPr>
          <w:rFonts w:ascii="Avenir Next" w:hAnsi="Avenir Next" w:cs="Antonio-Regular"/>
          <w:sz w:val="10"/>
          <w:szCs w:val="18"/>
          <w:lang w:val="fr-FR"/>
        </w:rPr>
      </w:pPr>
    </w:p>
    <w:p w14:paraId="20839EB5" w14:textId="77777777" w:rsidR="00FE619D" w:rsidRPr="00B22E4A" w:rsidRDefault="00FE619D" w:rsidP="00FE619D">
      <w:pPr>
        <w:autoSpaceDE w:val="0"/>
        <w:autoSpaceDN w:val="0"/>
        <w:adjustRightInd w:val="0"/>
        <w:spacing w:line="276" w:lineRule="auto"/>
        <w:rPr>
          <w:rFonts w:ascii="Avenir Next" w:hAnsi="Avenir Next" w:cs="Antonio-Regular"/>
          <w:b/>
          <w:sz w:val="18"/>
          <w:szCs w:val="18"/>
          <w:lang w:val="fr-FR"/>
        </w:rPr>
      </w:pPr>
      <w:r w:rsidRPr="00B22E4A">
        <w:rPr>
          <w:rFonts w:ascii="Avenir Next" w:hAnsi="Avenir Next" w:cs="Antonio-Regular"/>
          <w:b/>
          <w:sz w:val="18"/>
          <w:szCs w:val="18"/>
          <w:lang w:val="fr-FR"/>
        </w:rPr>
        <w:t>UNIQUE SELLING POINTS</w:t>
      </w:r>
    </w:p>
    <w:p w14:paraId="746C4F68" w14:textId="77777777" w:rsidR="00FE619D" w:rsidRPr="00B22E4A" w:rsidRDefault="00FE619D" w:rsidP="00FE619D">
      <w:pPr>
        <w:autoSpaceDE w:val="0"/>
        <w:autoSpaceDN w:val="0"/>
        <w:adjustRightInd w:val="0"/>
        <w:spacing w:line="276" w:lineRule="auto"/>
        <w:rPr>
          <w:rFonts w:ascii="Avenir Next" w:hAnsi="Avenir Next" w:cs="OpenSans-CondensedLight"/>
          <w:sz w:val="18"/>
          <w:szCs w:val="18"/>
          <w:lang w:val="fr-FR"/>
        </w:rPr>
      </w:pPr>
      <w:r w:rsidRPr="00B22E4A">
        <w:rPr>
          <w:rFonts w:ascii="Avenir Next" w:hAnsi="Avenir Next" w:cs="OpenSans-CondensedLight"/>
          <w:sz w:val="18"/>
          <w:szCs w:val="18"/>
          <w:lang w:val="fr-FR"/>
        </w:rPr>
        <w:t>Revival de la référence A3818 originelle version d</w:t>
      </w:r>
      <w:r>
        <w:rPr>
          <w:rFonts w:ascii="Avenir Next" w:hAnsi="Avenir Next" w:cs="OpenSans-CondensedLight"/>
          <w:sz w:val="18"/>
          <w:szCs w:val="18"/>
          <w:lang w:val="fr-FR"/>
        </w:rPr>
        <w:t>e</w:t>
      </w:r>
      <w:r w:rsidRPr="00B22E4A">
        <w:rPr>
          <w:rFonts w:ascii="Avenir Next" w:hAnsi="Avenir Next" w:cs="OpenSans-CondensedLight"/>
          <w:sz w:val="18"/>
          <w:szCs w:val="18"/>
          <w:lang w:val="fr-FR"/>
        </w:rPr>
        <w:t xml:space="preserve"> 1971 </w:t>
      </w:r>
    </w:p>
    <w:p w14:paraId="7A2F37D2" w14:textId="77777777" w:rsidR="00FE619D" w:rsidRPr="00B22E4A" w:rsidRDefault="00FE619D" w:rsidP="00FE619D">
      <w:pPr>
        <w:autoSpaceDE w:val="0"/>
        <w:autoSpaceDN w:val="0"/>
        <w:adjustRightInd w:val="0"/>
        <w:spacing w:line="276" w:lineRule="auto"/>
        <w:rPr>
          <w:rFonts w:ascii="Avenir Next" w:hAnsi="Avenir Next" w:cs="OpenSans-CondensedLight"/>
          <w:sz w:val="18"/>
          <w:szCs w:val="18"/>
          <w:lang w:val="fr-FR"/>
        </w:rPr>
      </w:pPr>
      <w:r w:rsidRPr="00B22E4A">
        <w:rPr>
          <w:rFonts w:ascii="Avenir Next" w:hAnsi="Avenir Next" w:cs="OpenSans-CondensedLight"/>
          <w:sz w:val="18"/>
          <w:szCs w:val="18"/>
          <w:lang w:val="fr-FR"/>
        </w:rPr>
        <w:t>Boîtier originel d</w:t>
      </w:r>
      <w:r>
        <w:rPr>
          <w:rFonts w:ascii="Avenir Next" w:hAnsi="Avenir Next" w:cs="OpenSans-CondensedLight"/>
          <w:sz w:val="18"/>
          <w:szCs w:val="18"/>
          <w:lang w:val="fr-FR"/>
        </w:rPr>
        <w:t>e</w:t>
      </w:r>
      <w:r w:rsidRPr="00B22E4A">
        <w:rPr>
          <w:rFonts w:ascii="Avenir Next" w:hAnsi="Avenir Next" w:cs="OpenSans-CondensedLight"/>
          <w:sz w:val="18"/>
          <w:szCs w:val="18"/>
          <w:lang w:val="fr-FR"/>
        </w:rPr>
        <w:t xml:space="preserve"> 1969 avec diamètre de 37 mm</w:t>
      </w:r>
    </w:p>
    <w:p w14:paraId="007D7AFD" w14:textId="77777777" w:rsidR="00FE619D" w:rsidRPr="00B22E4A" w:rsidRDefault="00FE619D" w:rsidP="00FE619D">
      <w:pPr>
        <w:autoSpaceDE w:val="0"/>
        <w:autoSpaceDN w:val="0"/>
        <w:adjustRightInd w:val="0"/>
        <w:spacing w:line="276" w:lineRule="auto"/>
        <w:rPr>
          <w:rFonts w:ascii="Avenir Next" w:hAnsi="Avenir Next" w:cs="OpenSans-CondensedLight"/>
          <w:sz w:val="18"/>
          <w:szCs w:val="18"/>
          <w:lang w:val="fr-FR"/>
        </w:rPr>
      </w:pPr>
      <w:r w:rsidRPr="00B22E4A">
        <w:rPr>
          <w:rFonts w:ascii="Avenir Next" w:hAnsi="Avenir Next" w:cs="OpenSans-CondensedLight"/>
          <w:sz w:val="18"/>
          <w:szCs w:val="18"/>
          <w:lang w:val="fr-FR"/>
        </w:rPr>
        <w:t>Chronographe automatique El Primero avec roue à colonnes</w:t>
      </w:r>
    </w:p>
    <w:p w14:paraId="68E3ED96" w14:textId="77777777" w:rsidR="00FE619D" w:rsidRPr="00B22E4A" w:rsidRDefault="00FE619D" w:rsidP="00FE619D">
      <w:pPr>
        <w:autoSpaceDE w:val="0"/>
        <w:autoSpaceDN w:val="0"/>
        <w:adjustRightInd w:val="0"/>
        <w:spacing w:line="276" w:lineRule="auto"/>
        <w:rPr>
          <w:rFonts w:ascii="Avenir Next" w:hAnsi="Avenir Next" w:cs="OpenSans-CondensedLight"/>
          <w:sz w:val="18"/>
          <w:szCs w:val="18"/>
          <w:lang w:val="fr-FR"/>
        </w:rPr>
      </w:pPr>
      <w:r w:rsidRPr="00B22E4A">
        <w:rPr>
          <w:rFonts w:ascii="Avenir Next" w:hAnsi="Avenir Next" w:cs="OpenSans-CondensedLight"/>
          <w:sz w:val="18"/>
          <w:szCs w:val="18"/>
          <w:lang w:val="fr-FR"/>
        </w:rPr>
        <w:t>Cadran revêtu de Super-LumiNova®</w:t>
      </w:r>
    </w:p>
    <w:p w14:paraId="0B1E7DBF" w14:textId="77777777" w:rsidR="00FE619D" w:rsidRPr="00B22E4A" w:rsidRDefault="00FE619D" w:rsidP="00FE619D">
      <w:pPr>
        <w:autoSpaceDE w:val="0"/>
        <w:autoSpaceDN w:val="0"/>
        <w:adjustRightInd w:val="0"/>
        <w:spacing w:line="276" w:lineRule="auto"/>
        <w:rPr>
          <w:rFonts w:ascii="Avenir Next" w:hAnsi="Avenir Next" w:cs="OpenSans-CondensedLight"/>
          <w:sz w:val="18"/>
          <w:szCs w:val="18"/>
          <w:lang w:val="fr-FR"/>
        </w:rPr>
      </w:pPr>
      <w:r w:rsidRPr="00B22E4A">
        <w:rPr>
          <w:rFonts w:ascii="Avenir Next" w:hAnsi="Avenir Next" w:cs="OpenSans-CondensedLight"/>
          <w:sz w:val="18"/>
          <w:szCs w:val="18"/>
          <w:lang w:val="fr-FR"/>
        </w:rPr>
        <w:t xml:space="preserve">Édition limitée à 100 pièces : </w:t>
      </w:r>
      <w:r w:rsidRPr="00B22E4A">
        <w:rPr>
          <w:rFonts w:ascii="Avenir Next" w:hAnsi="Avenir Next" w:cs="OpenSans-CondensedLight"/>
          <w:sz w:val="18"/>
          <w:szCs w:val="18"/>
          <w:lang w:val="fr-FR"/>
        </w:rPr>
        <w:br/>
        <w:t xml:space="preserve">50 pièces pour les Boutiques et via </w:t>
      </w:r>
      <w:hyperlink r:id="rId8" w:history="1">
        <w:r w:rsidRPr="00B22E4A">
          <w:rPr>
            <w:rStyle w:val="Lienhypertexte"/>
            <w:rFonts w:ascii="Avenir Next" w:hAnsi="Avenir Next" w:cs="OpenSans-CondensedLight"/>
            <w:color w:val="000000"/>
            <w:sz w:val="18"/>
            <w:szCs w:val="18"/>
            <w:lang w:val="fr-FR"/>
          </w:rPr>
          <w:t>www.zenith-watches.com</w:t>
        </w:r>
      </w:hyperlink>
      <w:r w:rsidRPr="00B22E4A">
        <w:rPr>
          <w:rFonts w:ascii="Avenir Next" w:hAnsi="Avenir Next" w:cs="OpenSans-CondensedLight"/>
          <w:sz w:val="18"/>
          <w:szCs w:val="18"/>
          <w:lang w:val="fr-FR"/>
        </w:rPr>
        <w:t xml:space="preserve"> aux USA</w:t>
      </w:r>
      <w:r w:rsidRPr="00B22E4A">
        <w:rPr>
          <w:rFonts w:ascii="Avenir Next" w:hAnsi="Avenir Next" w:cs="OpenSans-CondensedLight"/>
          <w:sz w:val="18"/>
          <w:szCs w:val="18"/>
          <w:lang w:val="fr-FR"/>
        </w:rPr>
        <w:br/>
        <w:t xml:space="preserve">50 pièces pour </w:t>
      </w:r>
      <w:r w:rsidRPr="00B22E4A">
        <w:rPr>
          <w:rFonts w:ascii="Avenir Next" w:hAnsi="Avenir Next" w:cs="OpenSans-CondensedLight"/>
          <w:i/>
          <w:iCs/>
          <w:sz w:val="18"/>
          <w:szCs w:val="18"/>
          <w:lang w:val="fr-FR"/>
        </w:rPr>
        <w:t>The Rake/Revolution</w:t>
      </w:r>
    </w:p>
    <w:p w14:paraId="2BCAB6B2" w14:textId="77777777" w:rsidR="00FE619D" w:rsidRPr="00B22E4A" w:rsidRDefault="00FE619D" w:rsidP="00FE619D">
      <w:pPr>
        <w:autoSpaceDE w:val="0"/>
        <w:autoSpaceDN w:val="0"/>
        <w:adjustRightInd w:val="0"/>
        <w:spacing w:line="276" w:lineRule="auto"/>
        <w:rPr>
          <w:rFonts w:ascii="Avenir Next" w:hAnsi="Avenir Next" w:cs="Antonio-Regular"/>
          <w:sz w:val="18"/>
          <w:szCs w:val="18"/>
          <w:lang w:val="fr-FR"/>
        </w:rPr>
      </w:pPr>
      <w:r w:rsidRPr="00B22E4A">
        <w:rPr>
          <w:rFonts w:ascii="Avenir Next" w:hAnsi="Avenir Next" w:cs="Antonio-Regular"/>
          <w:sz w:val="18"/>
          <w:szCs w:val="18"/>
          <w:lang w:val="fr-FR"/>
        </w:rPr>
        <w:t xml:space="preserve">Livre </w:t>
      </w:r>
      <w:r>
        <w:rPr>
          <w:rFonts w:ascii="Avenir Next" w:hAnsi="Avenir Next" w:cs="Antonio-Regular"/>
          <w:sz w:val="18"/>
          <w:szCs w:val="18"/>
          <w:lang w:val="fr-FR"/>
        </w:rPr>
        <w:t xml:space="preserve">Zenith </w:t>
      </w:r>
      <w:r w:rsidRPr="00B22E4A">
        <w:rPr>
          <w:rFonts w:ascii="Avenir Next" w:hAnsi="Avenir Next" w:cs="Antonio-Regular"/>
          <w:sz w:val="18"/>
          <w:szCs w:val="18"/>
          <w:lang w:val="fr-FR"/>
        </w:rPr>
        <w:t xml:space="preserve">de Manfred Rossler offert </w:t>
      </w:r>
    </w:p>
    <w:p w14:paraId="1ACF87E2" w14:textId="77777777" w:rsidR="00FE619D" w:rsidRPr="00612A82" w:rsidRDefault="00FE619D" w:rsidP="00FE619D">
      <w:pPr>
        <w:autoSpaceDE w:val="0"/>
        <w:autoSpaceDN w:val="0"/>
        <w:adjustRightInd w:val="0"/>
        <w:spacing w:line="276" w:lineRule="auto"/>
        <w:rPr>
          <w:rFonts w:ascii="Avenir Next" w:hAnsi="Avenir Next" w:cs="Antonio-Regular"/>
          <w:sz w:val="10"/>
          <w:szCs w:val="18"/>
          <w:lang w:val="fr-FR"/>
        </w:rPr>
      </w:pPr>
    </w:p>
    <w:p w14:paraId="269CABF1" w14:textId="77777777" w:rsidR="00FE619D" w:rsidRPr="00B22E4A" w:rsidRDefault="00FE619D" w:rsidP="00FE619D">
      <w:pPr>
        <w:autoSpaceDE w:val="0"/>
        <w:autoSpaceDN w:val="0"/>
        <w:adjustRightInd w:val="0"/>
        <w:spacing w:line="276" w:lineRule="auto"/>
        <w:rPr>
          <w:rFonts w:ascii="Avenir Next" w:hAnsi="Avenir Next" w:cs="Antonio-Regular"/>
          <w:b/>
          <w:sz w:val="18"/>
          <w:szCs w:val="18"/>
          <w:lang w:val="fr-FR"/>
        </w:rPr>
      </w:pPr>
      <w:r w:rsidRPr="00B22E4A">
        <w:rPr>
          <w:rFonts w:ascii="Avenir Next" w:hAnsi="Avenir Next" w:cs="Antonio-Regular"/>
          <w:b/>
          <w:sz w:val="18"/>
          <w:szCs w:val="18"/>
          <w:lang w:val="fr-FR"/>
        </w:rPr>
        <w:t xml:space="preserve">MOUVEMENT </w:t>
      </w:r>
    </w:p>
    <w:p w14:paraId="637CF0EC" w14:textId="77777777" w:rsidR="00FE619D" w:rsidRPr="00B22E4A" w:rsidRDefault="00FE619D" w:rsidP="00FE619D">
      <w:pPr>
        <w:autoSpaceDE w:val="0"/>
        <w:autoSpaceDN w:val="0"/>
        <w:adjustRightInd w:val="0"/>
        <w:spacing w:line="276" w:lineRule="auto"/>
        <w:rPr>
          <w:rFonts w:ascii="Avenir Next" w:hAnsi="Avenir Next" w:cs="OpenSans-CondensedLight"/>
          <w:sz w:val="18"/>
          <w:szCs w:val="18"/>
          <w:lang w:val="fr-FR"/>
        </w:rPr>
      </w:pPr>
      <w:r w:rsidRPr="00B22E4A">
        <w:rPr>
          <w:rFonts w:ascii="Avenir Next" w:hAnsi="Avenir Next" w:cs="OpenSans-CondensedLight"/>
          <w:sz w:val="18"/>
          <w:szCs w:val="18"/>
          <w:lang w:val="fr-FR"/>
        </w:rPr>
        <w:t>Mo</w:t>
      </w:r>
      <w:r>
        <w:rPr>
          <w:rFonts w:ascii="Avenir Next" w:hAnsi="Avenir Next" w:cs="OpenSans-CondensedLight"/>
          <w:sz w:val="18"/>
          <w:szCs w:val="18"/>
          <w:lang w:val="fr-FR"/>
        </w:rPr>
        <w:t>u</w:t>
      </w:r>
      <w:r w:rsidRPr="00B22E4A">
        <w:rPr>
          <w:rFonts w:ascii="Avenir Next" w:hAnsi="Avenir Next" w:cs="OpenSans-CondensedLight"/>
          <w:sz w:val="18"/>
          <w:szCs w:val="18"/>
          <w:lang w:val="fr-FR"/>
        </w:rPr>
        <w:t>vement</w:t>
      </w:r>
      <w:r>
        <w:rPr>
          <w:rFonts w:ascii="Avenir Next" w:hAnsi="Avenir Next" w:cs="OpenSans-CondensedLight"/>
          <w:sz w:val="18"/>
          <w:szCs w:val="18"/>
          <w:lang w:val="fr-FR"/>
        </w:rPr>
        <w:t xml:space="preserve"> </w:t>
      </w:r>
      <w:r w:rsidRPr="00B22E4A">
        <w:rPr>
          <w:rFonts w:ascii="Avenir Next" w:hAnsi="Avenir Next" w:cs="OpenSans-CondensedLight"/>
          <w:sz w:val="18"/>
          <w:szCs w:val="18"/>
          <w:lang w:val="fr-FR"/>
        </w:rPr>
        <w:t>: El Primero 400</w:t>
      </w:r>
      <w:r>
        <w:rPr>
          <w:rFonts w:ascii="Avenir Next" w:hAnsi="Avenir Next" w:cs="OpenSans-CondensedLight"/>
          <w:sz w:val="18"/>
          <w:szCs w:val="18"/>
          <w:lang w:val="fr-FR"/>
        </w:rPr>
        <w:t>, Automaitque</w:t>
      </w:r>
    </w:p>
    <w:p w14:paraId="4B338CAA" w14:textId="77777777" w:rsidR="00FE619D" w:rsidRPr="00B22E4A" w:rsidRDefault="00FE619D" w:rsidP="00FE619D">
      <w:pPr>
        <w:autoSpaceDE w:val="0"/>
        <w:autoSpaceDN w:val="0"/>
        <w:adjustRightInd w:val="0"/>
        <w:spacing w:line="276" w:lineRule="auto"/>
        <w:rPr>
          <w:rFonts w:ascii="Avenir Next" w:hAnsi="Avenir Next" w:cs="OpenSans-CondensedLight"/>
          <w:sz w:val="18"/>
          <w:szCs w:val="18"/>
          <w:lang w:val="fr-FR"/>
        </w:rPr>
      </w:pPr>
      <w:r w:rsidRPr="00B22E4A">
        <w:rPr>
          <w:rFonts w:ascii="Avenir Next" w:hAnsi="Avenir Next" w:cs="OpenSans-CondensedLight"/>
          <w:sz w:val="18"/>
          <w:szCs w:val="18"/>
          <w:lang w:val="fr-FR"/>
        </w:rPr>
        <w:t>Calibre</w:t>
      </w:r>
      <w:r>
        <w:rPr>
          <w:rFonts w:ascii="Avenir Next" w:hAnsi="Avenir Next" w:cs="OpenSans-CondensedLight"/>
          <w:sz w:val="18"/>
          <w:szCs w:val="18"/>
          <w:lang w:val="fr-FR"/>
        </w:rPr>
        <w:t xml:space="preserve"> </w:t>
      </w:r>
      <w:r w:rsidRPr="00B22E4A">
        <w:rPr>
          <w:rFonts w:ascii="Avenir Next" w:hAnsi="Avenir Next" w:cs="OpenSans-CondensedLight"/>
          <w:sz w:val="18"/>
          <w:szCs w:val="18"/>
          <w:lang w:val="fr-FR"/>
        </w:rPr>
        <w:t>: 13¼``` (</w:t>
      </w:r>
      <w:r>
        <w:rPr>
          <w:rFonts w:ascii="Avenir Next" w:hAnsi="Avenir Next" w:cs="OpenSans-CondensedLight"/>
          <w:sz w:val="18"/>
          <w:szCs w:val="18"/>
          <w:lang w:val="fr-FR"/>
        </w:rPr>
        <w:t xml:space="preserve">Diamètre </w:t>
      </w:r>
      <w:r w:rsidRPr="00B22E4A">
        <w:rPr>
          <w:rFonts w:ascii="Avenir Next" w:hAnsi="Avenir Next" w:cs="OpenSans-CondensedLight"/>
          <w:sz w:val="18"/>
          <w:szCs w:val="18"/>
          <w:lang w:val="fr-FR"/>
        </w:rPr>
        <w:t>: 30 mm)</w:t>
      </w:r>
    </w:p>
    <w:p w14:paraId="13A82410" w14:textId="77777777" w:rsidR="00FE619D" w:rsidRPr="00B22E4A" w:rsidRDefault="00FE619D" w:rsidP="00FE619D">
      <w:pPr>
        <w:autoSpaceDE w:val="0"/>
        <w:autoSpaceDN w:val="0"/>
        <w:adjustRightInd w:val="0"/>
        <w:spacing w:line="276" w:lineRule="auto"/>
        <w:rPr>
          <w:rFonts w:ascii="Avenir Next" w:hAnsi="Avenir Next" w:cs="OpenSans-CondensedLight"/>
          <w:sz w:val="18"/>
          <w:szCs w:val="18"/>
          <w:lang w:val="fr-FR"/>
        </w:rPr>
      </w:pPr>
      <w:r w:rsidRPr="00E95F9C">
        <w:rPr>
          <w:rFonts w:ascii="Avenir Next" w:hAnsi="Avenir Next" w:cs="OpenSans-CondensedLight"/>
          <w:sz w:val="18"/>
          <w:szCs w:val="18"/>
          <w:lang w:val="fr-FR"/>
        </w:rPr>
        <w:t>Épaisseur du mouvement</w:t>
      </w:r>
      <w:r>
        <w:rPr>
          <w:rFonts w:ascii="Avenir Next" w:hAnsi="Avenir Next" w:cs="OpenSans-CondensedLight"/>
          <w:sz w:val="18"/>
          <w:szCs w:val="18"/>
          <w:lang w:val="fr-FR"/>
        </w:rPr>
        <w:t xml:space="preserve"> </w:t>
      </w:r>
      <w:r w:rsidRPr="00B22E4A">
        <w:rPr>
          <w:rFonts w:ascii="Avenir Next" w:hAnsi="Avenir Next" w:cs="OpenSans-CondensedLight"/>
          <w:sz w:val="18"/>
          <w:szCs w:val="18"/>
          <w:lang w:val="fr-FR"/>
        </w:rPr>
        <w:t>: 6.6 mm</w:t>
      </w:r>
    </w:p>
    <w:p w14:paraId="347C262C" w14:textId="77777777" w:rsidR="00FE619D" w:rsidRPr="00E95F9C" w:rsidRDefault="00FE619D" w:rsidP="00FE619D">
      <w:pPr>
        <w:autoSpaceDE w:val="0"/>
        <w:autoSpaceDN w:val="0"/>
        <w:adjustRightInd w:val="0"/>
        <w:spacing w:line="276" w:lineRule="auto"/>
        <w:rPr>
          <w:rFonts w:ascii="Avenir Next" w:hAnsi="Avenir Next" w:cs="OpenSans-CondensedLight"/>
          <w:sz w:val="18"/>
          <w:szCs w:val="18"/>
          <w:lang w:val="fr-FR"/>
        </w:rPr>
      </w:pPr>
      <w:r w:rsidRPr="00E95F9C">
        <w:rPr>
          <w:rFonts w:ascii="Avenir Next" w:hAnsi="Avenir Next" w:cs="OpenSans-CondensedLight"/>
          <w:sz w:val="18"/>
          <w:szCs w:val="18"/>
          <w:lang w:val="fr-FR"/>
        </w:rPr>
        <w:t>Composants : 278</w:t>
      </w:r>
      <w:r w:rsidRPr="00E95F9C">
        <w:rPr>
          <w:rFonts w:ascii="Avenir Next" w:hAnsi="Avenir Next" w:cs="OpenSans-CondensedLight"/>
          <w:sz w:val="18"/>
          <w:szCs w:val="18"/>
          <w:lang w:val="fr-FR"/>
        </w:rPr>
        <w:br/>
        <w:t>Rubis : 31</w:t>
      </w:r>
    </w:p>
    <w:p w14:paraId="19D12DD8" w14:textId="77777777" w:rsidR="00FE619D" w:rsidRPr="00E95F9C" w:rsidRDefault="00FE619D" w:rsidP="00FE619D">
      <w:pPr>
        <w:autoSpaceDE w:val="0"/>
        <w:autoSpaceDN w:val="0"/>
        <w:adjustRightInd w:val="0"/>
        <w:spacing w:line="276" w:lineRule="auto"/>
        <w:rPr>
          <w:rFonts w:ascii="Avenir Next" w:hAnsi="Avenir Next" w:cs="OpenSans-CondensedLight"/>
          <w:sz w:val="18"/>
          <w:szCs w:val="18"/>
          <w:lang w:val="fr-FR"/>
        </w:rPr>
      </w:pPr>
      <w:r w:rsidRPr="00E95F9C">
        <w:rPr>
          <w:rFonts w:ascii="Avenir Next" w:hAnsi="Avenir Next" w:cs="OpenSans-CondensedLight"/>
          <w:sz w:val="18"/>
          <w:szCs w:val="18"/>
          <w:lang w:val="fr-FR"/>
        </w:rPr>
        <w:t>Fréquence : 36,000 VpH (5 Hz)</w:t>
      </w:r>
    </w:p>
    <w:p w14:paraId="08D8725E" w14:textId="77777777" w:rsidR="00FE619D" w:rsidRPr="00E95F9C" w:rsidRDefault="00FE619D" w:rsidP="00FE619D">
      <w:pPr>
        <w:autoSpaceDE w:val="0"/>
        <w:autoSpaceDN w:val="0"/>
        <w:adjustRightInd w:val="0"/>
        <w:spacing w:line="276" w:lineRule="auto"/>
        <w:rPr>
          <w:rFonts w:ascii="Avenir Next" w:hAnsi="Avenir Next" w:cs="OpenSans-CondensedLight"/>
          <w:sz w:val="18"/>
          <w:szCs w:val="18"/>
          <w:lang w:val="fr-FR"/>
        </w:rPr>
      </w:pPr>
      <w:r w:rsidRPr="00E95F9C">
        <w:rPr>
          <w:rFonts w:ascii="Avenir Next" w:hAnsi="Avenir Next" w:cs="OpenSans-CondensedLight"/>
          <w:sz w:val="18"/>
          <w:szCs w:val="18"/>
          <w:lang w:val="fr-FR"/>
        </w:rPr>
        <w:t>Réserve de marche : 50 heures min.</w:t>
      </w:r>
    </w:p>
    <w:p w14:paraId="72A82AC8" w14:textId="77777777" w:rsidR="00FE619D" w:rsidRPr="00E95F9C" w:rsidRDefault="00FE619D" w:rsidP="00FE619D">
      <w:pPr>
        <w:autoSpaceDE w:val="0"/>
        <w:autoSpaceDN w:val="0"/>
        <w:adjustRightInd w:val="0"/>
        <w:spacing w:line="276" w:lineRule="auto"/>
        <w:rPr>
          <w:rFonts w:ascii="Avenir Next" w:hAnsi="Avenir Next" w:cs="OpenSans-CondensedLight"/>
          <w:sz w:val="18"/>
          <w:szCs w:val="18"/>
          <w:lang w:val="fr-FR"/>
        </w:rPr>
      </w:pPr>
      <w:r w:rsidRPr="00E95F9C">
        <w:rPr>
          <w:rFonts w:ascii="Avenir Next" w:hAnsi="Avenir Next" w:cs="OpenSans-CondensedLight"/>
          <w:sz w:val="18"/>
          <w:szCs w:val="18"/>
          <w:lang w:val="fr-FR"/>
        </w:rPr>
        <w:t>Finitions : Masse oscillante avec motif « Côtes de Genève »</w:t>
      </w:r>
    </w:p>
    <w:p w14:paraId="387E220F" w14:textId="77777777" w:rsidR="00FE619D" w:rsidRPr="00612A82" w:rsidRDefault="00FE619D" w:rsidP="00FE619D">
      <w:pPr>
        <w:autoSpaceDE w:val="0"/>
        <w:autoSpaceDN w:val="0"/>
        <w:adjustRightInd w:val="0"/>
        <w:spacing w:line="276" w:lineRule="auto"/>
        <w:rPr>
          <w:rFonts w:ascii="Avenir Next" w:hAnsi="Avenir Next" w:cs="Antonio-Regular"/>
          <w:b/>
          <w:sz w:val="10"/>
          <w:szCs w:val="18"/>
          <w:lang w:val="fr-FR"/>
        </w:rPr>
      </w:pPr>
    </w:p>
    <w:p w14:paraId="59ED6666" w14:textId="77777777" w:rsidR="00FE619D" w:rsidRPr="00B22E4A" w:rsidRDefault="00FE619D" w:rsidP="00FE619D">
      <w:pPr>
        <w:autoSpaceDE w:val="0"/>
        <w:autoSpaceDN w:val="0"/>
        <w:adjustRightInd w:val="0"/>
        <w:spacing w:line="276" w:lineRule="auto"/>
        <w:rPr>
          <w:rFonts w:ascii="Avenir Next" w:hAnsi="Avenir Next" w:cs="Antonio-Regular"/>
          <w:b/>
          <w:sz w:val="18"/>
          <w:szCs w:val="18"/>
          <w:lang w:val="fr-FR"/>
        </w:rPr>
      </w:pPr>
      <w:r w:rsidRPr="00B22E4A">
        <w:rPr>
          <w:rFonts w:ascii="Avenir Next" w:hAnsi="Avenir Next" w:cs="Antonio-Regular"/>
          <w:b/>
          <w:sz w:val="18"/>
          <w:szCs w:val="18"/>
          <w:lang w:val="fr-FR"/>
        </w:rPr>
        <w:t>F</w:t>
      </w:r>
      <w:r>
        <w:rPr>
          <w:rFonts w:ascii="Avenir Next" w:hAnsi="Avenir Next" w:cs="Antonio-Regular"/>
          <w:b/>
          <w:sz w:val="18"/>
          <w:szCs w:val="18"/>
          <w:lang w:val="fr-FR"/>
        </w:rPr>
        <w:t>O</w:t>
      </w:r>
      <w:r w:rsidRPr="00B22E4A">
        <w:rPr>
          <w:rFonts w:ascii="Avenir Next" w:hAnsi="Avenir Next" w:cs="Antonio-Regular"/>
          <w:b/>
          <w:sz w:val="18"/>
          <w:szCs w:val="18"/>
          <w:lang w:val="fr-FR"/>
        </w:rPr>
        <w:t xml:space="preserve">NCTIONS </w:t>
      </w:r>
    </w:p>
    <w:p w14:paraId="037E45CD" w14:textId="77777777" w:rsidR="00FE619D" w:rsidRPr="00E95F9C" w:rsidRDefault="00FE619D" w:rsidP="00FE619D">
      <w:pPr>
        <w:spacing w:line="276" w:lineRule="auto"/>
        <w:rPr>
          <w:rFonts w:ascii="Avenir Next" w:hAnsi="Avenir Next" w:cs="OpenSans-CondensedLight"/>
          <w:sz w:val="18"/>
          <w:szCs w:val="18"/>
          <w:lang w:val="fr-FR"/>
        </w:rPr>
      </w:pPr>
      <w:r w:rsidRPr="00E95F9C">
        <w:rPr>
          <w:rFonts w:ascii="Avenir Next" w:hAnsi="Avenir Next" w:cs="OpenSans-CondensedLight"/>
          <w:sz w:val="18"/>
          <w:szCs w:val="18"/>
          <w:lang w:val="fr-FR"/>
        </w:rPr>
        <w:t>Heures et minutes au centre</w:t>
      </w:r>
    </w:p>
    <w:p w14:paraId="1E488EC9" w14:textId="77777777" w:rsidR="00FE619D" w:rsidRPr="00E95F9C" w:rsidRDefault="00FE619D" w:rsidP="00FE619D">
      <w:pPr>
        <w:spacing w:line="276" w:lineRule="auto"/>
        <w:rPr>
          <w:rFonts w:ascii="Avenir Next" w:hAnsi="Avenir Next" w:cs="OpenSans-CondensedLight"/>
          <w:sz w:val="18"/>
          <w:szCs w:val="18"/>
          <w:lang w:val="fr-FR"/>
        </w:rPr>
      </w:pPr>
      <w:r w:rsidRPr="00E95F9C">
        <w:rPr>
          <w:rFonts w:ascii="Avenir Next" w:hAnsi="Avenir Next" w:cs="OpenSans-CondensedLight"/>
          <w:sz w:val="18"/>
          <w:szCs w:val="18"/>
          <w:lang w:val="fr-FR"/>
        </w:rPr>
        <w:t>Petite seconde à 9 heures</w:t>
      </w:r>
    </w:p>
    <w:p w14:paraId="609A692B" w14:textId="77777777" w:rsidR="00FE619D" w:rsidRPr="00E95F9C" w:rsidRDefault="00FE619D" w:rsidP="00FE619D">
      <w:pPr>
        <w:spacing w:line="276" w:lineRule="auto"/>
        <w:rPr>
          <w:rFonts w:ascii="Avenir Next" w:hAnsi="Avenir Next" w:cs="OpenSans-CondensedLight"/>
          <w:sz w:val="18"/>
          <w:szCs w:val="18"/>
          <w:lang w:val="fr-FR"/>
        </w:rPr>
      </w:pPr>
      <w:r w:rsidRPr="00E95F9C">
        <w:rPr>
          <w:rFonts w:ascii="Avenir Next" w:hAnsi="Avenir Next" w:cs="OpenSans-CondensedLight"/>
          <w:sz w:val="18"/>
          <w:szCs w:val="18"/>
          <w:lang w:val="fr-FR"/>
        </w:rPr>
        <w:t>Chronographe :</w:t>
      </w:r>
    </w:p>
    <w:p w14:paraId="1EC180A6" w14:textId="77777777" w:rsidR="00FE619D" w:rsidRPr="00E95F9C" w:rsidRDefault="00FE619D" w:rsidP="00FE619D">
      <w:pPr>
        <w:spacing w:line="276" w:lineRule="auto"/>
        <w:rPr>
          <w:rFonts w:ascii="Avenir Next" w:hAnsi="Avenir Next" w:cs="OpenSans-CondensedLight"/>
          <w:sz w:val="18"/>
          <w:szCs w:val="18"/>
          <w:lang w:val="fr-FR"/>
        </w:rPr>
      </w:pPr>
      <w:r w:rsidRPr="00E95F9C">
        <w:rPr>
          <w:rFonts w:ascii="Avenir Next" w:hAnsi="Avenir Next" w:cs="OpenSans-CondensedLight"/>
          <w:sz w:val="18"/>
          <w:szCs w:val="18"/>
          <w:lang w:val="fr-FR"/>
        </w:rPr>
        <w:t>- Aiguille de chronographe centrale</w:t>
      </w:r>
    </w:p>
    <w:p w14:paraId="0071149C" w14:textId="77777777" w:rsidR="00FE619D" w:rsidRPr="00E95F9C" w:rsidRDefault="00FE619D" w:rsidP="00FE619D">
      <w:pPr>
        <w:spacing w:line="276" w:lineRule="auto"/>
        <w:rPr>
          <w:rFonts w:ascii="Avenir Next" w:hAnsi="Avenir Next" w:cs="OpenSans-CondensedLight"/>
          <w:sz w:val="18"/>
          <w:szCs w:val="18"/>
          <w:lang w:val="fr-FR"/>
        </w:rPr>
      </w:pPr>
      <w:r w:rsidRPr="00E95F9C">
        <w:rPr>
          <w:rFonts w:ascii="Avenir Next" w:hAnsi="Avenir Next" w:cs="OpenSans-CondensedLight"/>
          <w:sz w:val="18"/>
          <w:szCs w:val="18"/>
          <w:lang w:val="fr-FR"/>
        </w:rPr>
        <w:t>- Compteur 12 heures à 6 heures</w:t>
      </w:r>
    </w:p>
    <w:p w14:paraId="0D304FE9" w14:textId="77777777" w:rsidR="00FE619D" w:rsidRPr="00E95F9C" w:rsidRDefault="00FE619D" w:rsidP="00FE619D">
      <w:pPr>
        <w:spacing w:line="276" w:lineRule="auto"/>
        <w:rPr>
          <w:rFonts w:ascii="Avenir Next" w:hAnsi="Avenir Next" w:cs="OpenSans-CondensedLight"/>
          <w:sz w:val="18"/>
          <w:szCs w:val="18"/>
          <w:lang w:val="fr-FR"/>
        </w:rPr>
      </w:pPr>
      <w:r w:rsidRPr="00E95F9C">
        <w:rPr>
          <w:rFonts w:ascii="Avenir Next" w:hAnsi="Avenir Next" w:cs="OpenSans-CondensedLight"/>
          <w:sz w:val="18"/>
          <w:szCs w:val="18"/>
          <w:lang w:val="fr-FR"/>
        </w:rPr>
        <w:t>- Compteur 30 minutes à 3 heures</w:t>
      </w:r>
    </w:p>
    <w:p w14:paraId="117649B5" w14:textId="77777777" w:rsidR="00FE619D" w:rsidRPr="00E95F9C" w:rsidRDefault="00FE619D" w:rsidP="00FE619D">
      <w:pPr>
        <w:spacing w:line="276" w:lineRule="auto"/>
        <w:rPr>
          <w:rFonts w:ascii="Avenir Next" w:hAnsi="Avenir Next" w:cs="OpenSans-CondensedLight"/>
          <w:sz w:val="18"/>
          <w:szCs w:val="18"/>
          <w:lang w:val="fr-FR"/>
        </w:rPr>
      </w:pPr>
      <w:r w:rsidRPr="00E95F9C">
        <w:rPr>
          <w:rFonts w:ascii="Avenir Next" w:hAnsi="Avenir Next" w:cs="OpenSans-CondensedLight"/>
          <w:sz w:val="18"/>
          <w:szCs w:val="18"/>
          <w:lang w:val="fr-FR"/>
        </w:rPr>
        <w:t>Échelle tachymétrique</w:t>
      </w:r>
    </w:p>
    <w:p w14:paraId="01F65C3E" w14:textId="77777777" w:rsidR="00FE619D" w:rsidRPr="00E95F9C" w:rsidRDefault="00FE619D" w:rsidP="00FE619D">
      <w:pPr>
        <w:spacing w:line="276" w:lineRule="auto"/>
        <w:rPr>
          <w:rFonts w:ascii="Avenir Next" w:hAnsi="Avenir Next" w:cs="OpenSans-CondensedLight"/>
          <w:sz w:val="18"/>
          <w:szCs w:val="18"/>
          <w:lang w:val="fr-FR"/>
        </w:rPr>
      </w:pPr>
      <w:r w:rsidRPr="00E95F9C">
        <w:rPr>
          <w:rFonts w:ascii="Avenir Next" w:hAnsi="Avenir Next" w:cs="OpenSans-CondensedLight"/>
          <w:sz w:val="18"/>
          <w:szCs w:val="18"/>
          <w:lang w:val="fr-FR"/>
        </w:rPr>
        <w:t>Indication de la date à 4h30</w:t>
      </w:r>
    </w:p>
    <w:p w14:paraId="633D6A2F" w14:textId="77777777" w:rsidR="00FE619D" w:rsidRPr="00612A82" w:rsidRDefault="00FE619D" w:rsidP="00FE619D">
      <w:pPr>
        <w:spacing w:line="276" w:lineRule="auto"/>
        <w:rPr>
          <w:rFonts w:ascii="Avenir Next" w:hAnsi="Avenir Next" w:cs="OpenSans-CondensedLight"/>
          <w:sz w:val="10"/>
          <w:szCs w:val="18"/>
          <w:lang w:val="fr-FR"/>
        </w:rPr>
      </w:pPr>
    </w:p>
    <w:p w14:paraId="461F835A" w14:textId="77777777" w:rsidR="00FE619D" w:rsidRPr="00CB2CFA" w:rsidRDefault="00FE619D" w:rsidP="00FE619D">
      <w:pPr>
        <w:spacing w:line="276" w:lineRule="auto"/>
        <w:rPr>
          <w:rFonts w:ascii="Avenir Next" w:hAnsi="Avenir Next" w:cs="OpenSans-CondensedLight"/>
          <w:sz w:val="10"/>
          <w:szCs w:val="18"/>
          <w:lang w:val="fr-CH"/>
        </w:rPr>
      </w:pPr>
      <w:r w:rsidRPr="00CB2CFA">
        <w:rPr>
          <w:rFonts w:ascii="Avenir Next" w:hAnsi="Avenir Next" w:cs="OpenSans-CondensedLight"/>
          <w:b/>
          <w:sz w:val="18"/>
          <w:szCs w:val="18"/>
          <w:lang w:val="fr-CH"/>
        </w:rPr>
        <w:t>PRICE</w:t>
      </w:r>
      <w:r w:rsidRPr="00CB2CFA">
        <w:rPr>
          <w:rFonts w:ascii="Avenir Next" w:hAnsi="Avenir Next" w:cs="OpenSans-CondensedLight"/>
          <w:sz w:val="12"/>
          <w:szCs w:val="18"/>
          <w:lang w:val="fr-CH"/>
        </w:rPr>
        <w:t xml:space="preserve"> </w:t>
      </w:r>
      <w:r>
        <w:rPr>
          <w:rFonts w:ascii="Avenir Next" w:hAnsi="Avenir Next" w:cs="OpenSans-CondensedLight"/>
          <w:sz w:val="18"/>
          <w:szCs w:val="18"/>
          <w:lang w:val="fr-CH"/>
        </w:rPr>
        <w:t>7900</w:t>
      </w:r>
      <w:r w:rsidRPr="00CB2CFA">
        <w:rPr>
          <w:rFonts w:ascii="Avenir Next" w:hAnsi="Avenir Next" w:cs="OpenSans-CondensedLight"/>
          <w:sz w:val="18"/>
          <w:szCs w:val="18"/>
          <w:lang w:val="fr-CH"/>
        </w:rPr>
        <w:t xml:space="preserve"> CHF</w:t>
      </w:r>
      <w:r w:rsidRPr="00B22E4A">
        <w:rPr>
          <w:rFonts w:ascii="Avenir Next" w:hAnsi="Avenir Next" w:cs="OpenSans-CondensedLight"/>
          <w:sz w:val="18"/>
          <w:szCs w:val="18"/>
          <w:lang w:val="fr-FR"/>
        </w:rPr>
        <w:br/>
      </w:r>
    </w:p>
    <w:p w14:paraId="41FEE691" w14:textId="77777777" w:rsidR="00FE619D" w:rsidRPr="00E95F9C" w:rsidRDefault="00FE619D" w:rsidP="00FE619D">
      <w:pPr>
        <w:autoSpaceDE w:val="0"/>
        <w:autoSpaceDN w:val="0"/>
        <w:adjustRightInd w:val="0"/>
        <w:spacing w:line="276" w:lineRule="auto"/>
        <w:rPr>
          <w:rFonts w:ascii="Avenir Next" w:hAnsi="Avenir Next" w:cs="Antonio-Regular"/>
          <w:b/>
          <w:sz w:val="18"/>
          <w:szCs w:val="18"/>
          <w:lang w:val="fr-FR"/>
        </w:rPr>
      </w:pPr>
      <w:r w:rsidRPr="00E95F9C">
        <w:rPr>
          <w:rFonts w:ascii="Avenir Next" w:hAnsi="Avenir Next" w:cs="Antonio-Regular"/>
          <w:b/>
          <w:sz w:val="18"/>
          <w:szCs w:val="18"/>
          <w:lang w:val="fr-FR"/>
        </w:rPr>
        <w:t>BOÎTIER, CADRAN ET AIGUILLES</w:t>
      </w:r>
    </w:p>
    <w:p w14:paraId="6AE01E77" w14:textId="77777777" w:rsidR="00FE619D" w:rsidRPr="00E95F9C" w:rsidRDefault="00FE619D" w:rsidP="00FE619D">
      <w:pPr>
        <w:autoSpaceDE w:val="0"/>
        <w:autoSpaceDN w:val="0"/>
        <w:adjustRightInd w:val="0"/>
        <w:spacing w:line="276" w:lineRule="auto"/>
        <w:rPr>
          <w:rFonts w:ascii="Avenir Next" w:hAnsi="Avenir Next" w:cs="OpenSans-CondensedLight"/>
          <w:sz w:val="18"/>
          <w:szCs w:val="18"/>
          <w:lang w:val="fr-FR"/>
        </w:rPr>
      </w:pPr>
      <w:r w:rsidRPr="00E95F9C">
        <w:rPr>
          <w:rFonts w:ascii="Avenir Next" w:hAnsi="Avenir Next" w:cs="OpenSans-CondensedLight"/>
          <w:sz w:val="18"/>
          <w:szCs w:val="18"/>
          <w:lang w:val="fr-FR"/>
        </w:rPr>
        <w:t>Diamètre : 37 mm</w:t>
      </w:r>
    </w:p>
    <w:p w14:paraId="32FDBA9C" w14:textId="77777777" w:rsidR="00FE619D" w:rsidRPr="001C1E32" w:rsidRDefault="00FE619D" w:rsidP="00FE619D">
      <w:pPr>
        <w:autoSpaceDE w:val="0"/>
        <w:autoSpaceDN w:val="0"/>
        <w:adjustRightInd w:val="0"/>
        <w:spacing w:line="276" w:lineRule="auto"/>
        <w:rPr>
          <w:rFonts w:ascii="Avenir Next" w:hAnsi="Avenir Next" w:cs="OpenSans-CondensedLight"/>
          <w:sz w:val="18"/>
          <w:szCs w:val="18"/>
          <w:lang w:val="fr-FR"/>
        </w:rPr>
      </w:pPr>
      <w:r w:rsidRPr="001C1E32">
        <w:rPr>
          <w:rFonts w:ascii="Avenir Next" w:hAnsi="Avenir Next" w:cs="OpenSans-CondensedLight"/>
          <w:sz w:val="18"/>
          <w:szCs w:val="18"/>
          <w:lang w:val="fr-FR"/>
        </w:rPr>
        <w:t>Diamètre de l’ouverture : 32.3 mm</w:t>
      </w:r>
    </w:p>
    <w:p w14:paraId="4AECC46B" w14:textId="77777777" w:rsidR="00FE619D" w:rsidRPr="001C1E32" w:rsidRDefault="00FE619D" w:rsidP="00FE619D">
      <w:pPr>
        <w:autoSpaceDE w:val="0"/>
        <w:autoSpaceDN w:val="0"/>
        <w:adjustRightInd w:val="0"/>
        <w:spacing w:line="276" w:lineRule="auto"/>
        <w:rPr>
          <w:rFonts w:ascii="Avenir Next" w:hAnsi="Avenir Next" w:cs="OpenSans-CondensedLight"/>
          <w:sz w:val="18"/>
          <w:szCs w:val="18"/>
          <w:lang w:val="fr-FR"/>
        </w:rPr>
      </w:pPr>
      <w:r w:rsidRPr="001C1E32">
        <w:rPr>
          <w:rFonts w:ascii="Avenir Next" w:hAnsi="Avenir Next" w:cs="OpenSans-CondensedLight"/>
          <w:sz w:val="18"/>
          <w:szCs w:val="18"/>
          <w:lang w:val="fr-FR"/>
        </w:rPr>
        <w:t>Épaisseur : 12.60 mm</w:t>
      </w:r>
    </w:p>
    <w:p w14:paraId="78381D3A" w14:textId="77777777" w:rsidR="00FE619D" w:rsidRPr="001C1E32" w:rsidRDefault="00FE619D" w:rsidP="00FE619D">
      <w:pPr>
        <w:autoSpaceDE w:val="0"/>
        <w:autoSpaceDN w:val="0"/>
        <w:adjustRightInd w:val="0"/>
        <w:rPr>
          <w:rFonts w:ascii="Avenir Next" w:hAnsi="Avenir Next" w:cs="OpenSans-CondensedLight"/>
          <w:sz w:val="18"/>
          <w:szCs w:val="18"/>
          <w:lang w:val="fr-FR"/>
        </w:rPr>
      </w:pPr>
      <w:r w:rsidRPr="001C1E32">
        <w:rPr>
          <w:rFonts w:ascii="Avenir Next" w:hAnsi="Avenir Next" w:cs="OpenSans-CondensedLight"/>
          <w:sz w:val="18"/>
          <w:szCs w:val="18"/>
          <w:lang w:val="fr-FR"/>
        </w:rPr>
        <w:t>Verre : Verre saphir bombé et traité antireflet sur les deux faces</w:t>
      </w:r>
      <w:r w:rsidRPr="001C1E32">
        <w:rPr>
          <w:rFonts w:ascii="OpenSans-CondensedLight" w:hAnsi="OpenSans-CondensedLight" w:cs="OpenSans-CondensedLight"/>
          <w:sz w:val="20"/>
          <w:szCs w:val="20"/>
          <w:lang w:val="fr-FR"/>
        </w:rPr>
        <w:br/>
      </w:r>
      <w:r w:rsidRPr="001C1E32">
        <w:rPr>
          <w:rFonts w:ascii="Avenir Next" w:hAnsi="Avenir Next" w:cs="OpenSans-CondensedLight"/>
          <w:sz w:val="18"/>
          <w:szCs w:val="18"/>
          <w:lang w:val="fr-FR"/>
        </w:rPr>
        <w:t>Fond : Verre saphir transparent</w:t>
      </w:r>
      <w:r>
        <w:rPr>
          <w:rFonts w:ascii="Avenir Next" w:hAnsi="Avenir Next" w:cs="OpenSans-CondensedLight"/>
          <w:sz w:val="18"/>
          <w:szCs w:val="18"/>
          <w:lang w:val="fr-FR"/>
        </w:rPr>
        <w:t xml:space="preserve"> spécial</w:t>
      </w:r>
      <w:r w:rsidRPr="001C1E32">
        <w:rPr>
          <w:rFonts w:ascii="Avenir Next" w:hAnsi="Avenir Next" w:cs="OpenSans-CondensedLight"/>
          <w:sz w:val="18"/>
          <w:szCs w:val="18"/>
          <w:lang w:val="fr-FR"/>
        </w:rPr>
        <w:br/>
        <w:t>Matériau : Acier inoxydable</w:t>
      </w:r>
      <w:r w:rsidRPr="001C1E32">
        <w:rPr>
          <w:rFonts w:ascii="Avenir Next" w:hAnsi="Avenir Next" w:cs="OpenSans-CondensedLight"/>
          <w:sz w:val="18"/>
          <w:szCs w:val="18"/>
          <w:lang w:val="fr-FR"/>
        </w:rPr>
        <w:br/>
        <w:t xml:space="preserve">Étanchéité : </w:t>
      </w:r>
      <w:r>
        <w:rPr>
          <w:rFonts w:ascii="Avenir Next" w:hAnsi="Avenir Next" w:cs="OpenSans-CondensedLight"/>
          <w:sz w:val="18"/>
          <w:szCs w:val="18"/>
          <w:lang w:val="fr-FR"/>
        </w:rPr>
        <w:t>5</w:t>
      </w:r>
      <w:r w:rsidRPr="001C1E32">
        <w:rPr>
          <w:rFonts w:ascii="Avenir Next" w:hAnsi="Avenir Next" w:cs="OpenSans-CondensedLight"/>
          <w:sz w:val="18"/>
          <w:szCs w:val="18"/>
          <w:lang w:val="fr-FR"/>
        </w:rPr>
        <w:t xml:space="preserve"> ATM</w:t>
      </w:r>
      <w:r w:rsidRPr="001C1E32">
        <w:rPr>
          <w:rFonts w:ascii="Avenir Next" w:hAnsi="Avenir Next" w:cs="OpenSans-CondensedLight"/>
          <w:sz w:val="18"/>
          <w:szCs w:val="18"/>
          <w:lang w:val="fr-FR"/>
        </w:rPr>
        <w:br/>
        <w:t xml:space="preserve">Cadran : </w:t>
      </w:r>
      <w:r>
        <w:rPr>
          <w:rFonts w:ascii="Avenir Next" w:hAnsi="Avenir Next" w:cs="OpenSans-CondensedLight"/>
          <w:sz w:val="18"/>
          <w:szCs w:val="18"/>
          <w:lang w:val="fr-FR"/>
        </w:rPr>
        <w:t>bleu satiné</w:t>
      </w:r>
    </w:p>
    <w:p w14:paraId="1BC62A8A" w14:textId="77777777" w:rsidR="00FE619D" w:rsidRPr="00E95F9C" w:rsidRDefault="00FE619D" w:rsidP="00FE619D">
      <w:pPr>
        <w:autoSpaceDE w:val="0"/>
        <w:autoSpaceDN w:val="0"/>
        <w:adjustRightInd w:val="0"/>
        <w:rPr>
          <w:rFonts w:ascii="Avenir Next" w:hAnsi="Avenir Next" w:cs="OpenSans-CondensedLight"/>
          <w:sz w:val="18"/>
          <w:szCs w:val="18"/>
          <w:lang w:val="fr-FR"/>
        </w:rPr>
      </w:pPr>
      <w:r w:rsidRPr="001C1E32">
        <w:rPr>
          <w:rFonts w:ascii="Avenir Next" w:hAnsi="Avenir Next" w:cs="OpenSans-CondensedLight"/>
          <w:sz w:val="18"/>
          <w:szCs w:val="18"/>
          <w:lang w:val="fr-FR"/>
        </w:rPr>
        <w:t>Index des heures : Rhodiés, facettés et recouverts de Super-LumiNova® SLN C3</w:t>
      </w:r>
      <w:r w:rsidRPr="001C1E32">
        <w:rPr>
          <w:rFonts w:ascii="Avenir Next" w:hAnsi="Avenir Next" w:cs="OpenSans-CondensedLight"/>
          <w:sz w:val="18"/>
          <w:szCs w:val="18"/>
          <w:lang w:val="fr-FR"/>
        </w:rPr>
        <w:br/>
        <w:t>Aiguilles : Rhodiées, facettées et recouvertes de Super-LumiNova®SLN C3</w:t>
      </w:r>
    </w:p>
    <w:p w14:paraId="1C5ABC56" w14:textId="77777777" w:rsidR="00FE619D" w:rsidRPr="00612A82" w:rsidRDefault="00FE619D" w:rsidP="00FE619D">
      <w:pPr>
        <w:autoSpaceDE w:val="0"/>
        <w:autoSpaceDN w:val="0"/>
        <w:adjustRightInd w:val="0"/>
        <w:spacing w:line="276" w:lineRule="auto"/>
        <w:rPr>
          <w:rFonts w:ascii="Avenir Next" w:hAnsi="Avenir Next" w:cs="OpenSans-CondensedLight"/>
          <w:b/>
          <w:sz w:val="10"/>
          <w:szCs w:val="18"/>
          <w:lang w:val="fr-FR"/>
        </w:rPr>
      </w:pPr>
    </w:p>
    <w:p w14:paraId="5FF7FEAA" w14:textId="77777777" w:rsidR="00FE619D" w:rsidRPr="00B22E4A" w:rsidRDefault="00FE619D" w:rsidP="00FE619D">
      <w:pPr>
        <w:autoSpaceDE w:val="0"/>
        <w:autoSpaceDN w:val="0"/>
        <w:adjustRightInd w:val="0"/>
        <w:spacing w:line="276" w:lineRule="auto"/>
        <w:rPr>
          <w:rFonts w:ascii="Avenir Next" w:hAnsi="Avenir Next" w:cs="OpenSans-CondensedLight"/>
          <w:b/>
          <w:sz w:val="18"/>
          <w:szCs w:val="18"/>
          <w:lang w:val="fr-FR"/>
        </w:rPr>
      </w:pPr>
      <w:r>
        <w:rPr>
          <w:rFonts w:ascii="Avenir Next" w:hAnsi="Avenir Next" w:cs="OpenSans-CondensedLight"/>
          <w:b/>
          <w:sz w:val="18"/>
          <w:szCs w:val="18"/>
          <w:lang w:val="fr-FR"/>
        </w:rPr>
        <w:t>BRACELET &amp; BOUCLE</w:t>
      </w:r>
    </w:p>
    <w:p w14:paraId="47F1AE47" w14:textId="77777777" w:rsidR="00FE619D" w:rsidRPr="005C2D36" w:rsidRDefault="00FE619D" w:rsidP="00FE619D">
      <w:pPr>
        <w:autoSpaceDE w:val="0"/>
        <w:autoSpaceDN w:val="0"/>
        <w:adjustRightInd w:val="0"/>
        <w:spacing w:line="276" w:lineRule="auto"/>
        <w:rPr>
          <w:rFonts w:ascii="Avenir Next" w:hAnsi="Avenir Next" w:cs="OpenSans-CondensedLight"/>
          <w:sz w:val="18"/>
          <w:szCs w:val="18"/>
          <w:lang w:val="fr-FR"/>
        </w:rPr>
      </w:pPr>
      <w:r>
        <w:rPr>
          <w:rFonts w:ascii="Avenir Next" w:hAnsi="Avenir Next" w:cs="OpenSans-CondensedLight"/>
          <w:sz w:val="18"/>
          <w:szCs w:val="18"/>
          <w:lang w:val="fr-FR"/>
        </w:rPr>
        <w:t xml:space="preserve">Bracelet de type « échelle » </w:t>
      </w:r>
      <w:bookmarkStart w:id="0" w:name="_Hlk26454472"/>
      <w:r>
        <w:rPr>
          <w:rFonts w:ascii="Avenir Next" w:hAnsi="Avenir Next" w:cs="OpenSans-CondensedLight"/>
          <w:sz w:val="18"/>
          <w:szCs w:val="18"/>
          <w:lang w:val="fr-FR"/>
        </w:rPr>
        <w:t>avec double boucle déployante</w:t>
      </w:r>
      <w:r w:rsidRPr="005C2D36">
        <w:rPr>
          <w:rFonts w:ascii="Avenir Next" w:hAnsi="Avenir Next" w:cs="OpenSans-CondensedLight"/>
          <w:sz w:val="18"/>
          <w:szCs w:val="18"/>
          <w:lang w:val="fr-CH"/>
        </w:rPr>
        <w:t xml:space="preserve"> </w:t>
      </w:r>
      <w:bookmarkEnd w:id="0"/>
    </w:p>
    <w:p w14:paraId="2FD018C5" w14:textId="6354BD4E" w:rsidR="00B21701" w:rsidRPr="005C2D36" w:rsidRDefault="00B21701" w:rsidP="00FE619D">
      <w:pPr>
        <w:autoSpaceDE w:val="0"/>
        <w:autoSpaceDN w:val="0"/>
        <w:adjustRightInd w:val="0"/>
        <w:spacing w:line="276" w:lineRule="auto"/>
        <w:rPr>
          <w:rFonts w:ascii="Avenir Next" w:hAnsi="Avenir Next" w:cs="OpenSans-CondensedLight"/>
          <w:sz w:val="18"/>
          <w:szCs w:val="18"/>
          <w:lang w:val="fr-FR"/>
        </w:rPr>
      </w:pPr>
    </w:p>
    <w:sectPr w:rsidR="00B21701" w:rsidRPr="005C2D36" w:rsidSect="00D61DD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360386" w14:textId="77777777" w:rsidR="00E977A8" w:rsidRDefault="00E977A8" w:rsidP="007C1D89">
      <w:r>
        <w:separator/>
      </w:r>
    </w:p>
  </w:endnote>
  <w:endnote w:type="continuationSeparator" w:id="0">
    <w:p w14:paraId="3D7E90E0" w14:textId="77777777" w:rsidR="00E977A8" w:rsidRDefault="00E977A8" w:rsidP="007C1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venir Next">
    <w:panose1 w:val="020B0503020202020204"/>
    <w:charset w:val="00"/>
    <w:family w:val="swiss"/>
    <w:pitch w:val="variable"/>
    <w:sig w:usb0="8000002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Antonio-Regular">
    <w:altName w:val="Calibri"/>
    <w:panose1 w:val="020B0604020202020204"/>
    <w:charset w:val="00"/>
    <w:family w:val="auto"/>
    <w:notTrueType/>
    <w:pitch w:val="default"/>
    <w:sig w:usb0="00000003" w:usb1="00000000" w:usb2="00000000" w:usb3="00000000" w:csb0="00000001" w:csb1="00000000"/>
  </w:font>
  <w:font w:name="OpenSans-CondensedLigh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ECC48" w14:textId="77777777" w:rsidR="0026031C" w:rsidRPr="00166C18" w:rsidRDefault="0026031C" w:rsidP="007C1D89">
    <w:pPr>
      <w:pStyle w:val="Pieddepage"/>
      <w:jc w:val="center"/>
      <w:rPr>
        <w:rFonts w:ascii="Avenir Next" w:hAnsi="Avenir Next"/>
        <w:sz w:val="18"/>
        <w:szCs w:val="18"/>
        <w:lang w:val="fr-CH"/>
      </w:rPr>
    </w:pPr>
    <w:r w:rsidRPr="00166C18">
      <w:rPr>
        <w:rFonts w:ascii="Avenir Next" w:hAnsi="Avenir Next"/>
        <w:b/>
        <w:sz w:val="18"/>
        <w:szCs w:val="18"/>
        <w:lang w:val="fr-CH"/>
      </w:rPr>
      <w:t>ZENITH</w:t>
    </w:r>
    <w:r w:rsidRPr="00166C18">
      <w:rPr>
        <w:rFonts w:ascii="Avenir Next" w:hAnsi="Avenir Next"/>
        <w:sz w:val="18"/>
        <w:szCs w:val="18"/>
        <w:lang w:val="fr-CH"/>
      </w:rPr>
      <w:t xml:space="preserve"> | www.zenith-watches.com | Rue des Billodes 34-36 | CH-2400 Le Locle</w:t>
    </w:r>
  </w:p>
  <w:p w14:paraId="6942C2E6" w14:textId="44BA3DF3" w:rsidR="0026031C" w:rsidRPr="007C1D89" w:rsidRDefault="0026031C" w:rsidP="007C1D89">
    <w:pPr>
      <w:pStyle w:val="Pieddepage"/>
      <w:jc w:val="center"/>
      <w:rPr>
        <w:rFonts w:ascii="Avenir Next" w:hAnsi="Avenir Next"/>
        <w:sz w:val="18"/>
        <w:szCs w:val="18"/>
      </w:rPr>
    </w:pPr>
    <w:r w:rsidRPr="00166C18">
      <w:rPr>
        <w:rFonts w:ascii="Avenir Next" w:hAnsi="Avenir Next"/>
        <w:sz w:val="18"/>
        <w:szCs w:val="18"/>
        <w:lang w:val="fr-CH"/>
      </w:rPr>
      <w:t>International Media Relations</w:t>
    </w:r>
    <w:r>
      <w:rPr>
        <w:rFonts w:ascii="Avenir Next" w:hAnsi="Avenir Next"/>
        <w:sz w:val="18"/>
        <w:szCs w:val="18"/>
        <w:lang w:val="fr-CH"/>
      </w:rPr>
      <w:t xml:space="preserve"> : </w:t>
    </w:r>
    <w:hyperlink r:id="rId1" w:history="1">
      <w:r w:rsidRPr="00B573DB">
        <w:rPr>
          <w:rStyle w:val="Lienhypertexte"/>
          <w:rFonts w:ascii="Avenir Next" w:hAnsi="Avenir Next"/>
          <w:sz w:val="18"/>
          <w:szCs w:val="18"/>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583C58" w14:textId="77777777" w:rsidR="00E977A8" w:rsidRDefault="00E977A8" w:rsidP="007C1D89">
      <w:r>
        <w:separator/>
      </w:r>
    </w:p>
  </w:footnote>
  <w:footnote w:type="continuationSeparator" w:id="0">
    <w:p w14:paraId="72EC4A7E" w14:textId="77777777" w:rsidR="00E977A8" w:rsidRDefault="00E977A8" w:rsidP="007C1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F1EB0" w14:textId="5CB29CCE" w:rsidR="0026031C" w:rsidRDefault="0026031C" w:rsidP="007C1D89">
    <w:pPr>
      <w:pStyle w:val="En-tte"/>
      <w:jc w:val="center"/>
    </w:pPr>
    <w:r>
      <w:rPr>
        <w:noProof/>
      </w:rPr>
      <w:drawing>
        <wp:inline distT="0" distB="0" distL="0" distR="0" wp14:anchorId="6DD1EA79" wp14:editId="291D140D">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B3672D6" w14:textId="77777777" w:rsidR="0026031C" w:rsidRDefault="0026031C" w:rsidP="007C1D89">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6569"/>
    <w:rsid w:val="00077E10"/>
    <w:rsid w:val="00166C2F"/>
    <w:rsid w:val="001E4A3E"/>
    <w:rsid w:val="001F7E9E"/>
    <w:rsid w:val="00200BCA"/>
    <w:rsid w:val="00207E08"/>
    <w:rsid w:val="00244D09"/>
    <w:rsid w:val="0026031C"/>
    <w:rsid w:val="0026685C"/>
    <w:rsid w:val="00274D1E"/>
    <w:rsid w:val="002A28A2"/>
    <w:rsid w:val="002E318C"/>
    <w:rsid w:val="002F2745"/>
    <w:rsid w:val="00342CB6"/>
    <w:rsid w:val="0037713F"/>
    <w:rsid w:val="00390486"/>
    <w:rsid w:val="003E668D"/>
    <w:rsid w:val="00426FAA"/>
    <w:rsid w:val="004461AF"/>
    <w:rsid w:val="005A2B80"/>
    <w:rsid w:val="005C2D36"/>
    <w:rsid w:val="005C4C93"/>
    <w:rsid w:val="00612A82"/>
    <w:rsid w:val="006207C5"/>
    <w:rsid w:val="006258E8"/>
    <w:rsid w:val="00632575"/>
    <w:rsid w:val="006D6DFF"/>
    <w:rsid w:val="00712D0C"/>
    <w:rsid w:val="007C1D89"/>
    <w:rsid w:val="007D6569"/>
    <w:rsid w:val="008472EF"/>
    <w:rsid w:val="00857264"/>
    <w:rsid w:val="00867DC7"/>
    <w:rsid w:val="0094097D"/>
    <w:rsid w:val="00A56106"/>
    <w:rsid w:val="00A80545"/>
    <w:rsid w:val="00B21701"/>
    <w:rsid w:val="00B6661A"/>
    <w:rsid w:val="00B97960"/>
    <w:rsid w:val="00C20B4A"/>
    <w:rsid w:val="00C92379"/>
    <w:rsid w:val="00C935CD"/>
    <w:rsid w:val="00CB2CFA"/>
    <w:rsid w:val="00CB52B3"/>
    <w:rsid w:val="00CD0420"/>
    <w:rsid w:val="00CD3AC7"/>
    <w:rsid w:val="00D0498C"/>
    <w:rsid w:val="00D61DDE"/>
    <w:rsid w:val="00D91601"/>
    <w:rsid w:val="00DB1D65"/>
    <w:rsid w:val="00E156DD"/>
    <w:rsid w:val="00E56E59"/>
    <w:rsid w:val="00E977A8"/>
    <w:rsid w:val="00EF1231"/>
    <w:rsid w:val="00F3300A"/>
    <w:rsid w:val="00FD277D"/>
    <w:rsid w:val="00FD66B5"/>
    <w:rsid w:val="00FE619D"/>
    <w:rsid w:val="00FF37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45D952"/>
  <w14:defaultImageDpi w14:val="300"/>
  <w15:docId w15:val="{7D031810-06C4-4313-A70C-25C7FA70D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7713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7D6569"/>
  </w:style>
  <w:style w:type="character" w:customStyle="1" w:styleId="Titre1Car">
    <w:name w:val="Titre 1 Car"/>
    <w:basedOn w:val="Policepardfaut"/>
    <w:link w:val="Titre1"/>
    <w:uiPriority w:val="9"/>
    <w:rsid w:val="0037713F"/>
    <w:rPr>
      <w:rFonts w:asciiTheme="majorHAnsi" w:eastAsiaTheme="majorEastAsia" w:hAnsiTheme="majorHAnsi" w:cstheme="majorBidi"/>
      <w:b/>
      <w:bCs/>
      <w:color w:val="345A8A" w:themeColor="accent1" w:themeShade="B5"/>
      <w:sz w:val="32"/>
      <w:szCs w:val="32"/>
    </w:rPr>
  </w:style>
  <w:style w:type="character" w:styleId="Marquedecommentaire">
    <w:name w:val="annotation reference"/>
    <w:basedOn w:val="Policepardfaut"/>
    <w:uiPriority w:val="99"/>
    <w:semiHidden/>
    <w:unhideWhenUsed/>
    <w:rsid w:val="00EF1231"/>
    <w:rPr>
      <w:sz w:val="18"/>
      <w:szCs w:val="18"/>
    </w:rPr>
  </w:style>
  <w:style w:type="paragraph" w:styleId="Commentaire">
    <w:name w:val="annotation text"/>
    <w:basedOn w:val="Normal"/>
    <w:link w:val="CommentaireCar"/>
    <w:uiPriority w:val="99"/>
    <w:semiHidden/>
    <w:unhideWhenUsed/>
    <w:rsid w:val="00EF1231"/>
  </w:style>
  <w:style w:type="character" w:customStyle="1" w:styleId="CommentaireCar">
    <w:name w:val="Commentaire Car"/>
    <w:basedOn w:val="Policepardfaut"/>
    <w:link w:val="Commentaire"/>
    <w:uiPriority w:val="99"/>
    <w:semiHidden/>
    <w:rsid w:val="00EF1231"/>
  </w:style>
  <w:style w:type="paragraph" w:styleId="Objetducommentaire">
    <w:name w:val="annotation subject"/>
    <w:basedOn w:val="Commentaire"/>
    <w:next w:val="Commentaire"/>
    <w:link w:val="ObjetducommentaireCar"/>
    <w:uiPriority w:val="99"/>
    <w:semiHidden/>
    <w:unhideWhenUsed/>
    <w:rsid w:val="00EF1231"/>
    <w:rPr>
      <w:b/>
      <w:bCs/>
      <w:sz w:val="20"/>
      <w:szCs w:val="20"/>
    </w:rPr>
  </w:style>
  <w:style w:type="character" w:customStyle="1" w:styleId="ObjetducommentaireCar">
    <w:name w:val="Objet du commentaire Car"/>
    <w:basedOn w:val="CommentaireCar"/>
    <w:link w:val="Objetducommentaire"/>
    <w:uiPriority w:val="99"/>
    <w:semiHidden/>
    <w:rsid w:val="00EF1231"/>
    <w:rPr>
      <w:b/>
      <w:bCs/>
      <w:sz w:val="20"/>
      <w:szCs w:val="20"/>
    </w:rPr>
  </w:style>
  <w:style w:type="paragraph" w:styleId="Textedebulles">
    <w:name w:val="Balloon Text"/>
    <w:basedOn w:val="Normal"/>
    <w:link w:val="TextedebullesCar"/>
    <w:uiPriority w:val="99"/>
    <w:semiHidden/>
    <w:unhideWhenUsed/>
    <w:rsid w:val="00EF123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F1231"/>
    <w:rPr>
      <w:rFonts w:ascii="Lucida Grande" w:hAnsi="Lucida Grande" w:cs="Lucida Grande"/>
      <w:sz w:val="18"/>
      <w:szCs w:val="18"/>
    </w:rPr>
  </w:style>
  <w:style w:type="character" w:styleId="Lienhypertexte">
    <w:name w:val="Hyperlink"/>
    <w:rsid w:val="007C1D89"/>
    <w:rPr>
      <w:u w:val="single"/>
    </w:rPr>
  </w:style>
  <w:style w:type="paragraph" w:styleId="En-tte">
    <w:name w:val="header"/>
    <w:basedOn w:val="Normal"/>
    <w:link w:val="En-tteCar"/>
    <w:uiPriority w:val="99"/>
    <w:unhideWhenUsed/>
    <w:rsid w:val="007C1D89"/>
    <w:pPr>
      <w:tabs>
        <w:tab w:val="center" w:pos="4536"/>
        <w:tab w:val="right" w:pos="9072"/>
      </w:tabs>
    </w:pPr>
  </w:style>
  <w:style w:type="character" w:customStyle="1" w:styleId="En-tteCar">
    <w:name w:val="En-tête Car"/>
    <w:basedOn w:val="Policepardfaut"/>
    <w:link w:val="En-tte"/>
    <w:uiPriority w:val="99"/>
    <w:rsid w:val="007C1D89"/>
  </w:style>
  <w:style w:type="paragraph" w:styleId="Pieddepage">
    <w:name w:val="footer"/>
    <w:basedOn w:val="Normal"/>
    <w:link w:val="PieddepageCar"/>
    <w:uiPriority w:val="99"/>
    <w:unhideWhenUsed/>
    <w:rsid w:val="007C1D89"/>
    <w:pPr>
      <w:tabs>
        <w:tab w:val="center" w:pos="4536"/>
        <w:tab w:val="right" w:pos="9072"/>
      </w:tabs>
    </w:pPr>
  </w:style>
  <w:style w:type="character" w:customStyle="1" w:styleId="PieddepageCar">
    <w:name w:val="Pied de page Car"/>
    <w:basedOn w:val="Policepardfaut"/>
    <w:link w:val="Pieddepage"/>
    <w:uiPriority w:val="99"/>
    <w:rsid w:val="007C1D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617893">
      <w:bodyDiv w:val="1"/>
      <w:marLeft w:val="0"/>
      <w:marRight w:val="0"/>
      <w:marTop w:val="0"/>
      <w:marBottom w:val="0"/>
      <w:divBdr>
        <w:top w:val="none" w:sz="0" w:space="0" w:color="auto"/>
        <w:left w:val="none" w:sz="0" w:space="0" w:color="auto"/>
        <w:bottom w:val="none" w:sz="0" w:space="0" w:color="auto"/>
        <w:right w:val="none" w:sz="0" w:space="0" w:color="auto"/>
      </w:divBdr>
    </w:div>
    <w:div w:id="229661330">
      <w:bodyDiv w:val="1"/>
      <w:marLeft w:val="0"/>
      <w:marRight w:val="0"/>
      <w:marTop w:val="0"/>
      <w:marBottom w:val="0"/>
      <w:divBdr>
        <w:top w:val="none" w:sz="0" w:space="0" w:color="auto"/>
        <w:left w:val="none" w:sz="0" w:space="0" w:color="auto"/>
        <w:bottom w:val="none" w:sz="0" w:space="0" w:color="auto"/>
        <w:right w:val="none" w:sz="0" w:space="0" w:color="auto"/>
      </w:divBdr>
    </w:div>
    <w:div w:id="357200767">
      <w:bodyDiv w:val="1"/>
      <w:marLeft w:val="0"/>
      <w:marRight w:val="0"/>
      <w:marTop w:val="0"/>
      <w:marBottom w:val="0"/>
      <w:divBdr>
        <w:top w:val="none" w:sz="0" w:space="0" w:color="auto"/>
        <w:left w:val="none" w:sz="0" w:space="0" w:color="auto"/>
        <w:bottom w:val="none" w:sz="0" w:space="0" w:color="auto"/>
        <w:right w:val="none" w:sz="0" w:space="0" w:color="auto"/>
      </w:divBdr>
    </w:div>
    <w:div w:id="424152078">
      <w:bodyDiv w:val="1"/>
      <w:marLeft w:val="0"/>
      <w:marRight w:val="0"/>
      <w:marTop w:val="0"/>
      <w:marBottom w:val="0"/>
      <w:divBdr>
        <w:top w:val="none" w:sz="0" w:space="0" w:color="auto"/>
        <w:left w:val="none" w:sz="0" w:space="0" w:color="auto"/>
        <w:bottom w:val="none" w:sz="0" w:space="0" w:color="auto"/>
        <w:right w:val="none" w:sz="0" w:space="0" w:color="auto"/>
      </w:divBdr>
    </w:div>
    <w:div w:id="642346309">
      <w:bodyDiv w:val="1"/>
      <w:marLeft w:val="0"/>
      <w:marRight w:val="0"/>
      <w:marTop w:val="0"/>
      <w:marBottom w:val="0"/>
      <w:divBdr>
        <w:top w:val="none" w:sz="0" w:space="0" w:color="auto"/>
        <w:left w:val="none" w:sz="0" w:space="0" w:color="auto"/>
        <w:bottom w:val="none" w:sz="0" w:space="0" w:color="auto"/>
        <w:right w:val="none" w:sz="0" w:space="0" w:color="auto"/>
      </w:divBdr>
    </w:div>
    <w:div w:id="738600270">
      <w:bodyDiv w:val="1"/>
      <w:marLeft w:val="0"/>
      <w:marRight w:val="0"/>
      <w:marTop w:val="0"/>
      <w:marBottom w:val="0"/>
      <w:divBdr>
        <w:top w:val="none" w:sz="0" w:space="0" w:color="auto"/>
        <w:left w:val="none" w:sz="0" w:space="0" w:color="auto"/>
        <w:bottom w:val="none" w:sz="0" w:space="0" w:color="auto"/>
        <w:right w:val="none" w:sz="0" w:space="0" w:color="auto"/>
      </w:divBdr>
    </w:div>
    <w:div w:id="890267162">
      <w:bodyDiv w:val="1"/>
      <w:marLeft w:val="0"/>
      <w:marRight w:val="0"/>
      <w:marTop w:val="0"/>
      <w:marBottom w:val="0"/>
      <w:divBdr>
        <w:top w:val="none" w:sz="0" w:space="0" w:color="auto"/>
        <w:left w:val="none" w:sz="0" w:space="0" w:color="auto"/>
        <w:bottom w:val="none" w:sz="0" w:space="0" w:color="auto"/>
        <w:right w:val="none" w:sz="0" w:space="0" w:color="auto"/>
      </w:divBdr>
    </w:div>
    <w:div w:id="928928919">
      <w:bodyDiv w:val="1"/>
      <w:marLeft w:val="0"/>
      <w:marRight w:val="0"/>
      <w:marTop w:val="0"/>
      <w:marBottom w:val="0"/>
      <w:divBdr>
        <w:top w:val="none" w:sz="0" w:space="0" w:color="auto"/>
        <w:left w:val="none" w:sz="0" w:space="0" w:color="auto"/>
        <w:bottom w:val="none" w:sz="0" w:space="0" w:color="auto"/>
        <w:right w:val="none" w:sz="0" w:space="0" w:color="auto"/>
      </w:divBdr>
    </w:div>
    <w:div w:id="976646701">
      <w:bodyDiv w:val="1"/>
      <w:marLeft w:val="0"/>
      <w:marRight w:val="0"/>
      <w:marTop w:val="0"/>
      <w:marBottom w:val="0"/>
      <w:divBdr>
        <w:top w:val="none" w:sz="0" w:space="0" w:color="auto"/>
        <w:left w:val="none" w:sz="0" w:space="0" w:color="auto"/>
        <w:bottom w:val="none" w:sz="0" w:space="0" w:color="auto"/>
        <w:right w:val="none" w:sz="0" w:space="0" w:color="auto"/>
      </w:divBdr>
    </w:div>
    <w:div w:id="1629357268">
      <w:bodyDiv w:val="1"/>
      <w:marLeft w:val="0"/>
      <w:marRight w:val="0"/>
      <w:marTop w:val="0"/>
      <w:marBottom w:val="0"/>
      <w:divBdr>
        <w:top w:val="none" w:sz="0" w:space="0" w:color="auto"/>
        <w:left w:val="none" w:sz="0" w:space="0" w:color="auto"/>
        <w:bottom w:val="none" w:sz="0" w:space="0" w:color="auto"/>
        <w:right w:val="none" w:sz="0" w:space="0" w:color="auto"/>
      </w:divBdr>
    </w:div>
    <w:div w:id="1646349680">
      <w:bodyDiv w:val="1"/>
      <w:marLeft w:val="0"/>
      <w:marRight w:val="0"/>
      <w:marTop w:val="0"/>
      <w:marBottom w:val="0"/>
      <w:divBdr>
        <w:top w:val="none" w:sz="0" w:space="0" w:color="auto"/>
        <w:left w:val="none" w:sz="0" w:space="0" w:color="auto"/>
        <w:bottom w:val="none" w:sz="0" w:space="0" w:color="auto"/>
        <w:right w:val="none" w:sz="0" w:space="0" w:color="auto"/>
      </w:divBdr>
    </w:div>
    <w:div w:id="18925001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nith-watches.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6237E-B297-224E-AE3C-C118A4C67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814</Words>
  <Characters>4414</Characters>
  <Application>Microsoft Office Word</Application>
  <DocSecurity>0</DocSecurity>
  <Lines>84</Lines>
  <Paragraphs>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Lost In Time Sàrl</Company>
  <LinksUpToDate>false</LinksUpToDate>
  <CharactersWithSpaces>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transcribe</cp:lastModifiedBy>
  <cp:revision>14</cp:revision>
  <cp:lastPrinted>2020-02-21T10:37:00Z</cp:lastPrinted>
  <dcterms:created xsi:type="dcterms:W3CDTF">2019-12-03T14:40:00Z</dcterms:created>
  <dcterms:modified xsi:type="dcterms:W3CDTF">2020-03-10T12:55:00Z</dcterms:modified>
</cp:coreProperties>
</file>