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E2B51" w14:textId="7B6D8569" w:rsidR="00072140" w:rsidRPr="0094397D" w:rsidRDefault="00080117" w:rsidP="00530D65">
      <w:pPr>
        <w:pStyle w:val="Sansinterligne"/>
        <w:jc w:val="center"/>
        <w:rPr>
          <w:rFonts w:ascii="Avenir Next" w:hAnsi="Avenir Next" w:cs="Arial"/>
          <w:b/>
        </w:rPr>
      </w:pPr>
      <w:r>
        <w:rPr>
          <w:rFonts w:ascii="Avenir Next" w:hAnsi="Avenir Next"/>
          <w:b/>
        </w:rPr>
        <w:t xml:space="preserve">Zenith desvela un prototipo de esfera nunca visto para el especial Chronomaster Revival Manufacture </w:t>
      </w:r>
      <w:proofErr w:type="spellStart"/>
      <w:r>
        <w:rPr>
          <w:rFonts w:ascii="Avenir Next" w:hAnsi="Avenir Next"/>
          <w:b/>
        </w:rPr>
        <w:t>Edition</w:t>
      </w:r>
      <w:proofErr w:type="spellEnd"/>
      <w:r>
        <w:rPr>
          <w:rFonts w:ascii="Avenir Next" w:hAnsi="Avenir Next"/>
          <w:b/>
        </w:rPr>
        <w:t xml:space="preserve">.  </w:t>
      </w:r>
    </w:p>
    <w:p w14:paraId="5146F494" w14:textId="77777777" w:rsidR="00930650" w:rsidRDefault="00930650" w:rsidP="00425ED9">
      <w:pPr>
        <w:jc w:val="both"/>
        <w:rPr>
          <w:rFonts w:ascii="Avenir Next" w:hAnsi="Avenir Next" w:cs="Arial"/>
          <w:sz w:val="20"/>
          <w:szCs w:val="20"/>
        </w:rPr>
      </w:pPr>
    </w:p>
    <w:p w14:paraId="2A21B379" w14:textId="4054BBC5" w:rsidR="00CF5FB1" w:rsidRPr="0094397D" w:rsidRDefault="00F66E40" w:rsidP="00425ED9">
      <w:pPr>
        <w:jc w:val="both"/>
        <w:rPr>
          <w:rFonts w:ascii="Avenir Next" w:hAnsi="Avenir Next" w:cs="Arial"/>
          <w:bCs/>
          <w:sz w:val="18"/>
          <w:szCs w:val="18"/>
        </w:rPr>
      </w:pPr>
      <w:r>
        <w:rPr>
          <w:rFonts w:ascii="Avenir Next" w:hAnsi="Avenir Next"/>
          <w:bCs/>
          <w:sz w:val="18"/>
          <w:szCs w:val="18"/>
        </w:rPr>
        <w:t>El pasado año 2019 fue el año de conmemoración del 50.</w:t>
      </w:r>
      <w:r>
        <w:rPr>
          <w:rFonts w:ascii="Avenir Next" w:hAnsi="Avenir Next"/>
          <w:bCs/>
          <w:sz w:val="18"/>
          <w:szCs w:val="18"/>
          <w:vertAlign w:val="superscript"/>
        </w:rPr>
        <w:t>o</w:t>
      </w:r>
      <w:r>
        <w:rPr>
          <w:rFonts w:ascii="Avenir Next" w:hAnsi="Avenir Next"/>
          <w:bCs/>
          <w:sz w:val="18"/>
          <w:szCs w:val="18"/>
        </w:rPr>
        <w:t xml:space="preserve"> aniversario de El Primero, el primer movimiento de cronógrafo automático de alta frecuencia del mundo. Aunque su aniversario ya ha pasado, Zenith continúa celebrando este venerable calibre con una gran variedad de nuevos y exclusivos relojes. Para el primer Manufacture </w:t>
      </w:r>
      <w:proofErr w:type="spellStart"/>
      <w:r>
        <w:rPr>
          <w:rFonts w:ascii="Avenir Next" w:hAnsi="Avenir Next"/>
          <w:bCs/>
          <w:sz w:val="18"/>
          <w:szCs w:val="18"/>
        </w:rPr>
        <w:t>Edition</w:t>
      </w:r>
      <w:proofErr w:type="spellEnd"/>
      <w:r>
        <w:rPr>
          <w:rFonts w:ascii="Avenir Next" w:hAnsi="Avenir Next"/>
          <w:bCs/>
          <w:sz w:val="18"/>
          <w:szCs w:val="18"/>
        </w:rPr>
        <w:t xml:space="preserve">, Zenith ha reproducido un desconocido prototipo de esfera de su más emblemático cronógrafo. El Chronomaster Revival Manufacture </w:t>
      </w:r>
      <w:proofErr w:type="spellStart"/>
      <w:r>
        <w:rPr>
          <w:rFonts w:ascii="Avenir Next" w:hAnsi="Avenir Next"/>
          <w:bCs/>
          <w:sz w:val="18"/>
          <w:szCs w:val="18"/>
        </w:rPr>
        <w:t>Edition</w:t>
      </w:r>
      <w:proofErr w:type="spellEnd"/>
      <w:r>
        <w:rPr>
          <w:rFonts w:ascii="Avenir Next" w:hAnsi="Avenir Next"/>
          <w:bCs/>
          <w:sz w:val="18"/>
          <w:szCs w:val="18"/>
        </w:rPr>
        <w:t xml:space="preserve"> se encuentra disponible exclusivamente en la nueva plataforma de comercio electrónico de Zenith, así como para los visitantes de la Manufactura Zenith en Le Locle. </w:t>
      </w:r>
    </w:p>
    <w:p w14:paraId="69EEFD66" w14:textId="77777777" w:rsidR="00CF5FB1" w:rsidRPr="0094397D" w:rsidRDefault="00CF5FB1" w:rsidP="00425ED9">
      <w:pPr>
        <w:jc w:val="both"/>
        <w:rPr>
          <w:rFonts w:ascii="Avenir Next" w:hAnsi="Avenir Next" w:cs="Arial"/>
          <w:sz w:val="18"/>
          <w:szCs w:val="18"/>
        </w:rPr>
      </w:pPr>
    </w:p>
    <w:p w14:paraId="107C2719" w14:textId="4387078D" w:rsidR="00490DE8" w:rsidRPr="0094397D" w:rsidRDefault="00A11AFB" w:rsidP="00425ED9">
      <w:pPr>
        <w:jc w:val="both"/>
        <w:rPr>
          <w:rFonts w:ascii="Avenir Next" w:hAnsi="Avenir Next" w:cs="Arial"/>
          <w:sz w:val="18"/>
          <w:szCs w:val="18"/>
        </w:rPr>
      </w:pPr>
      <w:r>
        <w:rPr>
          <w:rFonts w:ascii="Avenir Next" w:hAnsi="Avenir Next"/>
          <w:sz w:val="18"/>
          <w:szCs w:val="18"/>
        </w:rPr>
        <w:t>Como una cápsula del tiempo a salvo de un mundo en constante cambio, el "</w:t>
      </w:r>
      <w:proofErr w:type="spellStart"/>
      <w:r>
        <w:rPr>
          <w:rFonts w:ascii="Avenir Next" w:hAnsi="Avenir Next"/>
          <w:sz w:val="18"/>
          <w:szCs w:val="18"/>
        </w:rPr>
        <w:t>grenier</w:t>
      </w:r>
      <w:proofErr w:type="spellEnd"/>
      <w:r>
        <w:rPr>
          <w:rFonts w:ascii="Avenir Next" w:hAnsi="Avenir Next"/>
          <w:i/>
          <w:sz w:val="18"/>
          <w:szCs w:val="18"/>
        </w:rPr>
        <w:t xml:space="preserve">" </w:t>
      </w:r>
      <w:r>
        <w:rPr>
          <w:rFonts w:ascii="Avenir Next" w:hAnsi="Avenir Next"/>
          <w:sz w:val="18"/>
          <w:szCs w:val="18"/>
        </w:rPr>
        <w:t>o ático de la Manufactura Zenith es, sin duda, un lugar especial con muchos secretos aún sin revelar. El año pasado, inspeccionando el "</w:t>
      </w:r>
      <w:proofErr w:type="spellStart"/>
      <w:r>
        <w:rPr>
          <w:rFonts w:ascii="Avenir Next" w:hAnsi="Avenir Next"/>
          <w:sz w:val="18"/>
          <w:szCs w:val="18"/>
        </w:rPr>
        <w:t>grenier</w:t>
      </w:r>
      <w:proofErr w:type="spellEnd"/>
      <w:r>
        <w:rPr>
          <w:rFonts w:ascii="Avenir Next" w:hAnsi="Avenir Next"/>
          <w:sz w:val="18"/>
          <w:szCs w:val="18"/>
        </w:rPr>
        <w:t>" o ático del edificio histórico principal de la Manufactura Zenith durante el 50.</w:t>
      </w:r>
      <w:r>
        <w:rPr>
          <w:rFonts w:ascii="Avenir Next" w:hAnsi="Avenir Next"/>
          <w:sz w:val="18"/>
          <w:szCs w:val="18"/>
          <w:vertAlign w:val="superscript"/>
        </w:rPr>
        <w:t>o</w:t>
      </w:r>
      <w:r>
        <w:rPr>
          <w:rFonts w:ascii="Avenir Next" w:hAnsi="Avenir Next"/>
          <w:sz w:val="18"/>
          <w:szCs w:val="18"/>
        </w:rPr>
        <w:t> aniversario de El Primero, se produjo un hallazgo inesperado.</w:t>
      </w:r>
    </w:p>
    <w:p w14:paraId="05F492EC" w14:textId="77777777" w:rsidR="00490DE8" w:rsidRPr="0094397D" w:rsidRDefault="00490DE8" w:rsidP="00425ED9">
      <w:pPr>
        <w:jc w:val="both"/>
        <w:rPr>
          <w:rFonts w:ascii="Avenir Next" w:hAnsi="Avenir Next" w:cs="Arial"/>
          <w:sz w:val="18"/>
          <w:szCs w:val="18"/>
        </w:rPr>
      </w:pPr>
    </w:p>
    <w:p w14:paraId="12B51AFD" w14:textId="522C994C" w:rsidR="00490DE8" w:rsidRPr="0094397D" w:rsidRDefault="00490DE8" w:rsidP="00425ED9">
      <w:pPr>
        <w:jc w:val="both"/>
        <w:rPr>
          <w:rFonts w:ascii="Avenir Next" w:hAnsi="Avenir Next" w:cs="Arial"/>
          <w:sz w:val="18"/>
          <w:szCs w:val="18"/>
        </w:rPr>
      </w:pPr>
      <w:r>
        <w:rPr>
          <w:rFonts w:ascii="Avenir Next" w:hAnsi="Avenir Next"/>
          <w:sz w:val="18"/>
          <w:szCs w:val="18"/>
        </w:rPr>
        <w:t xml:space="preserve">En el ático, entre incontables artefactos y herramientas impecablemente conservadas que el heroico Charles Vermot había escondido en los años 70 durante la crisis del cuarzo, se halló </w:t>
      </w:r>
      <w:proofErr w:type="gramStart"/>
      <w:r>
        <w:rPr>
          <w:rFonts w:ascii="Avenir Next" w:hAnsi="Avenir Next"/>
          <w:sz w:val="18"/>
          <w:szCs w:val="18"/>
        </w:rPr>
        <w:t>un caja pequeña</w:t>
      </w:r>
      <w:proofErr w:type="gramEnd"/>
      <w:r>
        <w:rPr>
          <w:rFonts w:ascii="Avenir Next" w:hAnsi="Avenir Next"/>
          <w:sz w:val="18"/>
          <w:szCs w:val="18"/>
        </w:rPr>
        <w:t>, discreta y sin identificar. En ella, increíblemente conservadas después de décadas, un gran número de esferas: la característica esfera tricolor de El Primero A386 que se convirtió en un icono del diseño y, lo más destacable, otra versión de la esfera tricolor con tres tonos diferentes de azul. No existen registros de este presunto prototipo de esfera tricolor azul, pero teniendo en cuenta que estaba junto con otros prototipos de esferas del A386 con las mismas configuraciones con las que se comercializó en 1969, podemos asumir que formaba parte de los prototipos originales de esferas para el A386, y que el propio Charles Vermont las escondió en el ático junto con otras herramientas de El Primero. Quizás nunca sabremos si la esfera con tres tonos de azul estaba diseñada como una alternativa a la esfera del A386 o para otro modelo. Sin embargo, su asombrosa belleza e intrigante historia llevaron finalmente a los relojeros de Zenith a producirla.</w:t>
      </w:r>
    </w:p>
    <w:p w14:paraId="48D918AD" w14:textId="77777777" w:rsidR="00490DE8" w:rsidRPr="0094397D" w:rsidRDefault="00490DE8" w:rsidP="00425ED9">
      <w:pPr>
        <w:jc w:val="both"/>
        <w:rPr>
          <w:rFonts w:ascii="Avenir Next" w:hAnsi="Avenir Next" w:cs="Arial"/>
          <w:color w:val="222222"/>
          <w:sz w:val="18"/>
          <w:szCs w:val="18"/>
        </w:rPr>
      </w:pPr>
    </w:p>
    <w:p w14:paraId="4B948A9A" w14:textId="4352CE66" w:rsidR="00142171" w:rsidRPr="0094397D" w:rsidRDefault="00930650" w:rsidP="00425ED9">
      <w:pPr>
        <w:jc w:val="both"/>
        <w:rPr>
          <w:rFonts w:ascii="Avenir Next" w:hAnsi="Avenir Next" w:cs="Arial"/>
          <w:sz w:val="18"/>
          <w:szCs w:val="18"/>
        </w:rPr>
      </w:pPr>
      <w:r>
        <w:rPr>
          <w:rFonts w:ascii="Avenir Next" w:hAnsi="Avenir Next"/>
          <w:sz w:val="18"/>
          <w:szCs w:val="18"/>
        </w:rPr>
        <w:t xml:space="preserve">Para dar vida a este prototipo, solo había una manera apropiada para Zenith de producirlo: como una pieza Revival. La caja de 38 mm de acero inoxidable con pulsadores tipo bomba es una reproducción exacta del A386 de 1969. Para crearla se han utilizado los planos del original para preservar las proporciones del emblemático cronógrafo. Lo que convierte a esta edición en destacable y aún más única es que el Chronomaster Revival Manufacture </w:t>
      </w:r>
      <w:proofErr w:type="spellStart"/>
      <w:r>
        <w:rPr>
          <w:rFonts w:ascii="Avenir Next" w:hAnsi="Avenir Next"/>
          <w:sz w:val="18"/>
          <w:szCs w:val="18"/>
        </w:rPr>
        <w:t>Edition</w:t>
      </w:r>
      <w:proofErr w:type="spellEnd"/>
      <w:r>
        <w:rPr>
          <w:rFonts w:ascii="Avenir Next" w:hAnsi="Avenir Next"/>
          <w:sz w:val="18"/>
          <w:szCs w:val="18"/>
        </w:rPr>
        <w:t xml:space="preserve"> es, de hecho, la versión final del A386 disponible junto con la caja "Revival" original. Latiendo dentro de él está el mismo movimiento que habría albergado de haber sido fabricado en 1969, el venerable cronógrafo automático de alta frecuencia El Primero con rueda de pilares.</w:t>
      </w:r>
    </w:p>
    <w:p w14:paraId="7E89384A" w14:textId="77777777" w:rsidR="003F0327" w:rsidRDefault="003F0327" w:rsidP="00425ED9">
      <w:pPr>
        <w:jc w:val="both"/>
        <w:rPr>
          <w:rFonts w:ascii="Avenir Next" w:hAnsi="Avenir Next" w:cs="Arial"/>
          <w:sz w:val="18"/>
          <w:szCs w:val="18"/>
        </w:rPr>
      </w:pPr>
    </w:p>
    <w:p w14:paraId="0A830548" w14:textId="52161395" w:rsidR="00930650" w:rsidRPr="00A41931" w:rsidRDefault="00497E09" w:rsidP="00425ED9">
      <w:pPr>
        <w:jc w:val="both"/>
        <w:rPr>
          <w:rFonts w:ascii="Avenir Next" w:hAnsi="Avenir Next" w:cs="Arial"/>
          <w:sz w:val="18"/>
          <w:szCs w:val="18"/>
        </w:rPr>
      </w:pPr>
      <w:bookmarkStart w:id="0" w:name="_Hlk39838966"/>
      <w:r>
        <w:rPr>
          <w:rFonts w:ascii="Avenir Next" w:hAnsi="Avenir Next"/>
          <w:sz w:val="18"/>
          <w:szCs w:val="18"/>
        </w:rPr>
        <w:t xml:space="preserve">Siendo una pieza de Manufactura, esta edición del Revival se ha concebido como una pieza </w:t>
      </w:r>
      <w:r w:rsidRPr="00F02D2E">
        <w:rPr>
          <w:rFonts w:ascii="Avenir Next" w:hAnsi="Avenir Next"/>
          <w:sz w:val="18"/>
          <w:szCs w:val="18"/>
        </w:rPr>
        <w:t xml:space="preserve">exclusiva, disponible únicamente para visitantes de la Manufactura Zenith. No obstante, dada la situación actual, la cual no permite ofrecer visitas a la Manufactura, Zenith pone a disposición el Manufacture </w:t>
      </w:r>
      <w:proofErr w:type="spellStart"/>
      <w:r w:rsidRPr="00F02D2E">
        <w:rPr>
          <w:rFonts w:ascii="Avenir Next" w:hAnsi="Avenir Next"/>
          <w:sz w:val="18"/>
          <w:szCs w:val="18"/>
        </w:rPr>
        <w:t>Edition</w:t>
      </w:r>
      <w:proofErr w:type="spellEnd"/>
      <w:r w:rsidRPr="00F02D2E">
        <w:rPr>
          <w:rFonts w:ascii="Avenir Next" w:hAnsi="Avenir Next"/>
          <w:sz w:val="18"/>
          <w:szCs w:val="18"/>
        </w:rPr>
        <w:t xml:space="preserve"> en su plataforma de comercio electrónico, proporcionando a los clientes la oportunidad de comprar este reloj hasta que la Manufactura vuelva a abrir sus puertas al público para visitas. El sitio de comercio electrónico se pondrá en marcha de forma gradual en los diferentes mercados, comenzando por Italia, Francia y Suiza en mayo, seguidos de Alemania, España y Reino Unido, y posteriormente los Estados Unidos de América. El reloj se presenta en un estuche que imita un libro y puede exponerse en una biblioteca, decorado con el plano de la Manufactura Zenith en su tapa. Además, incluye un cómic sobre Charles Vermot creado por el dibujante suizo de renombre </w:t>
      </w:r>
      <w:proofErr w:type="spellStart"/>
      <w:r w:rsidRPr="00F02D2E">
        <w:rPr>
          <w:rFonts w:ascii="Avenir Next" w:hAnsi="Avenir Next"/>
          <w:sz w:val="18"/>
          <w:szCs w:val="18"/>
        </w:rPr>
        <w:t>Cosey</w:t>
      </w:r>
      <w:proofErr w:type="spellEnd"/>
      <w:r w:rsidRPr="00F02D2E">
        <w:rPr>
          <w:rFonts w:ascii="Avenir Next" w:hAnsi="Avenir Next"/>
          <w:sz w:val="18"/>
          <w:szCs w:val="18"/>
        </w:rPr>
        <w:t>, así como una reproducción</w:t>
      </w:r>
      <w:r>
        <w:rPr>
          <w:rFonts w:ascii="Avenir Next" w:hAnsi="Avenir Next"/>
          <w:sz w:val="18"/>
          <w:szCs w:val="18"/>
        </w:rPr>
        <w:t xml:space="preserve"> de la antigua esfera encontrada en el ático.</w:t>
      </w:r>
    </w:p>
    <w:p w14:paraId="5F6E500E" w14:textId="77777777" w:rsidR="00072140" w:rsidRPr="00A41931" w:rsidRDefault="00072140" w:rsidP="00425ED9">
      <w:pPr>
        <w:jc w:val="both"/>
        <w:rPr>
          <w:rFonts w:ascii="Avenir Next" w:hAnsi="Avenir Next" w:cs="Arial"/>
          <w:sz w:val="18"/>
          <w:szCs w:val="18"/>
        </w:rPr>
      </w:pPr>
      <w:r>
        <w:rPr>
          <w:rFonts w:ascii="Avenir Next" w:hAnsi="Avenir Next"/>
          <w:sz w:val="18"/>
          <w:szCs w:val="18"/>
        </w:rPr>
        <w:t> </w:t>
      </w:r>
    </w:p>
    <w:bookmarkEnd w:id="0"/>
    <w:p w14:paraId="76C9872B" w14:textId="77777777" w:rsidR="0094397D" w:rsidRDefault="0094397D" w:rsidP="0094397D">
      <w:pPr>
        <w:jc w:val="both"/>
        <w:rPr>
          <w:rFonts w:ascii="Avenir Next" w:hAnsi="Avenir Next" w:cs="Arial"/>
          <w:color w:val="222222"/>
          <w:sz w:val="20"/>
          <w:szCs w:val="20"/>
        </w:rPr>
      </w:pPr>
    </w:p>
    <w:p w14:paraId="1A33390A" w14:textId="77777777" w:rsidR="0094397D" w:rsidRDefault="0094397D" w:rsidP="0094397D">
      <w:pPr>
        <w:jc w:val="both"/>
        <w:rPr>
          <w:rFonts w:ascii="Avenir Next" w:hAnsi="Avenir Next" w:cs="Arial"/>
          <w:color w:val="222222"/>
          <w:sz w:val="20"/>
          <w:szCs w:val="20"/>
        </w:rPr>
      </w:pPr>
    </w:p>
    <w:p w14:paraId="0C637B10" w14:textId="4A58395A" w:rsidR="00A6600C" w:rsidRDefault="00A6600C">
      <w:pPr>
        <w:rPr>
          <w:rFonts w:ascii="Avenir Next" w:hAnsi="Avenir Next"/>
          <w:b/>
          <w:bCs/>
          <w:sz w:val="18"/>
          <w:szCs w:val="18"/>
        </w:rPr>
      </w:pPr>
    </w:p>
    <w:p w14:paraId="190CA9F4" w14:textId="1DEC46C3" w:rsidR="00730352" w:rsidRDefault="00730352" w:rsidP="0094397D">
      <w:pPr>
        <w:jc w:val="both"/>
        <w:rPr>
          <w:rFonts w:ascii="Avenir Next" w:hAnsi="Avenir Next"/>
          <w:b/>
          <w:bCs/>
          <w:sz w:val="18"/>
          <w:szCs w:val="18"/>
        </w:rPr>
      </w:pPr>
      <w:r>
        <w:rPr>
          <w:rFonts w:ascii="Avenir Next" w:hAnsi="Avenir Next"/>
          <w:b/>
          <w:bCs/>
          <w:sz w:val="18"/>
          <w:szCs w:val="18"/>
        </w:rPr>
        <w:t xml:space="preserve">ZENITH: HORA DE ALCANZAR LAS ESTRELLAS. </w:t>
      </w:r>
    </w:p>
    <w:p w14:paraId="28B460F9" w14:textId="77777777" w:rsidR="0094397D" w:rsidRPr="0094397D" w:rsidRDefault="0094397D" w:rsidP="0094397D">
      <w:pPr>
        <w:jc w:val="both"/>
        <w:rPr>
          <w:rFonts w:ascii="Avenir Next" w:hAnsi="Avenir Next" w:cs="Arial"/>
          <w:color w:val="222222"/>
          <w:sz w:val="18"/>
          <w:szCs w:val="18"/>
        </w:rPr>
      </w:pPr>
    </w:p>
    <w:p w14:paraId="15E0B735" w14:textId="77777777" w:rsidR="00730352" w:rsidRPr="0094397D" w:rsidRDefault="00730352" w:rsidP="00730352">
      <w:pPr>
        <w:jc w:val="both"/>
        <w:rPr>
          <w:rFonts w:ascii="Avenir Next" w:hAnsi="Avenir Next"/>
          <w:sz w:val="18"/>
          <w:szCs w:val="18"/>
        </w:rPr>
      </w:pPr>
      <w:r>
        <w:rPr>
          <w:rFonts w:ascii="Avenir Next" w:hAnsi="Avenir Next"/>
          <w:sz w:val="18"/>
          <w:szCs w:val="18"/>
        </w:rPr>
        <w:t xml:space="preserve">Zenith existe para inspirar a las personas a perseguir sus sueños y convertirlos en realidad contra todo pronóstico. Desde su fundación en 1865, Zenith se ha convertido en la primera manufactura relojera en el sentido moderno de la palabra, y sus relojes han acompañado a figuras extraordinarias que soñaron a lo grande y lucharon para lograr lo imposible, desde el vuelo histórico de Louis </w:t>
      </w:r>
      <w:proofErr w:type="spellStart"/>
      <w:r>
        <w:rPr>
          <w:rFonts w:ascii="Avenir Next" w:hAnsi="Avenir Next"/>
          <w:sz w:val="18"/>
          <w:szCs w:val="18"/>
        </w:rPr>
        <w:t>Blériot</w:t>
      </w:r>
      <w:proofErr w:type="spellEnd"/>
      <w:r>
        <w:rPr>
          <w:rFonts w:ascii="Avenir Next" w:hAnsi="Avenir Next"/>
          <w:sz w:val="18"/>
          <w:szCs w:val="18"/>
        </w:rPr>
        <w:t xml:space="preserve"> a través del Canal de la Mancha hasta el salto libre estratosférico de </w:t>
      </w:r>
      <w:proofErr w:type="spellStart"/>
      <w:r>
        <w:rPr>
          <w:rFonts w:ascii="Avenir Next" w:hAnsi="Avenir Next"/>
          <w:sz w:val="18"/>
          <w:szCs w:val="18"/>
        </w:rPr>
        <w:t>Felix</w:t>
      </w:r>
      <w:proofErr w:type="spellEnd"/>
      <w:r>
        <w:rPr>
          <w:rFonts w:ascii="Avenir Next" w:hAnsi="Avenir Next"/>
          <w:sz w:val="18"/>
          <w:szCs w:val="18"/>
        </w:rPr>
        <w:t xml:space="preserve"> </w:t>
      </w:r>
      <w:proofErr w:type="spellStart"/>
      <w:r>
        <w:rPr>
          <w:rFonts w:ascii="Avenir Next" w:hAnsi="Avenir Next"/>
          <w:sz w:val="18"/>
          <w:szCs w:val="18"/>
        </w:rPr>
        <w:t>Baumgartner</w:t>
      </w:r>
      <w:proofErr w:type="spellEnd"/>
      <w:r>
        <w:rPr>
          <w:rFonts w:ascii="Avenir Next" w:hAnsi="Avenir Next"/>
          <w:sz w:val="18"/>
          <w:szCs w:val="18"/>
        </w:rPr>
        <w:t xml:space="preserve"> que batió todos los récords. </w:t>
      </w:r>
    </w:p>
    <w:p w14:paraId="68E11D41" w14:textId="77777777" w:rsidR="00730352" w:rsidRPr="0094397D" w:rsidRDefault="00730352" w:rsidP="00730352">
      <w:pPr>
        <w:jc w:val="both"/>
        <w:rPr>
          <w:rFonts w:ascii="Avenir Next" w:hAnsi="Avenir Next"/>
          <w:sz w:val="18"/>
          <w:szCs w:val="18"/>
        </w:rPr>
      </w:pPr>
    </w:p>
    <w:p w14:paraId="1F2C3EE0" w14:textId="77777777" w:rsidR="00730352" w:rsidRPr="0094397D" w:rsidRDefault="00730352" w:rsidP="00730352">
      <w:pPr>
        <w:jc w:val="both"/>
        <w:rPr>
          <w:rFonts w:ascii="Avenir Next" w:hAnsi="Avenir Next"/>
          <w:sz w:val="18"/>
          <w:szCs w:val="18"/>
        </w:rPr>
      </w:pPr>
      <w:r>
        <w:rPr>
          <w:rFonts w:ascii="Avenir Next" w:hAnsi="Avenir Next"/>
          <w:sz w:val="18"/>
          <w:szCs w:val="18"/>
        </w:rPr>
        <w:t>Con la innovación como estrella guía, Zenith dota a todos sus relojes de excepcionales movimientos desarrollados y manufacturados internamente. Desde el primer cronógrafo automático El Primero, hasta el cronógrafo El Primero 21 —el más rápido, dotado de una precisión de una centésima de segundo—, pasando por el Inventor —que reinventa el órgano regulador reemplazando más de 30 de sus componentes por un único oscilador monolítico—, la Manufactura siempre ha trascendido los límites de lo posible. Zenith ha dado forma al futuro de la relojería suiza desde 1865 acompañando a aquellos que se atreven a desafiar sus propios límites y a derribar barreras. Ha llegado el momento de alcanzar su estrella.</w:t>
      </w:r>
    </w:p>
    <w:p w14:paraId="258B2176" w14:textId="658F7838" w:rsidR="00730352" w:rsidRPr="0094397D" w:rsidRDefault="00730352" w:rsidP="00425ED9">
      <w:pPr>
        <w:jc w:val="both"/>
        <w:rPr>
          <w:rFonts w:ascii="Avenir Next" w:hAnsi="Avenir Next"/>
          <w:sz w:val="18"/>
          <w:szCs w:val="18"/>
        </w:rPr>
      </w:pPr>
    </w:p>
    <w:p w14:paraId="41A79B90" w14:textId="77777777" w:rsidR="00730352" w:rsidRPr="0094397D" w:rsidRDefault="00730352">
      <w:pPr>
        <w:rPr>
          <w:rFonts w:ascii="Avenir Next" w:hAnsi="Avenir Next" w:cs="Antonio-Regular"/>
          <w:b/>
          <w:sz w:val="18"/>
          <w:szCs w:val="18"/>
        </w:rPr>
      </w:pPr>
      <w:r>
        <w:br w:type="page"/>
      </w:r>
    </w:p>
    <w:p w14:paraId="4AC3B4AB" w14:textId="3D7DA557" w:rsidR="00730352" w:rsidRPr="00AC72FF" w:rsidRDefault="007E0875" w:rsidP="00730352">
      <w:pPr>
        <w:autoSpaceDE w:val="0"/>
        <w:autoSpaceDN w:val="0"/>
        <w:adjustRightInd w:val="0"/>
        <w:spacing w:line="276" w:lineRule="auto"/>
        <w:rPr>
          <w:rFonts w:ascii="Avenir Next" w:hAnsi="Avenir Next" w:cs="Antonio-Regular"/>
          <w:b/>
        </w:rPr>
      </w:pPr>
      <w:bookmarkStart w:id="1" w:name="_GoBack"/>
      <w:r>
        <w:rPr>
          <w:noProof/>
        </w:rPr>
        <w:lastRenderedPageBreak/>
        <w:drawing>
          <wp:anchor distT="0" distB="0" distL="114300" distR="114300" simplePos="0" relativeHeight="251657728" behindDoc="1" locked="0" layoutInCell="1" allowOverlap="1" wp14:anchorId="29890A89" wp14:editId="7296C3E0">
            <wp:simplePos x="0" y="0"/>
            <wp:positionH relativeFrom="column">
              <wp:posOffset>3787140</wp:posOffset>
            </wp:positionH>
            <wp:positionV relativeFrom="paragraph">
              <wp:posOffset>216535</wp:posOffset>
            </wp:positionV>
            <wp:extent cx="2522220" cy="3596640"/>
            <wp:effectExtent l="0" t="0" r="0" b="3810"/>
            <wp:wrapTight wrapText="bothSides">
              <wp:wrapPolygon edited="0">
                <wp:start x="0" y="0"/>
                <wp:lineTo x="0" y="21508"/>
                <wp:lineTo x="21372" y="21508"/>
                <wp:lineTo x="2137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bookmarkEnd w:id="1"/>
      <w:r w:rsidR="00730352">
        <w:rPr>
          <w:rFonts w:ascii="Avenir Next" w:hAnsi="Avenir Next"/>
          <w:b/>
        </w:rPr>
        <w:t xml:space="preserve">Chronomaster Revival "Manufacture </w:t>
      </w:r>
      <w:proofErr w:type="spellStart"/>
      <w:r w:rsidR="00730352">
        <w:rPr>
          <w:rFonts w:ascii="Avenir Next" w:hAnsi="Avenir Next"/>
          <w:b/>
        </w:rPr>
        <w:t>Edition</w:t>
      </w:r>
      <w:proofErr w:type="spellEnd"/>
      <w:r w:rsidR="00730352">
        <w:rPr>
          <w:rFonts w:ascii="Avenir Next" w:hAnsi="Avenir Next"/>
          <w:b/>
        </w:rPr>
        <w:t xml:space="preserve">" </w:t>
      </w:r>
    </w:p>
    <w:p w14:paraId="50F6DBA3" w14:textId="7F37B44D" w:rsidR="00730352" w:rsidRPr="00EF0D47" w:rsidRDefault="00730352" w:rsidP="00730352">
      <w:pPr>
        <w:autoSpaceDE w:val="0"/>
        <w:autoSpaceDN w:val="0"/>
        <w:adjustRightInd w:val="0"/>
        <w:spacing w:line="276" w:lineRule="auto"/>
        <w:rPr>
          <w:rFonts w:ascii="Avenir Next" w:hAnsi="Avenir Next" w:cs="Arial"/>
          <w:bCs/>
          <w:sz w:val="18"/>
          <w:szCs w:val="18"/>
        </w:rPr>
      </w:pPr>
      <w:r>
        <w:rPr>
          <w:rFonts w:ascii="Avenir Next" w:hAnsi="Avenir Next"/>
          <w:sz w:val="18"/>
          <w:szCs w:val="18"/>
        </w:rPr>
        <w:t xml:space="preserve">Referencia: </w:t>
      </w:r>
      <w:r>
        <w:rPr>
          <w:rFonts w:ascii="Avenir Next" w:hAnsi="Avenir Next"/>
          <w:sz w:val="18"/>
          <w:szCs w:val="18"/>
        </w:rPr>
        <w:tab/>
      </w:r>
      <w:r>
        <w:rPr>
          <w:rFonts w:ascii="Avenir Next" w:hAnsi="Avenir Next"/>
          <w:bCs/>
          <w:sz w:val="18"/>
          <w:szCs w:val="18"/>
        </w:rPr>
        <w:t>03.Z386.400/60.C843</w:t>
      </w:r>
    </w:p>
    <w:p w14:paraId="2954DC0D" w14:textId="7801F5DD" w:rsidR="00730352" w:rsidRPr="00AC72FF" w:rsidRDefault="00730352" w:rsidP="00730352">
      <w:pPr>
        <w:autoSpaceDE w:val="0"/>
        <w:autoSpaceDN w:val="0"/>
        <w:adjustRightInd w:val="0"/>
        <w:spacing w:line="276" w:lineRule="auto"/>
        <w:rPr>
          <w:rFonts w:ascii="Avenir Next" w:hAnsi="Avenir Next" w:cs="Arial"/>
          <w:bCs/>
          <w:sz w:val="18"/>
          <w:szCs w:val="18"/>
        </w:rPr>
      </w:pPr>
    </w:p>
    <w:p w14:paraId="378A9E6A" w14:textId="1391051B" w:rsidR="00730352" w:rsidRPr="00EF0D47" w:rsidRDefault="00CE126D" w:rsidP="00EF0D47">
      <w:pPr>
        <w:autoSpaceDE w:val="0"/>
        <w:autoSpaceDN w:val="0"/>
        <w:adjustRightInd w:val="0"/>
        <w:spacing w:line="276" w:lineRule="auto"/>
        <w:rPr>
          <w:rFonts w:ascii="Avenir Next" w:hAnsi="Avenir Next" w:cs="Antonio-Regular"/>
          <w:bCs/>
          <w:sz w:val="18"/>
          <w:szCs w:val="18"/>
        </w:rPr>
      </w:pPr>
      <w:r>
        <w:rPr>
          <w:rFonts w:ascii="Avenir Next" w:hAnsi="Avenir Next"/>
          <w:b/>
          <w:sz w:val="18"/>
          <w:szCs w:val="18"/>
        </w:rPr>
        <w:t xml:space="preserve">Puntos clave: </w:t>
      </w:r>
      <w:r>
        <w:rPr>
          <w:rFonts w:ascii="Avenir Next" w:hAnsi="Avenir Next"/>
          <w:bCs/>
          <w:sz w:val="18"/>
          <w:szCs w:val="18"/>
        </w:rPr>
        <w:t xml:space="preserve">esfera inspirada en los prototipos antiguos nunca revelados y encontrados en el ático de la Manufactura. Exclusivo Manufacture </w:t>
      </w:r>
      <w:proofErr w:type="spellStart"/>
      <w:r>
        <w:rPr>
          <w:rFonts w:ascii="Avenir Next" w:hAnsi="Avenir Next"/>
          <w:bCs/>
          <w:sz w:val="18"/>
          <w:szCs w:val="18"/>
        </w:rPr>
        <w:t>Edition</w:t>
      </w:r>
      <w:proofErr w:type="spellEnd"/>
      <w:r>
        <w:rPr>
          <w:rFonts w:ascii="Avenir Next" w:hAnsi="Avenir Next"/>
          <w:bCs/>
          <w:sz w:val="18"/>
          <w:szCs w:val="18"/>
        </w:rPr>
        <w:t>.</w:t>
      </w:r>
      <w:r>
        <w:rPr>
          <w:rFonts w:ascii="Avenir Next" w:hAnsi="Avenir Next"/>
          <w:b/>
          <w:sz w:val="18"/>
          <w:szCs w:val="18"/>
        </w:rPr>
        <w:t xml:space="preserve"> </w:t>
      </w:r>
      <w:r>
        <w:rPr>
          <w:rFonts w:ascii="Avenir Next" w:hAnsi="Avenir Next"/>
          <w:sz w:val="18"/>
          <w:szCs w:val="18"/>
        </w:rPr>
        <w:t>Caja original de 1969 de 38 mm de diámetro</w:t>
      </w:r>
      <w:r>
        <w:rPr>
          <w:rFonts w:ascii="Avenir Next" w:hAnsi="Avenir Next"/>
          <w:b/>
          <w:sz w:val="18"/>
          <w:szCs w:val="18"/>
        </w:rPr>
        <w:t xml:space="preserve">, </w:t>
      </w:r>
      <w:r>
        <w:rPr>
          <w:rFonts w:ascii="Avenir Next" w:hAnsi="Avenir Next"/>
          <w:sz w:val="18"/>
          <w:szCs w:val="18"/>
        </w:rPr>
        <w:t>cronógrafo El Primero automático con rueda de pilares</w:t>
      </w:r>
    </w:p>
    <w:p w14:paraId="5BEC0B1E" w14:textId="49E64D45" w:rsidR="00730352" w:rsidRPr="00AC72FF" w:rsidRDefault="00730352" w:rsidP="00730352">
      <w:pPr>
        <w:autoSpaceDE w:val="0"/>
        <w:autoSpaceDN w:val="0"/>
        <w:adjustRightInd w:val="0"/>
        <w:spacing w:line="276" w:lineRule="auto"/>
        <w:rPr>
          <w:rFonts w:ascii="Avenir Next" w:hAnsi="Avenir Next" w:cs="Antonio-Regular"/>
          <w:b/>
          <w:sz w:val="18"/>
          <w:szCs w:val="18"/>
        </w:rPr>
      </w:pPr>
      <w:r>
        <w:rPr>
          <w:rFonts w:ascii="Avenir Next" w:hAnsi="Avenir Next"/>
          <w:b/>
          <w:sz w:val="18"/>
          <w:szCs w:val="18"/>
        </w:rPr>
        <w:t xml:space="preserve">Movimiento: </w:t>
      </w:r>
      <w:r>
        <w:rPr>
          <w:rFonts w:ascii="Avenir Next" w:hAnsi="Avenir Next"/>
          <w:sz w:val="18"/>
          <w:szCs w:val="18"/>
        </w:rPr>
        <w:t>El Primero 400 Automático</w:t>
      </w:r>
    </w:p>
    <w:p w14:paraId="09736A19" w14:textId="77777777" w:rsidR="00730352" w:rsidRPr="00AC72FF" w:rsidRDefault="00730352" w:rsidP="00730352">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Frecuencia:</w:t>
      </w:r>
      <w:r>
        <w:rPr>
          <w:rFonts w:ascii="Avenir Next" w:hAnsi="Avenir Next"/>
          <w:sz w:val="18"/>
          <w:szCs w:val="18"/>
        </w:rPr>
        <w:t xml:space="preserve"> 36 000 </w:t>
      </w:r>
      <w:proofErr w:type="spellStart"/>
      <w:r>
        <w:rPr>
          <w:rFonts w:ascii="Avenir Next" w:hAnsi="Avenir Next"/>
          <w:sz w:val="18"/>
          <w:szCs w:val="18"/>
        </w:rPr>
        <w:t>alt</w:t>
      </w:r>
      <w:proofErr w:type="spellEnd"/>
      <w:r>
        <w:rPr>
          <w:rFonts w:ascii="Avenir Next" w:hAnsi="Avenir Next"/>
          <w:sz w:val="18"/>
          <w:szCs w:val="18"/>
        </w:rPr>
        <w:t>/h (5 Hz)</w:t>
      </w:r>
    </w:p>
    <w:p w14:paraId="2BB9FFA6" w14:textId="77777777" w:rsidR="00730352" w:rsidRPr="00AC72FF" w:rsidRDefault="00730352" w:rsidP="00730352">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Reserva de marcha:</w:t>
      </w:r>
      <w:r>
        <w:rPr>
          <w:rFonts w:ascii="Avenir Next" w:hAnsi="Avenir Next"/>
          <w:sz w:val="18"/>
          <w:szCs w:val="18"/>
        </w:rPr>
        <w:t xml:space="preserve"> mín. 50 horas</w:t>
      </w:r>
    </w:p>
    <w:p w14:paraId="1991507C" w14:textId="468361BF" w:rsidR="00730352" w:rsidRPr="00AC72FF" w:rsidRDefault="00730352" w:rsidP="0073035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 xml:space="preserve">Funciones: </w:t>
      </w:r>
      <w:r>
        <w:rPr>
          <w:rFonts w:ascii="Avenir Next" w:hAnsi="Avenir Next"/>
          <w:sz w:val="18"/>
          <w:szCs w:val="18"/>
        </w:rPr>
        <w:t>indicación central de horas y minutos</w:t>
      </w:r>
      <w:r>
        <w:rPr>
          <w:rFonts w:ascii="Avenir Next" w:hAnsi="Avenir Next"/>
          <w:b/>
          <w:sz w:val="18"/>
          <w:szCs w:val="18"/>
        </w:rPr>
        <w:t xml:space="preserve">. </w:t>
      </w:r>
      <w:r>
        <w:rPr>
          <w:rFonts w:ascii="Avenir Next" w:hAnsi="Avenir Next"/>
          <w:sz w:val="18"/>
          <w:szCs w:val="18"/>
        </w:rPr>
        <w:t>Segundero pequeño a las 9 horas</w:t>
      </w:r>
      <w:r>
        <w:rPr>
          <w:rFonts w:ascii="Avenir Next" w:hAnsi="Avenir Next"/>
          <w:b/>
          <w:sz w:val="18"/>
          <w:szCs w:val="18"/>
        </w:rPr>
        <w:t xml:space="preserve">. </w:t>
      </w:r>
      <w:r>
        <w:rPr>
          <w:rFonts w:ascii="Avenir Next" w:hAnsi="Avenir Next"/>
          <w:sz w:val="18"/>
          <w:szCs w:val="18"/>
        </w:rPr>
        <w:t>Cronógrafo:</w:t>
      </w:r>
      <w:r>
        <w:rPr>
          <w:rFonts w:ascii="Avenir Next" w:hAnsi="Avenir Next"/>
          <w:b/>
          <w:sz w:val="18"/>
          <w:szCs w:val="18"/>
        </w:rPr>
        <w:t xml:space="preserve"> </w:t>
      </w:r>
      <w:r>
        <w:rPr>
          <w:rFonts w:ascii="Avenir Next" w:hAnsi="Avenir Next"/>
          <w:sz w:val="18"/>
          <w:szCs w:val="18"/>
        </w:rPr>
        <w:t>aguja central de cronógrafo</w:t>
      </w:r>
      <w:r>
        <w:rPr>
          <w:rFonts w:ascii="Avenir Next" w:hAnsi="Avenir Next"/>
          <w:b/>
          <w:sz w:val="18"/>
          <w:szCs w:val="18"/>
        </w:rPr>
        <w:t xml:space="preserve">, </w:t>
      </w:r>
      <w:r>
        <w:rPr>
          <w:rFonts w:ascii="Avenir Next" w:hAnsi="Avenir Next"/>
          <w:sz w:val="18"/>
          <w:szCs w:val="18"/>
        </w:rPr>
        <w:t>contador de 12 horas a las 6 horas</w:t>
      </w:r>
      <w:r>
        <w:rPr>
          <w:rFonts w:ascii="Avenir Next" w:hAnsi="Avenir Next"/>
          <w:b/>
          <w:sz w:val="18"/>
          <w:szCs w:val="18"/>
        </w:rPr>
        <w:t xml:space="preserve">, </w:t>
      </w:r>
      <w:r>
        <w:rPr>
          <w:rFonts w:ascii="Avenir Next" w:hAnsi="Avenir Next"/>
          <w:sz w:val="18"/>
          <w:szCs w:val="18"/>
        </w:rPr>
        <w:t>contador de 30 minutos a las 3 horas</w:t>
      </w:r>
      <w:r>
        <w:rPr>
          <w:rFonts w:ascii="Avenir Next" w:hAnsi="Avenir Next"/>
          <w:b/>
          <w:sz w:val="18"/>
          <w:szCs w:val="18"/>
        </w:rPr>
        <w:t xml:space="preserve">. </w:t>
      </w:r>
      <w:r>
        <w:rPr>
          <w:rFonts w:ascii="Avenir Next" w:hAnsi="Avenir Next"/>
          <w:sz w:val="18"/>
          <w:szCs w:val="18"/>
        </w:rPr>
        <w:t>Escala taquimétrica. Indicación de la fecha a las 4:30 horas.</w:t>
      </w:r>
      <w:r>
        <w:rPr>
          <w:rFonts w:ascii="Avenir Next" w:hAnsi="Avenir Next"/>
          <w:b/>
          <w:sz w:val="18"/>
          <w:szCs w:val="18"/>
        </w:rPr>
        <w:t xml:space="preserve"> </w:t>
      </w:r>
      <w:r>
        <w:rPr>
          <w:rFonts w:ascii="Avenir Next" w:hAnsi="Avenir Next"/>
          <w:sz w:val="18"/>
          <w:szCs w:val="18"/>
        </w:rPr>
        <w:br/>
      </w:r>
      <w:r>
        <w:rPr>
          <w:rFonts w:ascii="Avenir Next" w:hAnsi="Avenir Next"/>
          <w:b/>
          <w:sz w:val="18"/>
          <w:szCs w:val="18"/>
        </w:rPr>
        <w:t xml:space="preserve">Caja: </w:t>
      </w:r>
      <w:r>
        <w:rPr>
          <w:rFonts w:ascii="Avenir Next" w:hAnsi="Avenir Next"/>
          <w:sz w:val="18"/>
          <w:szCs w:val="18"/>
        </w:rPr>
        <w:t>38 mm</w:t>
      </w:r>
    </w:p>
    <w:p w14:paraId="76C95BF7" w14:textId="1A2F042B" w:rsidR="00730352" w:rsidRPr="00AC72FF" w:rsidRDefault="00730352" w:rsidP="00730352">
      <w:pPr>
        <w:autoSpaceDE w:val="0"/>
        <w:autoSpaceDN w:val="0"/>
        <w:adjustRightInd w:val="0"/>
        <w:spacing w:line="276" w:lineRule="auto"/>
        <w:rPr>
          <w:rFonts w:ascii="Avenir Next" w:hAnsi="Avenir Next" w:cs="Antonio-Regular"/>
          <w:b/>
          <w:sz w:val="18"/>
          <w:szCs w:val="18"/>
        </w:rPr>
      </w:pPr>
      <w:r>
        <w:rPr>
          <w:rFonts w:ascii="Avenir Next" w:hAnsi="Avenir Next"/>
          <w:b/>
          <w:bCs/>
          <w:sz w:val="18"/>
          <w:szCs w:val="18"/>
        </w:rPr>
        <w:t>Material:</w:t>
      </w:r>
      <w:r>
        <w:rPr>
          <w:rFonts w:ascii="Avenir Next" w:hAnsi="Avenir Next"/>
          <w:sz w:val="18"/>
          <w:szCs w:val="18"/>
        </w:rPr>
        <w:t xml:space="preserve"> acero inoxidable</w:t>
      </w:r>
    </w:p>
    <w:p w14:paraId="25DA1868" w14:textId="08DABF4A" w:rsidR="00730352" w:rsidRPr="00AC72FF" w:rsidRDefault="00730352" w:rsidP="0073035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Esfera:</w:t>
      </w:r>
      <w:r>
        <w:rPr>
          <w:rFonts w:ascii="Avenir Next" w:hAnsi="Avenir Next"/>
          <w:sz w:val="18"/>
          <w:szCs w:val="18"/>
        </w:rPr>
        <w:t xml:space="preserve"> esfera lacada en blanco con contadores de tres tonos de azul</w:t>
      </w:r>
      <w:r>
        <w:rPr>
          <w:rFonts w:ascii="Avenir Next" w:hAnsi="Avenir Next"/>
          <w:sz w:val="18"/>
          <w:szCs w:val="18"/>
        </w:rPr>
        <w:br/>
      </w:r>
      <w:r>
        <w:rPr>
          <w:rFonts w:ascii="Avenir Next" w:hAnsi="Avenir Next"/>
          <w:b/>
          <w:bCs/>
          <w:sz w:val="18"/>
          <w:szCs w:val="18"/>
        </w:rPr>
        <w:t>Estanqueidad:</w:t>
      </w:r>
      <w:r>
        <w:rPr>
          <w:rFonts w:ascii="Avenir Next" w:hAnsi="Avenir Next"/>
          <w:sz w:val="18"/>
          <w:szCs w:val="18"/>
        </w:rPr>
        <w:t xml:space="preserve"> 5 ATM</w:t>
      </w:r>
    </w:p>
    <w:p w14:paraId="3AE7030E" w14:textId="6618D767" w:rsidR="00730352" w:rsidRPr="00AC72FF" w:rsidRDefault="00730352" w:rsidP="00730352">
      <w:pPr>
        <w:autoSpaceDE w:val="0"/>
        <w:autoSpaceDN w:val="0"/>
        <w:adjustRightInd w:val="0"/>
        <w:spacing w:line="276" w:lineRule="auto"/>
        <w:rPr>
          <w:rFonts w:ascii="Avenir Next" w:hAnsi="Avenir Next" w:cs="OpenSans-CondensedLight"/>
          <w:b/>
          <w:sz w:val="18"/>
          <w:szCs w:val="18"/>
        </w:rPr>
      </w:pPr>
      <w:r>
        <w:rPr>
          <w:rFonts w:ascii="Avenir Next" w:hAnsi="Avenir Next"/>
          <w:b/>
          <w:bCs/>
          <w:sz w:val="18"/>
          <w:szCs w:val="18"/>
        </w:rPr>
        <w:t>Precio:</w:t>
      </w:r>
      <w:r>
        <w:rPr>
          <w:rFonts w:ascii="Avenir Next" w:hAnsi="Avenir Next"/>
          <w:sz w:val="18"/>
          <w:szCs w:val="18"/>
        </w:rPr>
        <w:t xml:space="preserve"> 8900 CHF</w:t>
      </w:r>
      <w:r>
        <w:rPr>
          <w:rFonts w:ascii="Avenir Next" w:hAnsi="Avenir Next"/>
          <w:sz w:val="18"/>
          <w:szCs w:val="18"/>
        </w:rPr>
        <w:br/>
      </w:r>
      <w:r>
        <w:rPr>
          <w:rFonts w:ascii="Avenir Next" w:hAnsi="Avenir Next"/>
          <w:b/>
          <w:bCs/>
          <w:sz w:val="18"/>
          <w:szCs w:val="18"/>
        </w:rPr>
        <w:t>Índices:</w:t>
      </w:r>
      <w:r>
        <w:rPr>
          <w:rFonts w:ascii="Avenir Next" w:hAnsi="Avenir Next"/>
          <w:sz w:val="18"/>
          <w:szCs w:val="18"/>
        </w:rPr>
        <w:t xml:space="preserve"> </w:t>
      </w:r>
      <w:proofErr w:type="spellStart"/>
      <w:r>
        <w:rPr>
          <w:rFonts w:ascii="Avenir Next" w:hAnsi="Avenir Next"/>
          <w:sz w:val="18"/>
          <w:szCs w:val="18"/>
        </w:rPr>
        <w:t>rodiados</w:t>
      </w:r>
      <w:proofErr w:type="spellEnd"/>
      <w:r>
        <w:rPr>
          <w:rFonts w:ascii="Avenir Next" w:hAnsi="Avenir Next"/>
          <w:sz w:val="18"/>
          <w:szCs w:val="18"/>
        </w:rPr>
        <w:t>, facetados y recubiertos de Super-</w:t>
      </w:r>
      <w:proofErr w:type="spellStart"/>
      <w:r>
        <w:rPr>
          <w:rFonts w:ascii="Avenir Next" w:hAnsi="Avenir Next"/>
          <w:sz w:val="18"/>
          <w:szCs w:val="18"/>
        </w:rPr>
        <w:t>LumiNova</w:t>
      </w:r>
      <w:proofErr w:type="spellEnd"/>
      <w:r>
        <w:rPr>
          <w:rFonts w:ascii="Avenir Next" w:hAnsi="Avenir Next"/>
          <w:sz w:val="18"/>
          <w:szCs w:val="18"/>
        </w:rPr>
        <w:t>® SLN C1</w:t>
      </w:r>
      <w:r>
        <w:rPr>
          <w:rFonts w:ascii="Avenir Next" w:hAnsi="Avenir Next"/>
          <w:sz w:val="18"/>
          <w:szCs w:val="18"/>
        </w:rPr>
        <w:br/>
      </w:r>
      <w:r>
        <w:rPr>
          <w:rFonts w:ascii="Avenir Next" w:hAnsi="Avenir Next"/>
          <w:b/>
          <w:bCs/>
          <w:sz w:val="18"/>
          <w:szCs w:val="18"/>
        </w:rPr>
        <w:t>Agujas:</w:t>
      </w:r>
      <w:r>
        <w:rPr>
          <w:rFonts w:ascii="Avenir Next" w:hAnsi="Avenir Next"/>
          <w:sz w:val="18"/>
          <w:szCs w:val="18"/>
        </w:rPr>
        <w:t xml:space="preserve"> blancas, facetadas y recubiertas de Super-</w:t>
      </w:r>
      <w:proofErr w:type="spellStart"/>
      <w:r>
        <w:rPr>
          <w:rFonts w:ascii="Avenir Next" w:hAnsi="Avenir Next"/>
          <w:sz w:val="18"/>
          <w:szCs w:val="18"/>
        </w:rPr>
        <w:t>LumiNova</w:t>
      </w:r>
      <w:proofErr w:type="spellEnd"/>
      <w:r>
        <w:rPr>
          <w:rFonts w:ascii="Avenir Next" w:hAnsi="Avenir Next"/>
          <w:sz w:val="18"/>
          <w:szCs w:val="18"/>
        </w:rPr>
        <w:t xml:space="preserve">® SLN C1 </w:t>
      </w:r>
    </w:p>
    <w:p w14:paraId="4B6D0F8B" w14:textId="59D2FA93" w:rsidR="00730352" w:rsidRPr="004E6971" w:rsidRDefault="00730352" w:rsidP="00730352">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Brazalete y cierre:</w:t>
      </w:r>
      <w:r>
        <w:rPr>
          <w:rFonts w:ascii="Avenir Next" w:hAnsi="Avenir Next"/>
          <w:sz w:val="18"/>
          <w:szCs w:val="18"/>
        </w:rPr>
        <w:t xml:space="preserve"> correa de piel de caimán azul revestida con una protección de caucho. Hebilla </w:t>
      </w:r>
      <w:proofErr w:type="spellStart"/>
      <w:r>
        <w:rPr>
          <w:rFonts w:ascii="Avenir Next" w:hAnsi="Avenir Next"/>
          <w:sz w:val="18"/>
          <w:szCs w:val="18"/>
        </w:rPr>
        <w:t>ardillón</w:t>
      </w:r>
      <w:proofErr w:type="spellEnd"/>
      <w:r>
        <w:rPr>
          <w:rFonts w:ascii="Avenir Next" w:hAnsi="Avenir Next"/>
          <w:sz w:val="18"/>
          <w:szCs w:val="18"/>
        </w:rPr>
        <w:t xml:space="preserve"> de acero inoxidable. </w:t>
      </w:r>
    </w:p>
    <w:p w14:paraId="4C03D9B4" w14:textId="77777777" w:rsidR="00730352" w:rsidRPr="00425ED9" w:rsidRDefault="00730352" w:rsidP="00425ED9">
      <w:pPr>
        <w:jc w:val="both"/>
        <w:rPr>
          <w:rFonts w:ascii="Avenir Next" w:hAnsi="Avenir Next"/>
          <w:sz w:val="20"/>
          <w:szCs w:val="20"/>
        </w:rPr>
      </w:pPr>
    </w:p>
    <w:sectPr w:rsidR="00730352" w:rsidRPr="00425ED9" w:rsidSect="00D61DDE">
      <w:headerReference w:type="default" r:id="rId7"/>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57B7F9" w14:textId="77777777" w:rsidR="00705C4B" w:rsidRDefault="00705C4B" w:rsidP="0094397D">
      <w:r>
        <w:separator/>
      </w:r>
    </w:p>
  </w:endnote>
  <w:endnote w:type="continuationSeparator" w:id="0">
    <w:p w14:paraId="72E21D28" w14:textId="77777777" w:rsidR="00705C4B" w:rsidRDefault="00705C4B" w:rsidP="00943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ntonio-Regular">
    <w:altName w:val="Calibri"/>
    <w:panose1 w:val="00000000000000000000"/>
    <w:charset w:val="00"/>
    <w:family w:val="auto"/>
    <w:notTrueType/>
    <w:pitch w:val="default"/>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C3CD4" w14:textId="77777777" w:rsidR="0094397D" w:rsidRPr="0052260C" w:rsidRDefault="0094397D" w:rsidP="0094397D">
    <w:pPr>
      <w:pStyle w:val="Pieddepage"/>
      <w:jc w:val="center"/>
      <w:rPr>
        <w:rFonts w:ascii="Avenir Next" w:hAnsi="Avenir Next"/>
        <w:sz w:val="18"/>
        <w:szCs w:val="18"/>
      </w:rPr>
    </w:pPr>
    <w:r>
      <w:rPr>
        <w:rFonts w:ascii="Avenir Next" w:hAnsi="Avenir Next"/>
        <w:b/>
        <w:sz w:val="18"/>
        <w:szCs w:val="18"/>
      </w:rPr>
      <w:t>ZENITH</w:t>
    </w:r>
    <w:r>
      <w:rPr>
        <w:rFonts w:ascii="Avenir Next" w:hAnsi="Avenir Next"/>
        <w:sz w:val="18"/>
        <w:szCs w:val="18"/>
      </w:rPr>
      <w:t xml:space="preserve"> | www.zenith-watches.com | Rue des </w:t>
    </w:r>
    <w:proofErr w:type="spellStart"/>
    <w:r>
      <w:rPr>
        <w:rFonts w:ascii="Avenir Next" w:hAnsi="Avenir Next"/>
        <w:sz w:val="18"/>
        <w:szCs w:val="18"/>
      </w:rPr>
      <w:t>Billodes</w:t>
    </w:r>
    <w:proofErr w:type="spellEnd"/>
    <w:r>
      <w:rPr>
        <w:rFonts w:ascii="Avenir Next" w:hAnsi="Avenir Next"/>
        <w:sz w:val="18"/>
        <w:szCs w:val="18"/>
      </w:rPr>
      <w:t xml:space="preserve"> 34-36 | CH-2400 Le Locle</w:t>
    </w:r>
  </w:p>
  <w:p w14:paraId="48146417" w14:textId="7BB553F4" w:rsidR="0094397D" w:rsidRPr="0094397D" w:rsidRDefault="0094397D" w:rsidP="0094397D">
    <w:pPr>
      <w:pStyle w:val="Pieddepage"/>
      <w:jc w:val="center"/>
      <w:rPr>
        <w:rFonts w:ascii="Avenir Next" w:hAnsi="Avenir Next"/>
        <w:sz w:val="18"/>
        <w:szCs w:val="18"/>
      </w:rPr>
    </w:pPr>
    <w:r>
      <w:rPr>
        <w:rFonts w:ascii="Avenir Next" w:hAnsi="Avenir Next"/>
        <w:sz w:val="18"/>
        <w:szCs w:val="18"/>
      </w:rPr>
      <w:t xml:space="preserve">Relaciones con medios internacionales — Correo electrónico: </w:t>
    </w:r>
    <w:hyperlink r:id="rId1" w:history="1">
      <w:r>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4A9FD" w14:textId="77777777" w:rsidR="00705C4B" w:rsidRDefault="00705C4B" w:rsidP="0094397D">
      <w:r>
        <w:separator/>
      </w:r>
    </w:p>
  </w:footnote>
  <w:footnote w:type="continuationSeparator" w:id="0">
    <w:p w14:paraId="11A5D4D2" w14:textId="77777777" w:rsidR="00705C4B" w:rsidRDefault="00705C4B" w:rsidP="009439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F796B" w14:textId="27DA2BCD" w:rsidR="0094397D" w:rsidRDefault="0094397D" w:rsidP="0094397D">
    <w:pPr>
      <w:pStyle w:val="En-tte"/>
      <w:jc w:val="center"/>
    </w:pPr>
    <w:r>
      <w:rPr>
        <w:noProof/>
      </w:rPr>
      <w:drawing>
        <wp:inline distT="0" distB="0" distL="0" distR="0" wp14:anchorId="65B29379" wp14:editId="0ED08711">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77CF19C8" w14:textId="77777777" w:rsidR="0094397D" w:rsidRDefault="0094397D" w:rsidP="0094397D">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140"/>
    <w:rsid w:val="00030D31"/>
    <w:rsid w:val="00072140"/>
    <w:rsid w:val="00080117"/>
    <w:rsid w:val="000E75F9"/>
    <w:rsid w:val="00142171"/>
    <w:rsid w:val="00187BF9"/>
    <w:rsid w:val="001D5EF0"/>
    <w:rsid w:val="00211EED"/>
    <w:rsid w:val="0029049D"/>
    <w:rsid w:val="002D5635"/>
    <w:rsid w:val="002E4202"/>
    <w:rsid w:val="00316FD6"/>
    <w:rsid w:val="003230EB"/>
    <w:rsid w:val="003C1782"/>
    <w:rsid w:val="003F0327"/>
    <w:rsid w:val="00416037"/>
    <w:rsid w:val="0042370C"/>
    <w:rsid w:val="00425ED9"/>
    <w:rsid w:val="00455561"/>
    <w:rsid w:val="0048770A"/>
    <w:rsid w:val="00490DE8"/>
    <w:rsid w:val="00497E09"/>
    <w:rsid w:val="004A4028"/>
    <w:rsid w:val="004C1699"/>
    <w:rsid w:val="00520737"/>
    <w:rsid w:val="00530D65"/>
    <w:rsid w:val="005D6FCD"/>
    <w:rsid w:val="00641121"/>
    <w:rsid w:val="00693D39"/>
    <w:rsid w:val="00694A37"/>
    <w:rsid w:val="00697E97"/>
    <w:rsid w:val="00705C4B"/>
    <w:rsid w:val="00730352"/>
    <w:rsid w:val="007374A6"/>
    <w:rsid w:val="00740A82"/>
    <w:rsid w:val="00753E9A"/>
    <w:rsid w:val="007678CB"/>
    <w:rsid w:val="007B7598"/>
    <w:rsid w:val="007E0875"/>
    <w:rsid w:val="00875C7C"/>
    <w:rsid w:val="008A5FCD"/>
    <w:rsid w:val="00930650"/>
    <w:rsid w:val="009353A5"/>
    <w:rsid w:val="0094397D"/>
    <w:rsid w:val="00981E3D"/>
    <w:rsid w:val="00993A52"/>
    <w:rsid w:val="00997D11"/>
    <w:rsid w:val="00A11AFB"/>
    <w:rsid w:val="00A33E84"/>
    <w:rsid w:val="00A344AE"/>
    <w:rsid w:val="00A35A36"/>
    <w:rsid w:val="00A35CB3"/>
    <w:rsid w:val="00A41931"/>
    <w:rsid w:val="00A6600C"/>
    <w:rsid w:val="00A905C5"/>
    <w:rsid w:val="00AC071D"/>
    <w:rsid w:val="00B21701"/>
    <w:rsid w:val="00B65C24"/>
    <w:rsid w:val="00C65931"/>
    <w:rsid w:val="00CD20D6"/>
    <w:rsid w:val="00CE126D"/>
    <w:rsid w:val="00CF5FB1"/>
    <w:rsid w:val="00D27514"/>
    <w:rsid w:val="00D61DDE"/>
    <w:rsid w:val="00E438DA"/>
    <w:rsid w:val="00EA5F23"/>
    <w:rsid w:val="00EB620C"/>
    <w:rsid w:val="00EF0D47"/>
    <w:rsid w:val="00F02D2E"/>
    <w:rsid w:val="00F22161"/>
    <w:rsid w:val="00F56123"/>
    <w:rsid w:val="00F66E40"/>
    <w:rsid w:val="00FE3A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35AAF8"/>
  <w14:defaultImageDpi w14:val="300"/>
  <w15:docId w15:val="{9D26EE96-5401-4451-AD9D-D7496487C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425ED9"/>
    <w:rPr>
      <w:sz w:val="16"/>
      <w:szCs w:val="16"/>
    </w:rPr>
  </w:style>
  <w:style w:type="paragraph" w:styleId="Commentaire">
    <w:name w:val="annotation text"/>
    <w:basedOn w:val="Normal"/>
    <w:link w:val="CommentaireCar"/>
    <w:uiPriority w:val="99"/>
    <w:semiHidden/>
    <w:unhideWhenUsed/>
    <w:rsid w:val="00425ED9"/>
    <w:rPr>
      <w:sz w:val="20"/>
      <w:szCs w:val="20"/>
    </w:rPr>
  </w:style>
  <w:style w:type="character" w:customStyle="1" w:styleId="CommentaireCar">
    <w:name w:val="Commentaire Car"/>
    <w:basedOn w:val="Policepardfaut"/>
    <w:link w:val="Commentaire"/>
    <w:uiPriority w:val="99"/>
    <w:semiHidden/>
    <w:rsid w:val="00425ED9"/>
    <w:rPr>
      <w:sz w:val="20"/>
      <w:szCs w:val="20"/>
    </w:rPr>
  </w:style>
  <w:style w:type="paragraph" w:styleId="Objetducommentaire">
    <w:name w:val="annotation subject"/>
    <w:basedOn w:val="Commentaire"/>
    <w:next w:val="Commentaire"/>
    <w:link w:val="ObjetducommentaireCar"/>
    <w:uiPriority w:val="99"/>
    <w:semiHidden/>
    <w:unhideWhenUsed/>
    <w:rsid w:val="00425ED9"/>
    <w:rPr>
      <w:b/>
      <w:bCs/>
    </w:rPr>
  </w:style>
  <w:style w:type="character" w:customStyle="1" w:styleId="ObjetducommentaireCar">
    <w:name w:val="Objet du commentaire Car"/>
    <w:basedOn w:val="CommentaireCar"/>
    <w:link w:val="Objetducommentaire"/>
    <w:uiPriority w:val="99"/>
    <w:semiHidden/>
    <w:rsid w:val="00425ED9"/>
    <w:rPr>
      <w:b/>
      <w:bCs/>
      <w:sz w:val="20"/>
      <w:szCs w:val="20"/>
    </w:rPr>
  </w:style>
  <w:style w:type="paragraph" w:styleId="Textedebulles">
    <w:name w:val="Balloon Text"/>
    <w:basedOn w:val="Normal"/>
    <w:link w:val="TextedebullesCar"/>
    <w:uiPriority w:val="99"/>
    <w:semiHidden/>
    <w:unhideWhenUsed/>
    <w:rsid w:val="00425ED9"/>
    <w:rPr>
      <w:rFonts w:ascii="Segoe UI" w:hAnsi="Segoe UI" w:cs="Segoe UI"/>
      <w:sz w:val="18"/>
      <w:szCs w:val="18"/>
    </w:rPr>
  </w:style>
  <w:style w:type="character" w:customStyle="1" w:styleId="TextedebullesCar">
    <w:name w:val="Texte de bulles Car"/>
    <w:basedOn w:val="Policepardfaut"/>
    <w:link w:val="Textedebulles"/>
    <w:uiPriority w:val="99"/>
    <w:semiHidden/>
    <w:rsid w:val="00425ED9"/>
    <w:rPr>
      <w:rFonts w:ascii="Segoe UI" w:hAnsi="Segoe UI" w:cs="Segoe UI"/>
      <w:sz w:val="18"/>
      <w:szCs w:val="18"/>
    </w:rPr>
  </w:style>
  <w:style w:type="paragraph" w:customStyle="1" w:styleId="Default">
    <w:name w:val="Default"/>
    <w:rsid w:val="00730352"/>
    <w:pPr>
      <w:autoSpaceDE w:val="0"/>
      <w:autoSpaceDN w:val="0"/>
      <w:adjustRightInd w:val="0"/>
    </w:pPr>
    <w:rPr>
      <w:rFonts w:ascii="Avenir Next" w:hAnsi="Avenir Next" w:cs="Avenir Next"/>
      <w:color w:val="000000"/>
    </w:rPr>
  </w:style>
  <w:style w:type="paragraph" w:styleId="Sansinterligne">
    <w:name w:val="No Spacing"/>
    <w:uiPriority w:val="1"/>
    <w:qFormat/>
    <w:rsid w:val="00416037"/>
  </w:style>
  <w:style w:type="paragraph" w:styleId="En-tte">
    <w:name w:val="header"/>
    <w:basedOn w:val="Normal"/>
    <w:link w:val="En-tteCar"/>
    <w:uiPriority w:val="99"/>
    <w:unhideWhenUsed/>
    <w:rsid w:val="0094397D"/>
    <w:pPr>
      <w:tabs>
        <w:tab w:val="center" w:pos="4536"/>
        <w:tab w:val="right" w:pos="9072"/>
      </w:tabs>
    </w:pPr>
  </w:style>
  <w:style w:type="character" w:customStyle="1" w:styleId="En-tteCar">
    <w:name w:val="En-tête Car"/>
    <w:basedOn w:val="Policepardfaut"/>
    <w:link w:val="En-tte"/>
    <w:uiPriority w:val="99"/>
    <w:rsid w:val="0094397D"/>
  </w:style>
  <w:style w:type="paragraph" w:styleId="Pieddepage">
    <w:name w:val="footer"/>
    <w:basedOn w:val="Normal"/>
    <w:link w:val="PieddepageCar"/>
    <w:uiPriority w:val="99"/>
    <w:unhideWhenUsed/>
    <w:rsid w:val="0094397D"/>
    <w:pPr>
      <w:tabs>
        <w:tab w:val="center" w:pos="4536"/>
        <w:tab w:val="right" w:pos="9072"/>
      </w:tabs>
    </w:pPr>
  </w:style>
  <w:style w:type="character" w:customStyle="1" w:styleId="PieddepageCar">
    <w:name w:val="Pied de page Car"/>
    <w:basedOn w:val="Policepardfaut"/>
    <w:link w:val="Pieddepage"/>
    <w:uiPriority w:val="99"/>
    <w:rsid w:val="0094397D"/>
  </w:style>
  <w:style w:type="character" w:styleId="Lienhypertexte">
    <w:name w:val="Hyperlink"/>
    <w:rsid w:val="0094397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619951">
      <w:bodyDiv w:val="1"/>
      <w:marLeft w:val="0"/>
      <w:marRight w:val="0"/>
      <w:marTop w:val="0"/>
      <w:marBottom w:val="0"/>
      <w:divBdr>
        <w:top w:val="none" w:sz="0" w:space="0" w:color="auto"/>
        <w:left w:val="none" w:sz="0" w:space="0" w:color="auto"/>
        <w:bottom w:val="none" w:sz="0" w:space="0" w:color="auto"/>
        <w:right w:val="none" w:sz="0" w:space="0" w:color="auto"/>
      </w:divBdr>
    </w:div>
    <w:div w:id="306790148">
      <w:bodyDiv w:val="1"/>
      <w:marLeft w:val="0"/>
      <w:marRight w:val="0"/>
      <w:marTop w:val="0"/>
      <w:marBottom w:val="0"/>
      <w:divBdr>
        <w:top w:val="none" w:sz="0" w:space="0" w:color="auto"/>
        <w:left w:val="none" w:sz="0" w:space="0" w:color="auto"/>
        <w:bottom w:val="none" w:sz="0" w:space="0" w:color="auto"/>
        <w:right w:val="none" w:sz="0" w:space="0" w:color="auto"/>
      </w:divBdr>
    </w:div>
    <w:div w:id="1411274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989</Words>
  <Characters>5440</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12</cp:revision>
  <cp:lastPrinted>2020-05-20T06:50:00Z</cp:lastPrinted>
  <dcterms:created xsi:type="dcterms:W3CDTF">2020-05-08T10:38:00Z</dcterms:created>
  <dcterms:modified xsi:type="dcterms:W3CDTF">2020-05-20T06:50:00Z</dcterms:modified>
</cp:coreProperties>
</file>