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AC156" w14:textId="37705A8F" w:rsidR="006773EB" w:rsidRDefault="006773EB" w:rsidP="00190DED">
      <w:pPr>
        <w:jc w:val="center"/>
        <w:rPr>
          <w:rFonts w:ascii="Avenir Next" w:hAnsi="Avenir Next"/>
          <w:b/>
          <w:sz w:val="22"/>
          <w:szCs w:val="22"/>
        </w:rPr>
      </w:pPr>
      <w:r>
        <w:rPr>
          <w:rFonts w:ascii="Avenir Next" w:hAnsi="Avenir Next"/>
          <w:b/>
          <w:sz w:val="22"/>
          <w:szCs w:val="22"/>
        </w:rPr>
        <w:t>MIT DEM ERSTEN CHRONOGRAPHENWERK IN LEUCHTENDEM</w:t>
      </w:r>
      <w:r w:rsidR="00D00950">
        <w:rPr>
          <w:rFonts w:ascii="Avenir Next" w:hAnsi="Avenir Next"/>
          <w:b/>
          <w:sz w:val="22"/>
          <w:szCs w:val="22"/>
        </w:rPr>
        <w:t xml:space="preserve"> VIOLETT</w:t>
      </w:r>
    </w:p>
    <w:p w14:paraId="462A4916" w14:textId="0CFF6109" w:rsidR="005144C4" w:rsidRDefault="006773EB" w:rsidP="00190DED">
      <w:pPr>
        <w:jc w:val="center"/>
        <w:rPr>
          <w:rFonts w:ascii="Avenir Next" w:hAnsi="Avenir Next"/>
          <w:b/>
          <w:sz w:val="22"/>
          <w:szCs w:val="22"/>
        </w:rPr>
      </w:pPr>
      <w:r>
        <w:rPr>
          <w:rFonts w:ascii="Avenir Next" w:hAnsi="Avenir Next"/>
          <w:b/>
          <w:sz w:val="22"/>
          <w:szCs w:val="22"/>
        </w:rPr>
        <w:t xml:space="preserve"> </w:t>
      </w:r>
      <w:r w:rsidR="005144C4">
        <w:rPr>
          <w:rFonts w:ascii="Avenir Next" w:hAnsi="Avenir Next"/>
          <w:b/>
          <w:sz w:val="22"/>
          <w:szCs w:val="22"/>
        </w:rPr>
        <w:t xml:space="preserve">ENTDECKT </w:t>
      </w:r>
      <w:r w:rsidR="00326EB8">
        <w:rPr>
          <w:rFonts w:ascii="Avenir Next" w:hAnsi="Avenir Next"/>
          <w:b/>
          <w:sz w:val="22"/>
          <w:szCs w:val="22"/>
        </w:rPr>
        <w:t xml:space="preserve">ZENITH EIN NEUES FARBSPEKTRUM: </w:t>
      </w:r>
    </w:p>
    <w:p w14:paraId="7D3F0474" w14:textId="63BC342B" w:rsidR="002371D2" w:rsidRPr="00190DED" w:rsidRDefault="00326EB8" w:rsidP="00190DED">
      <w:pPr>
        <w:jc w:val="center"/>
        <w:rPr>
          <w:rFonts w:ascii="Avenir Next" w:hAnsi="Avenir Next"/>
          <w:b/>
          <w:sz w:val="22"/>
          <w:szCs w:val="22"/>
        </w:rPr>
      </w:pPr>
      <w:r>
        <w:rPr>
          <w:rFonts w:ascii="Avenir Next" w:hAnsi="Avenir Next"/>
          <w:b/>
          <w:sz w:val="22"/>
          <w:szCs w:val="22"/>
        </w:rPr>
        <w:t>DEFY 21 ULTRAVIOLET</w:t>
      </w:r>
    </w:p>
    <w:p w14:paraId="759AD54A" w14:textId="77777777" w:rsidR="002371D2" w:rsidRPr="006773EB" w:rsidRDefault="002371D2" w:rsidP="00190DED">
      <w:pPr>
        <w:rPr>
          <w:rFonts w:ascii="Avenir Next" w:hAnsi="Avenir Next"/>
          <w:sz w:val="22"/>
          <w:szCs w:val="22"/>
        </w:rPr>
      </w:pPr>
    </w:p>
    <w:p w14:paraId="4FF58187" w14:textId="77777777" w:rsidR="00F52210" w:rsidRPr="006773EB" w:rsidRDefault="00F52210" w:rsidP="00190DED">
      <w:pPr>
        <w:rPr>
          <w:rFonts w:ascii="Avenir Next" w:hAnsi="Avenir Next"/>
          <w:sz w:val="18"/>
          <w:szCs w:val="18"/>
        </w:rPr>
      </w:pPr>
    </w:p>
    <w:p w14:paraId="1876E572" w14:textId="3C87E6B1" w:rsidR="003672E3" w:rsidRPr="00190DED" w:rsidRDefault="003672E3" w:rsidP="00190DED">
      <w:pPr>
        <w:jc w:val="both"/>
        <w:rPr>
          <w:rFonts w:ascii="Avenir Next" w:hAnsi="Avenir Next" w:cs="Times New Roman"/>
          <w:sz w:val="18"/>
          <w:szCs w:val="18"/>
        </w:rPr>
      </w:pPr>
      <w:r>
        <w:rPr>
          <w:rFonts w:ascii="Avenir Next" w:hAnsi="Avenir Next"/>
          <w:sz w:val="18"/>
          <w:szCs w:val="18"/>
        </w:rPr>
        <w:t xml:space="preserve">Wenn alle Farben, die </w:t>
      </w:r>
      <w:r w:rsidR="005144C4">
        <w:rPr>
          <w:rFonts w:ascii="Avenir Next" w:hAnsi="Avenir Next"/>
          <w:sz w:val="18"/>
          <w:szCs w:val="18"/>
        </w:rPr>
        <w:t>wir</w:t>
      </w:r>
      <w:r>
        <w:rPr>
          <w:rFonts w:ascii="Avenir Next" w:hAnsi="Avenir Next"/>
          <w:sz w:val="18"/>
          <w:szCs w:val="18"/>
        </w:rPr>
        <w:t xml:space="preserve"> wahrnehmen können, als Frequenzen des sichtbaren Lichts eingestuft werden, dann hat Violett die höchste Frequenz von allen</w:t>
      </w:r>
      <w:r w:rsidR="004B53C7">
        <w:rPr>
          <w:rFonts w:ascii="Avenir Next" w:hAnsi="Avenir Next"/>
          <w:sz w:val="18"/>
          <w:szCs w:val="18"/>
        </w:rPr>
        <w:t>.</w:t>
      </w:r>
      <w:r w:rsidR="00F91452">
        <w:rPr>
          <w:rFonts w:ascii="Avenir Next" w:hAnsi="Avenir Next"/>
          <w:sz w:val="18"/>
          <w:szCs w:val="18"/>
        </w:rPr>
        <w:t xml:space="preserve"> </w:t>
      </w:r>
      <w:r w:rsidR="004B53C7">
        <w:rPr>
          <w:rFonts w:ascii="Avenir Next" w:hAnsi="Avenir Next"/>
          <w:sz w:val="18"/>
          <w:szCs w:val="18"/>
        </w:rPr>
        <w:t xml:space="preserve">So war die Entscheidung, </w:t>
      </w:r>
      <w:r>
        <w:rPr>
          <w:rFonts w:ascii="Avenir Next" w:hAnsi="Avenir Next"/>
          <w:sz w:val="18"/>
          <w:szCs w:val="18"/>
        </w:rPr>
        <w:t>diese</w:t>
      </w:r>
      <w:r w:rsidR="002F04CF">
        <w:rPr>
          <w:rFonts w:ascii="Avenir Next" w:hAnsi="Avenir Next"/>
          <w:sz w:val="18"/>
          <w:szCs w:val="18"/>
        </w:rPr>
        <w:t>n</w:t>
      </w:r>
      <w:r>
        <w:rPr>
          <w:rFonts w:ascii="Avenir Next" w:hAnsi="Avenir Next"/>
          <w:sz w:val="18"/>
          <w:szCs w:val="18"/>
        </w:rPr>
        <w:t xml:space="preserve"> intensive</w:t>
      </w:r>
      <w:r w:rsidR="002F04CF">
        <w:rPr>
          <w:rFonts w:ascii="Avenir Next" w:hAnsi="Avenir Next"/>
          <w:sz w:val="18"/>
          <w:szCs w:val="18"/>
        </w:rPr>
        <w:t>n</w:t>
      </w:r>
      <w:r>
        <w:rPr>
          <w:rFonts w:ascii="Avenir Next" w:hAnsi="Avenir Next"/>
          <w:sz w:val="18"/>
          <w:szCs w:val="18"/>
        </w:rPr>
        <w:t>, dynamische</w:t>
      </w:r>
      <w:r w:rsidR="002F04CF">
        <w:rPr>
          <w:rFonts w:ascii="Avenir Next" w:hAnsi="Avenir Next"/>
          <w:sz w:val="18"/>
          <w:szCs w:val="18"/>
        </w:rPr>
        <w:t>n</w:t>
      </w:r>
      <w:r>
        <w:rPr>
          <w:rFonts w:ascii="Avenir Next" w:hAnsi="Avenir Next"/>
          <w:sz w:val="18"/>
          <w:szCs w:val="18"/>
        </w:rPr>
        <w:t xml:space="preserve"> Farb</w:t>
      </w:r>
      <w:r w:rsidR="002F04CF">
        <w:rPr>
          <w:rFonts w:ascii="Avenir Next" w:hAnsi="Avenir Next"/>
          <w:sz w:val="18"/>
          <w:szCs w:val="18"/>
        </w:rPr>
        <w:t>ton</w:t>
      </w:r>
      <w:r>
        <w:rPr>
          <w:rFonts w:ascii="Avenir Next" w:hAnsi="Avenir Next"/>
          <w:sz w:val="18"/>
          <w:szCs w:val="18"/>
        </w:rPr>
        <w:t xml:space="preserve"> </w:t>
      </w:r>
      <w:r w:rsidR="004B53C7">
        <w:rPr>
          <w:rFonts w:ascii="Avenir Next" w:hAnsi="Avenir Next"/>
          <w:sz w:val="18"/>
          <w:szCs w:val="18"/>
        </w:rPr>
        <w:t>und</w:t>
      </w:r>
      <w:r>
        <w:rPr>
          <w:rFonts w:ascii="Avenir Next" w:hAnsi="Avenir Next"/>
          <w:sz w:val="18"/>
          <w:szCs w:val="18"/>
        </w:rPr>
        <w:t xml:space="preserve"> </w:t>
      </w:r>
      <w:r w:rsidR="002F04CF">
        <w:rPr>
          <w:rFonts w:ascii="Avenir Next" w:hAnsi="Avenir Next"/>
          <w:sz w:val="18"/>
          <w:szCs w:val="18"/>
        </w:rPr>
        <w:t xml:space="preserve">die DEFY 21, </w:t>
      </w:r>
      <w:r>
        <w:rPr>
          <w:rFonts w:ascii="Avenir Next" w:hAnsi="Avenir Next"/>
          <w:sz w:val="18"/>
          <w:szCs w:val="18"/>
        </w:rPr>
        <w:t>de</w:t>
      </w:r>
      <w:r w:rsidR="004B53C7">
        <w:rPr>
          <w:rFonts w:ascii="Avenir Next" w:hAnsi="Avenir Next"/>
          <w:sz w:val="18"/>
          <w:szCs w:val="18"/>
        </w:rPr>
        <w:t>n</w:t>
      </w:r>
      <w:r>
        <w:rPr>
          <w:rFonts w:ascii="Avenir Next" w:hAnsi="Avenir Next"/>
          <w:sz w:val="18"/>
          <w:szCs w:val="18"/>
        </w:rPr>
        <w:t xml:space="preserve"> Chronographen mit der höchsten Frequenz</w:t>
      </w:r>
      <w:r w:rsidR="002F04CF">
        <w:rPr>
          <w:rFonts w:ascii="Avenir Next" w:hAnsi="Avenir Next"/>
          <w:sz w:val="18"/>
          <w:szCs w:val="18"/>
        </w:rPr>
        <w:t>, zu kombinieren, ganz natürlich.</w:t>
      </w:r>
    </w:p>
    <w:p w14:paraId="244D123E" w14:textId="77777777" w:rsidR="003672E3" w:rsidRPr="006773EB" w:rsidRDefault="003672E3" w:rsidP="00190DED">
      <w:pPr>
        <w:jc w:val="both"/>
        <w:rPr>
          <w:rFonts w:ascii="Avenir Next" w:eastAsia="Times New Roman" w:hAnsi="Avenir Next" w:cs="Times New Roman"/>
          <w:sz w:val="18"/>
          <w:szCs w:val="18"/>
        </w:rPr>
      </w:pPr>
    </w:p>
    <w:p w14:paraId="3BC1A778" w14:textId="58C0427F" w:rsidR="003672E3" w:rsidRPr="00190DED" w:rsidRDefault="007133FB" w:rsidP="00190DED">
      <w:pPr>
        <w:jc w:val="both"/>
        <w:rPr>
          <w:rFonts w:ascii="Avenir Next" w:eastAsia="Times New Roman" w:hAnsi="Avenir Next" w:cs="Times New Roman"/>
          <w:sz w:val="18"/>
          <w:szCs w:val="18"/>
        </w:rPr>
      </w:pPr>
      <w:r>
        <w:rPr>
          <w:rFonts w:ascii="Avenir Next" w:hAnsi="Avenir Next"/>
          <w:sz w:val="18"/>
          <w:szCs w:val="18"/>
        </w:rPr>
        <w:t xml:space="preserve">In den vergangenen Jahrhunderten </w:t>
      </w:r>
      <w:r w:rsidR="00D52A66">
        <w:rPr>
          <w:rFonts w:ascii="Avenir Next" w:hAnsi="Avenir Next"/>
          <w:sz w:val="18"/>
          <w:szCs w:val="18"/>
        </w:rPr>
        <w:t xml:space="preserve">zählte </w:t>
      </w:r>
      <w:r>
        <w:rPr>
          <w:rFonts w:ascii="Avenir Next" w:hAnsi="Avenir Next"/>
          <w:sz w:val="18"/>
          <w:szCs w:val="18"/>
        </w:rPr>
        <w:t>Violett</w:t>
      </w:r>
      <w:r w:rsidR="00D52A66">
        <w:rPr>
          <w:rFonts w:ascii="Avenir Next" w:hAnsi="Avenir Next"/>
          <w:sz w:val="18"/>
          <w:szCs w:val="18"/>
        </w:rPr>
        <w:t xml:space="preserve"> zu </w:t>
      </w:r>
      <w:r>
        <w:rPr>
          <w:rFonts w:ascii="Avenir Next" w:hAnsi="Avenir Next"/>
          <w:sz w:val="18"/>
          <w:szCs w:val="18"/>
        </w:rPr>
        <w:t>de</w:t>
      </w:r>
      <w:r w:rsidR="00D52A66">
        <w:rPr>
          <w:rFonts w:ascii="Avenir Next" w:hAnsi="Avenir Next"/>
          <w:sz w:val="18"/>
          <w:szCs w:val="18"/>
        </w:rPr>
        <w:t>n</w:t>
      </w:r>
      <w:r>
        <w:rPr>
          <w:rFonts w:ascii="Avenir Next" w:hAnsi="Avenir Next"/>
          <w:sz w:val="18"/>
          <w:szCs w:val="18"/>
        </w:rPr>
        <w:t xml:space="preserve"> begehrtesten Farbstoffe</w:t>
      </w:r>
      <w:r w:rsidR="00D52A66">
        <w:rPr>
          <w:rFonts w:ascii="Avenir Next" w:hAnsi="Avenir Next"/>
          <w:sz w:val="18"/>
          <w:szCs w:val="18"/>
        </w:rPr>
        <w:t>n</w:t>
      </w:r>
      <w:r>
        <w:rPr>
          <w:rFonts w:ascii="Avenir Next" w:hAnsi="Avenir Next"/>
          <w:sz w:val="18"/>
          <w:szCs w:val="18"/>
        </w:rPr>
        <w:t xml:space="preserve"> für Kleid</w:t>
      </w:r>
      <w:r w:rsidR="008C5D10">
        <w:rPr>
          <w:rFonts w:ascii="Avenir Next" w:hAnsi="Avenir Next"/>
          <w:sz w:val="18"/>
          <w:szCs w:val="18"/>
        </w:rPr>
        <w:t>er.</w:t>
      </w:r>
      <w:r>
        <w:rPr>
          <w:rFonts w:ascii="Avenir Next" w:hAnsi="Avenir Next"/>
          <w:sz w:val="18"/>
          <w:szCs w:val="18"/>
        </w:rPr>
        <w:t xml:space="preserve"> </w:t>
      </w:r>
      <w:r w:rsidR="008C5D10">
        <w:rPr>
          <w:rFonts w:ascii="Avenir Next" w:hAnsi="Avenir Next"/>
          <w:sz w:val="18"/>
          <w:szCs w:val="18"/>
        </w:rPr>
        <w:t>D</w:t>
      </w:r>
      <w:r>
        <w:rPr>
          <w:rFonts w:ascii="Avenir Next" w:hAnsi="Avenir Next"/>
          <w:sz w:val="18"/>
          <w:szCs w:val="18"/>
        </w:rPr>
        <w:t>e</w:t>
      </w:r>
      <w:r w:rsidR="005B5A84">
        <w:rPr>
          <w:rFonts w:ascii="Avenir Next" w:hAnsi="Avenir Next"/>
          <w:sz w:val="18"/>
          <w:szCs w:val="18"/>
        </w:rPr>
        <w:t>ss</w:t>
      </w:r>
      <w:r>
        <w:rPr>
          <w:rFonts w:ascii="Avenir Next" w:hAnsi="Avenir Next"/>
          <w:sz w:val="18"/>
          <w:szCs w:val="18"/>
        </w:rPr>
        <w:t xml:space="preserve">en Herstellung </w:t>
      </w:r>
      <w:r w:rsidR="005B5A84">
        <w:rPr>
          <w:rFonts w:ascii="Avenir Next" w:hAnsi="Avenir Next"/>
          <w:sz w:val="18"/>
          <w:szCs w:val="18"/>
        </w:rPr>
        <w:t xml:space="preserve">wurde </w:t>
      </w:r>
      <w:r>
        <w:rPr>
          <w:rFonts w:ascii="Avenir Next" w:hAnsi="Avenir Next"/>
          <w:sz w:val="18"/>
          <w:szCs w:val="18"/>
        </w:rPr>
        <w:t xml:space="preserve">von manchen Zivilisationen wie den Phöniziern </w:t>
      </w:r>
      <w:r w:rsidR="00D52A66">
        <w:rPr>
          <w:rFonts w:ascii="Avenir Next" w:hAnsi="Avenir Next"/>
          <w:sz w:val="18"/>
          <w:szCs w:val="18"/>
        </w:rPr>
        <w:t xml:space="preserve">sogar </w:t>
      </w:r>
      <w:r>
        <w:rPr>
          <w:rFonts w:ascii="Avenir Next" w:hAnsi="Avenir Next"/>
          <w:sz w:val="18"/>
          <w:szCs w:val="18"/>
        </w:rPr>
        <w:t xml:space="preserve">streng geheim gehalten. </w:t>
      </w:r>
      <w:r w:rsidR="008C5D10">
        <w:rPr>
          <w:rFonts w:ascii="Avenir Next" w:hAnsi="Avenir Next"/>
          <w:sz w:val="18"/>
          <w:szCs w:val="18"/>
        </w:rPr>
        <w:t>Seine Seltenheit und seine beeindruckende Schönheit machten ihn</w:t>
      </w:r>
      <w:r w:rsidR="00596EBD">
        <w:rPr>
          <w:rFonts w:ascii="Avenir Next" w:hAnsi="Avenir Next"/>
          <w:sz w:val="18"/>
          <w:szCs w:val="18"/>
        </w:rPr>
        <w:t xml:space="preserve"> vor allem bei </w:t>
      </w:r>
      <w:r>
        <w:rPr>
          <w:rFonts w:ascii="Avenir Next" w:hAnsi="Avenir Next"/>
          <w:sz w:val="18"/>
          <w:szCs w:val="18"/>
        </w:rPr>
        <w:t xml:space="preserve">Königinnen und Königen </w:t>
      </w:r>
      <w:r w:rsidR="00596EBD">
        <w:rPr>
          <w:rFonts w:ascii="Avenir Next" w:hAnsi="Avenir Next"/>
          <w:sz w:val="18"/>
          <w:szCs w:val="18"/>
        </w:rPr>
        <w:t>besonders beliebt</w:t>
      </w:r>
      <w:r>
        <w:rPr>
          <w:rFonts w:ascii="Avenir Next" w:hAnsi="Avenir Next"/>
          <w:sz w:val="18"/>
          <w:szCs w:val="18"/>
        </w:rPr>
        <w:t>. Heute vermitteln Violetttöne ein Gefühl von Wagemut, Selbstvertrauen und Verspieltheit</w:t>
      </w:r>
      <w:r w:rsidR="00596EBD">
        <w:rPr>
          <w:rFonts w:ascii="Avenir Next" w:hAnsi="Avenir Next"/>
          <w:sz w:val="18"/>
          <w:szCs w:val="18"/>
        </w:rPr>
        <w:t xml:space="preserve">, sei es bei </w:t>
      </w:r>
      <w:r>
        <w:rPr>
          <w:rFonts w:ascii="Avenir Next" w:hAnsi="Avenir Next"/>
          <w:sz w:val="18"/>
          <w:szCs w:val="18"/>
        </w:rPr>
        <w:t xml:space="preserve">Sportwagen </w:t>
      </w:r>
      <w:r w:rsidR="00596EBD">
        <w:rPr>
          <w:rFonts w:ascii="Avenir Next" w:hAnsi="Avenir Next"/>
          <w:sz w:val="18"/>
          <w:szCs w:val="18"/>
        </w:rPr>
        <w:t>oder maßgeschneiderten Kreationen.</w:t>
      </w:r>
      <w:r>
        <w:rPr>
          <w:rFonts w:ascii="Avenir Next" w:hAnsi="Avenir Next"/>
          <w:sz w:val="18"/>
          <w:szCs w:val="18"/>
        </w:rPr>
        <w:t xml:space="preserve"> In der Welt der Uhrmacherei jedoch bleibt Violett eine Rarität.</w:t>
      </w:r>
    </w:p>
    <w:p w14:paraId="0F42835C" w14:textId="7A361FF3" w:rsidR="003672E3" w:rsidRPr="006773EB" w:rsidRDefault="003672E3" w:rsidP="00190DED">
      <w:pPr>
        <w:jc w:val="both"/>
        <w:rPr>
          <w:rFonts w:ascii="Avenir Next" w:hAnsi="Avenir Next" w:cs="Times New Roman"/>
          <w:sz w:val="18"/>
          <w:szCs w:val="18"/>
        </w:rPr>
      </w:pPr>
    </w:p>
    <w:p w14:paraId="05B60EF5" w14:textId="429B31D9" w:rsidR="003672E3" w:rsidRPr="00190DED" w:rsidRDefault="00B57995" w:rsidP="00190DED">
      <w:pPr>
        <w:jc w:val="both"/>
        <w:rPr>
          <w:rFonts w:ascii="Avenir Next" w:hAnsi="Avenir Next" w:cs="Times New Roman"/>
          <w:sz w:val="18"/>
          <w:szCs w:val="18"/>
        </w:rPr>
      </w:pPr>
      <w:r>
        <w:rPr>
          <w:rFonts w:ascii="Avenir Next" w:hAnsi="Avenir Next"/>
          <w:sz w:val="18"/>
          <w:szCs w:val="18"/>
        </w:rPr>
        <w:t>Als erste</w:t>
      </w:r>
      <w:r w:rsidR="00596EBD">
        <w:rPr>
          <w:rFonts w:ascii="Avenir Next" w:hAnsi="Avenir Next"/>
          <w:sz w:val="18"/>
          <w:szCs w:val="18"/>
        </w:rPr>
        <w:t xml:space="preserve"> Uhrenmarke </w:t>
      </w:r>
      <w:r>
        <w:rPr>
          <w:rFonts w:ascii="Avenir Next" w:hAnsi="Avenir Next"/>
          <w:sz w:val="18"/>
          <w:szCs w:val="18"/>
        </w:rPr>
        <w:t xml:space="preserve">hat Zenith nun ein automatisches </w:t>
      </w:r>
      <w:proofErr w:type="spellStart"/>
      <w:r>
        <w:rPr>
          <w:rFonts w:ascii="Avenir Next" w:hAnsi="Avenir Next"/>
          <w:sz w:val="18"/>
          <w:szCs w:val="18"/>
        </w:rPr>
        <w:t>Chronographenwerk</w:t>
      </w:r>
      <w:proofErr w:type="spellEnd"/>
      <w:r>
        <w:rPr>
          <w:rFonts w:ascii="Avenir Next" w:hAnsi="Avenir Next"/>
          <w:sz w:val="18"/>
          <w:szCs w:val="18"/>
        </w:rPr>
        <w:t xml:space="preserve"> in majestätische, opulente Violetttöne gehüllt. Nicht irgendeinen Chronographen, sondern sein revolutionäres auf die Hundertstelsekunde genauen </w:t>
      </w:r>
      <w:proofErr w:type="spellStart"/>
      <w:r>
        <w:rPr>
          <w:rFonts w:ascii="Avenir Next" w:hAnsi="Avenir Next"/>
          <w:sz w:val="18"/>
          <w:szCs w:val="18"/>
        </w:rPr>
        <w:t>Chronographenkaliber</w:t>
      </w:r>
      <w:proofErr w:type="spellEnd"/>
      <w:r>
        <w:rPr>
          <w:rFonts w:ascii="Avenir Next" w:hAnsi="Avenir Next"/>
          <w:sz w:val="18"/>
          <w:szCs w:val="18"/>
        </w:rPr>
        <w:t xml:space="preserve"> El Primero 21, das mit einer unglaublichen Frequenz von 50 Hz schlägt und als Leinwand für diese optisch und mechanisch beeindruckende Kreation dient.</w:t>
      </w:r>
    </w:p>
    <w:p w14:paraId="346878C3" w14:textId="77777777" w:rsidR="003672E3" w:rsidRPr="006773EB" w:rsidRDefault="003672E3" w:rsidP="00190DED">
      <w:pPr>
        <w:jc w:val="both"/>
        <w:rPr>
          <w:rFonts w:ascii="Avenir Next" w:eastAsia="Times New Roman" w:hAnsi="Avenir Next" w:cs="Times New Roman"/>
          <w:sz w:val="18"/>
          <w:szCs w:val="18"/>
        </w:rPr>
      </w:pPr>
    </w:p>
    <w:p w14:paraId="3A27530B" w14:textId="1DF00669" w:rsidR="00190DED" w:rsidRDefault="0013215C" w:rsidP="00190DED">
      <w:pPr>
        <w:jc w:val="both"/>
        <w:rPr>
          <w:rFonts w:ascii="Avenir Next" w:eastAsia="Times New Roman" w:hAnsi="Avenir Next" w:cs="Times New Roman"/>
          <w:sz w:val="18"/>
          <w:szCs w:val="18"/>
        </w:rPr>
      </w:pPr>
      <w:r w:rsidRPr="0013215C">
        <w:rPr>
          <w:rFonts w:ascii="Avenir Next" w:hAnsi="Avenir Next"/>
          <w:sz w:val="18"/>
          <w:szCs w:val="18"/>
        </w:rPr>
        <w:t xml:space="preserve">Das offene Zifferblatt, das mit drei </w:t>
      </w:r>
      <w:r w:rsidR="00512D56">
        <w:rPr>
          <w:rFonts w:ascii="Avenir Next" w:hAnsi="Avenir Next"/>
          <w:sz w:val="18"/>
          <w:szCs w:val="18"/>
        </w:rPr>
        <w:t>grauen</w:t>
      </w:r>
      <w:r w:rsidRPr="0013215C">
        <w:rPr>
          <w:rFonts w:ascii="Avenir Next" w:hAnsi="Avenir Next"/>
          <w:sz w:val="18"/>
          <w:szCs w:val="18"/>
        </w:rPr>
        <w:t xml:space="preserve"> </w:t>
      </w:r>
      <w:proofErr w:type="spellStart"/>
      <w:r w:rsidRPr="0013215C">
        <w:rPr>
          <w:rFonts w:ascii="Avenir Next" w:hAnsi="Avenir Next"/>
          <w:sz w:val="18"/>
          <w:szCs w:val="18"/>
        </w:rPr>
        <w:t>Chronographenzählern</w:t>
      </w:r>
      <w:proofErr w:type="spellEnd"/>
      <w:r w:rsidRPr="0013215C">
        <w:rPr>
          <w:rFonts w:ascii="Avenir Next" w:hAnsi="Avenir Next"/>
          <w:sz w:val="18"/>
          <w:szCs w:val="18"/>
        </w:rPr>
        <w:t xml:space="preserve"> und einem </w:t>
      </w:r>
      <w:r w:rsidR="00512D56">
        <w:rPr>
          <w:rFonts w:ascii="Avenir Next" w:hAnsi="Avenir Next"/>
          <w:sz w:val="18"/>
          <w:szCs w:val="18"/>
        </w:rPr>
        <w:t>grauen</w:t>
      </w:r>
      <w:r w:rsidRPr="0013215C">
        <w:rPr>
          <w:rFonts w:ascii="Avenir Next" w:hAnsi="Avenir Next"/>
          <w:sz w:val="18"/>
          <w:szCs w:val="18"/>
        </w:rPr>
        <w:t xml:space="preserve"> Höhenring versehen ist, gewährt den Blick auf das violette Uhrwerk. Verstärkt wird seine Wirkung durch einzigartig avantgardistische Konzeption und das Design der DEFY 21 mit ihren offenen, eckigen Brücken.</w:t>
      </w:r>
      <w:r>
        <w:rPr>
          <w:rFonts w:ascii="Avenir Next" w:hAnsi="Avenir Next"/>
          <w:sz w:val="18"/>
          <w:szCs w:val="18"/>
        </w:rPr>
        <w:t xml:space="preserve"> </w:t>
      </w:r>
      <w:r w:rsidR="003672E3">
        <w:rPr>
          <w:rFonts w:ascii="Avenir Next" w:hAnsi="Avenir Next"/>
          <w:sz w:val="18"/>
          <w:szCs w:val="18"/>
        </w:rPr>
        <w:t xml:space="preserve">Ein zentraler 1/100-Sekunden-Chronographenzeiger mit weißer Spitze </w:t>
      </w:r>
      <w:r>
        <w:rPr>
          <w:rFonts w:ascii="Avenir Next" w:hAnsi="Avenir Next"/>
          <w:sz w:val="18"/>
          <w:szCs w:val="18"/>
        </w:rPr>
        <w:t>umrundet</w:t>
      </w:r>
      <w:r w:rsidR="003672E3">
        <w:rPr>
          <w:rFonts w:ascii="Avenir Next" w:hAnsi="Avenir Next"/>
          <w:sz w:val="18"/>
          <w:szCs w:val="18"/>
        </w:rPr>
        <w:t xml:space="preserve"> </w:t>
      </w:r>
      <w:r>
        <w:rPr>
          <w:rFonts w:ascii="Avenir Next" w:hAnsi="Avenir Next"/>
          <w:sz w:val="18"/>
          <w:szCs w:val="18"/>
        </w:rPr>
        <w:t xml:space="preserve">das Zifferblatt in </w:t>
      </w:r>
      <w:r w:rsidR="003672E3">
        <w:rPr>
          <w:rFonts w:ascii="Avenir Next" w:hAnsi="Avenir Next"/>
          <w:sz w:val="18"/>
          <w:szCs w:val="18"/>
        </w:rPr>
        <w:t xml:space="preserve">einer Sekunde. Neben der DEFY 21 El Primero 50th </w:t>
      </w:r>
      <w:proofErr w:type="spellStart"/>
      <w:r w:rsidR="003672E3">
        <w:rPr>
          <w:rFonts w:ascii="Avenir Next" w:hAnsi="Avenir Next"/>
          <w:sz w:val="18"/>
          <w:szCs w:val="18"/>
        </w:rPr>
        <w:t>Anniversary</w:t>
      </w:r>
      <w:proofErr w:type="spellEnd"/>
      <w:r w:rsidR="003672E3">
        <w:rPr>
          <w:rFonts w:ascii="Avenir Next" w:hAnsi="Avenir Next"/>
          <w:sz w:val="18"/>
          <w:szCs w:val="18"/>
        </w:rPr>
        <w:t xml:space="preserve"> Edition, die nur als </w:t>
      </w:r>
      <w:proofErr w:type="spellStart"/>
      <w:r w:rsidR="003672E3">
        <w:rPr>
          <w:rFonts w:ascii="Avenir Next" w:hAnsi="Avenir Next"/>
          <w:sz w:val="18"/>
          <w:szCs w:val="18"/>
        </w:rPr>
        <w:t>Boxset</w:t>
      </w:r>
      <w:proofErr w:type="spellEnd"/>
      <w:r w:rsidR="003672E3">
        <w:rPr>
          <w:rFonts w:ascii="Avenir Next" w:hAnsi="Avenir Next"/>
          <w:sz w:val="18"/>
          <w:szCs w:val="18"/>
        </w:rPr>
        <w:t xml:space="preserve"> mit zwei weiteren Uhren erhältlich war, ist die DEFY 21 </w:t>
      </w:r>
      <w:proofErr w:type="spellStart"/>
      <w:r w:rsidR="003672E3">
        <w:rPr>
          <w:rFonts w:ascii="Avenir Next" w:hAnsi="Avenir Next"/>
          <w:sz w:val="18"/>
          <w:szCs w:val="18"/>
        </w:rPr>
        <w:t>Ultraviolet</w:t>
      </w:r>
      <w:proofErr w:type="spellEnd"/>
      <w:r w:rsidR="003672E3">
        <w:rPr>
          <w:rFonts w:ascii="Avenir Next" w:hAnsi="Avenir Next"/>
          <w:sz w:val="18"/>
          <w:szCs w:val="18"/>
        </w:rPr>
        <w:t xml:space="preserve"> die erste eigenständige DEFY 21</w:t>
      </w:r>
      <w:r>
        <w:rPr>
          <w:rFonts w:ascii="Avenir Next" w:hAnsi="Avenir Next"/>
          <w:sz w:val="18"/>
          <w:szCs w:val="18"/>
        </w:rPr>
        <w:t>, die</w:t>
      </w:r>
      <w:r w:rsidR="00AE32F5">
        <w:rPr>
          <w:rFonts w:ascii="Avenir Next" w:hAnsi="Avenir Next"/>
          <w:sz w:val="18"/>
          <w:szCs w:val="18"/>
        </w:rPr>
        <w:t xml:space="preserve"> über</w:t>
      </w:r>
      <w:r>
        <w:rPr>
          <w:rFonts w:ascii="Avenir Next" w:hAnsi="Avenir Next"/>
          <w:sz w:val="18"/>
          <w:szCs w:val="18"/>
        </w:rPr>
        <w:t xml:space="preserve"> ein </w:t>
      </w:r>
      <w:r w:rsidR="003672E3">
        <w:rPr>
          <w:rFonts w:ascii="Avenir Next" w:hAnsi="Avenir Next"/>
          <w:sz w:val="18"/>
          <w:szCs w:val="18"/>
        </w:rPr>
        <w:t>offene</w:t>
      </w:r>
      <w:r>
        <w:rPr>
          <w:rFonts w:ascii="Avenir Next" w:hAnsi="Avenir Next"/>
          <w:sz w:val="18"/>
          <w:szCs w:val="18"/>
        </w:rPr>
        <w:t>s</w:t>
      </w:r>
      <w:r w:rsidR="003672E3">
        <w:rPr>
          <w:rFonts w:ascii="Avenir Next" w:hAnsi="Avenir Next"/>
          <w:sz w:val="18"/>
          <w:szCs w:val="18"/>
        </w:rPr>
        <w:t xml:space="preserve"> Zifferblatt</w:t>
      </w:r>
      <w:r>
        <w:rPr>
          <w:rFonts w:ascii="Avenir Next" w:hAnsi="Avenir Next"/>
          <w:sz w:val="18"/>
          <w:szCs w:val="18"/>
        </w:rPr>
        <w:t xml:space="preserve"> </w:t>
      </w:r>
      <w:r w:rsidR="003672E3">
        <w:rPr>
          <w:rFonts w:ascii="Avenir Next" w:hAnsi="Avenir Next"/>
          <w:sz w:val="18"/>
          <w:szCs w:val="18"/>
        </w:rPr>
        <w:t xml:space="preserve">mit geschlossenen </w:t>
      </w:r>
      <w:proofErr w:type="spellStart"/>
      <w:r w:rsidR="003672E3">
        <w:rPr>
          <w:rFonts w:ascii="Avenir Next" w:hAnsi="Avenir Next"/>
          <w:sz w:val="18"/>
          <w:szCs w:val="18"/>
        </w:rPr>
        <w:t>Chronographenzählern</w:t>
      </w:r>
      <w:proofErr w:type="spellEnd"/>
      <w:r w:rsidR="00AE32F5">
        <w:rPr>
          <w:rFonts w:ascii="Avenir Next" w:hAnsi="Avenir Next"/>
          <w:sz w:val="18"/>
          <w:szCs w:val="18"/>
        </w:rPr>
        <w:t xml:space="preserve"> verfügt</w:t>
      </w:r>
      <w:r w:rsidR="003672E3">
        <w:rPr>
          <w:rFonts w:ascii="Avenir Next" w:hAnsi="Avenir Next"/>
          <w:sz w:val="18"/>
          <w:szCs w:val="18"/>
        </w:rPr>
        <w:t>.</w:t>
      </w:r>
    </w:p>
    <w:p w14:paraId="26EDADAE" w14:textId="11A993F5" w:rsidR="003672E3" w:rsidRPr="006773EB" w:rsidRDefault="003672E3" w:rsidP="00190DED">
      <w:pPr>
        <w:jc w:val="both"/>
        <w:rPr>
          <w:rFonts w:ascii="Avenir Next" w:hAnsi="Avenir Next"/>
          <w:sz w:val="18"/>
          <w:szCs w:val="18"/>
        </w:rPr>
      </w:pPr>
    </w:p>
    <w:p w14:paraId="072CA1B7" w14:textId="2A635BFC" w:rsidR="009315FD" w:rsidRPr="00190DED" w:rsidRDefault="003672E3" w:rsidP="00190DED">
      <w:pPr>
        <w:jc w:val="both"/>
        <w:rPr>
          <w:rFonts w:ascii="Avenir Next" w:hAnsi="Avenir Next" w:cs="Times New Roman"/>
          <w:sz w:val="18"/>
          <w:szCs w:val="18"/>
        </w:rPr>
      </w:pPr>
      <w:r>
        <w:rPr>
          <w:rFonts w:ascii="Avenir Next" w:hAnsi="Avenir Next"/>
          <w:sz w:val="18"/>
          <w:szCs w:val="18"/>
        </w:rPr>
        <w:t xml:space="preserve">Das facettierte 44 mm große Gehäuse der DEFY </w:t>
      </w:r>
      <w:r w:rsidR="00AE32F5">
        <w:rPr>
          <w:rFonts w:ascii="Avenir Next" w:hAnsi="Avenir Next"/>
          <w:sz w:val="18"/>
          <w:szCs w:val="18"/>
        </w:rPr>
        <w:t>ist</w:t>
      </w:r>
      <w:r>
        <w:rPr>
          <w:rFonts w:ascii="Avenir Next" w:hAnsi="Avenir Next"/>
          <w:sz w:val="18"/>
          <w:szCs w:val="18"/>
        </w:rPr>
        <w:t xml:space="preserve"> vollständig matt</w:t>
      </w:r>
      <w:r w:rsidR="00AE32F5">
        <w:rPr>
          <w:rFonts w:ascii="Avenir Next" w:hAnsi="Avenir Next"/>
          <w:sz w:val="18"/>
          <w:szCs w:val="18"/>
        </w:rPr>
        <w:t>iert und</w:t>
      </w:r>
      <w:r>
        <w:rPr>
          <w:rFonts w:ascii="Avenir Next" w:hAnsi="Avenir Next"/>
          <w:sz w:val="18"/>
          <w:szCs w:val="18"/>
        </w:rPr>
        <w:t xml:space="preserve"> </w:t>
      </w:r>
      <w:r w:rsidR="00AE32F5">
        <w:rPr>
          <w:rFonts w:ascii="Avenir Next" w:hAnsi="Avenir Next"/>
          <w:sz w:val="18"/>
          <w:szCs w:val="18"/>
        </w:rPr>
        <w:t>mit eine</w:t>
      </w:r>
      <w:r w:rsidR="002737CB">
        <w:rPr>
          <w:rFonts w:ascii="Avenir Next" w:hAnsi="Avenir Next"/>
          <w:sz w:val="18"/>
          <w:szCs w:val="18"/>
        </w:rPr>
        <w:t>r</w:t>
      </w:r>
      <w:r w:rsidR="00AE32F5">
        <w:rPr>
          <w:rFonts w:ascii="Avenir Next" w:hAnsi="Avenir Next"/>
          <w:sz w:val="18"/>
          <w:szCs w:val="18"/>
        </w:rPr>
        <w:t xml:space="preserve"> </w:t>
      </w:r>
      <w:r w:rsidR="002737CB">
        <w:rPr>
          <w:rFonts w:ascii="Avenir Next" w:hAnsi="Avenir Next"/>
          <w:sz w:val="18"/>
          <w:szCs w:val="18"/>
        </w:rPr>
        <w:t>S</w:t>
      </w:r>
      <w:r>
        <w:rPr>
          <w:rFonts w:ascii="Avenir Next" w:hAnsi="Avenir Next"/>
          <w:sz w:val="18"/>
          <w:szCs w:val="18"/>
        </w:rPr>
        <w:t>andstrahl</w:t>
      </w:r>
      <w:r w:rsidR="002737CB">
        <w:rPr>
          <w:rFonts w:ascii="Avenir Next" w:hAnsi="Avenir Next"/>
          <w:sz w:val="18"/>
          <w:szCs w:val="18"/>
        </w:rPr>
        <w:t xml:space="preserve">ung versehen, </w:t>
      </w:r>
      <w:r w:rsidR="002737CB" w:rsidRPr="002737CB">
        <w:rPr>
          <w:rFonts w:ascii="Avenir Next" w:hAnsi="Avenir Next"/>
          <w:sz w:val="18"/>
          <w:szCs w:val="18"/>
        </w:rPr>
        <w:t>die die dunkleren Metallnuancen des Titans hervorhebt, so dass die violetten Brücken des Uhrwerks wirklich hervorstechen und gleichzeitig einen auffälligeren Kontrast bilden</w:t>
      </w:r>
      <w:r w:rsidR="00AE32F5">
        <w:rPr>
          <w:rFonts w:ascii="Avenir Next" w:hAnsi="Avenir Next"/>
          <w:sz w:val="18"/>
          <w:szCs w:val="18"/>
        </w:rPr>
        <w:t>.</w:t>
      </w:r>
      <w:r>
        <w:rPr>
          <w:rFonts w:ascii="Avenir Next" w:hAnsi="Avenir Next"/>
          <w:sz w:val="18"/>
          <w:szCs w:val="18"/>
        </w:rPr>
        <w:t xml:space="preserve"> Die Töne des offenen Uhrwerks, die zwischen warmen Violett- und kühlen </w:t>
      </w:r>
      <w:proofErr w:type="spellStart"/>
      <w:r>
        <w:rPr>
          <w:rFonts w:ascii="Avenir Next" w:hAnsi="Avenir Next"/>
          <w:sz w:val="18"/>
          <w:szCs w:val="18"/>
        </w:rPr>
        <w:t>Violettabstufungen</w:t>
      </w:r>
      <w:proofErr w:type="spellEnd"/>
      <w:r>
        <w:rPr>
          <w:rFonts w:ascii="Avenir Next" w:hAnsi="Avenir Next"/>
          <w:sz w:val="18"/>
          <w:szCs w:val="18"/>
        </w:rPr>
        <w:t xml:space="preserve"> wechseln, werden durch ein schwarzes Kautschukarmband mit violetter Einlage </w:t>
      </w:r>
      <w:r w:rsidR="00EA0473">
        <w:rPr>
          <w:rFonts w:ascii="Avenir Next" w:hAnsi="Avenir Next"/>
          <w:sz w:val="18"/>
          <w:szCs w:val="18"/>
        </w:rPr>
        <w:t>in Textiloptik abgerundet.</w:t>
      </w:r>
    </w:p>
    <w:p w14:paraId="57DA26E2" w14:textId="67128677" w:rsidR="008406A2" w:rsidRPr="006773EB" w:rsidRDefault="008406A2" w:rsidP="00190DED">
      <w:pPr>
        <w:jc w:val="both"/>
        <w:rPr>
          <w:rFonts w:ascii="Avenir Next" w:hAnsi="Avenir Next" w:cs="Times New Roman"/>
          <w:sz w:val="18"/>
          <w:szCs w:val="18"/>
        </w:rPr>
      </w:pPr>
    </w:p>
    <w:p w14:paraId="4CBD5F51" w14:textId="17FE8955" w:rsidR="008406A2" w:rsidRPr="006773EB" w:rsidRDefault="008406A2" w:rsidP="00190DED">
      <w:pPr>
        <w:jc w:val="both"/>
        <w:rPr>
          <w:rFonts w:ascii="Avenir Next" w:hAnsi="Avenir Next" w:cs="Times New Roman"/>
          <w:sz w:val="18"/>
          <w:szCs w:val="18"/>
        </w:rPr>
      </w:pPr>
    </w:p>
    <w:p w14:paraId="1AE752BB" w14:textId="2788724E" w:rsidR="008406A2" w:rsidRPr="006773EB" w:rsidRDefault="008406A2" w:rsidP="00190DED">
      <w:pPr>
        <w:jc w:val="both"/>
        <w:rPr>
          <w:rFonts w:ascii="Avenir Next" w:hAnsi="Avenir Next" w:cs="Times New Roman"/>
          <w:sz w:val="18"/>
          <w:szCs w:val="18"/>
        </w:rPr>
      </w:pPr>
    </w:p>
    <w:p w14:paraId="3895DEBF" w14:textId="688F1901" w:rsidR="00857B46" w:rsidRPr="006773EB" w:rsidRDefault="00857B46" w:rsidP="00190DED">
      <w:pPr>
        <w:jc w:val="both"/>
        <w:rPr>
          <w:rFonts w:ascii="Avenir Next" w:hAnsi="Avenir Next" w:cs="Times New Roman"/>
          <w:sz w:val="18"/>
          <w:szCs w:val="18"/>
        </w:rPr>
      </w:pPr>
    </w:p>
    <w:p w14:paraId="54BF307A" w14:textId="45B38E7D" w:rsidR="00857B46" w:rsidRPr="006773EB" w:rsidRDefault="00857B46" w:rsidP="00190DED">
      <w:pPr>
        <w:jc w:val="both"/>
        <w:rPr>
          <w:rFonts w:ascii="Avenir Next" w:hAnsi="Avenir Next" w:cs="Times New Roman"/>
          <w:sz w:val="18"/>
          <w:szCs w:val="18"/>
        </w:rPr>
      </w:pPr>
    </w:p>
    <w:p w14:paraId="146E26E8" w14:textId="3036AB98" w:rsidR="00857B46" w:rsidRPr="006773EB" w:rsidRDefault="00857B46" w:rsidP="00190DED">
      <w:pPr>
        <w:jc w:val="both"/>
        <w:rPr>
          <w:rFonts w:ascii="Avenir Next" w:hAnsi="Avenir Next" w:cs="Times New Roman"/>
          <w:sz w:val="18"/>
          <w:szCs w:val="18"/>
        </w:rPr>
      </w:pPr>
    </w:p>
    <w:p w14:paraId="3C61C1C8" w14:textId="0D53EE26" w:rsidR="00CF560F" w:rsidRPr="006773EB" w:rsidRDefault="00CF560F" w:rsidP="00190DED">
      <w:pPr>
        <w:jc w:val="both"/>
        <w:rPr>
          <w:rFonts w:ascii="Avenir Next" w:hAnsi="Avenir Next" w:cs="Times New Roman"/>
          <w:sz w:val="18"/>
          <w:szCs w:val="18"/>
        </w:rPr>
      </w:pPr>
    </w:p>
    <w:p w14:paraId="67E3EF22" w14:textId="2E59E88F" w:rsidR="00CF560F" w:rsidRPr="006773EB" w:rsidRDefault="00CF560F" w:rsidP="00190DED">
      <w:pPr>
        <w:jc w:val="both"/>
        <w:rPr>
          <w:rFonts w:ascii="Avenir Next" w:hAnsi="Avenir Next" w:cs="Times New Roman"/>
          <w:sz w:val="18"/>
          <w:szCs w:val="18"/>
        </w:rPr>
      </w:pPr>
    </w:p>
    <w:p w14:paraId="4A3B7D6E" w14:textId="527F7524" w:rsidR="00CF560F" w:rsidRDefault="00CF560F" w:rsidP="00190DED">
      <w:pPr>
        <w:jc w:val="both"/>
        <w:rPr>
          <w:rFonts w:ascii="Avenir Next" w:hAnsi="Avenir Next" w:cs="Times New Roman"/>
          <w:sz w:val="18"/>
          <w:szCs w:val="18"/>
        </w:rPr>
      </w:pPr>
    </w:p>
    <w:p w14:paraId="7EBDBC78" w14:textId="4FF431FE" w:rsidR="00DB6BD6" w:rsidRDefault="00DB6BD6" w:rsidP="00190DED">
      <w:pPr>
        <w:jc w:val="both"/>
        <w:rPr>
          <w:rFonts w:ascii="Avenir Next" w:hAnsi="Avenir Next" w:cs="Times New Roman"/>
          <w:sz w:val="18"/>
          <w:szCs w:val="18"/>
        </w:rPr>
      </w:pPr>
    </w:p>
    <w:p w14:paraId="662EB46A" w14:textId="28CC29DD" w:rsidR="00DB6BD6" w:rsidRDefault="00DB6BD6" w:rsidP="00190DED">
      <w:pPr>
        <w:jc w:val="both"/>
        <w:rPr>
          <w:rFonts w:ascii="Avenir Next" w:hAnsi="Avenir Next" w:cs="Times New Roman"/>
          <w:sz w:val="18"/>
          <w:szCs w:val="18"/>
        </w:rPr>
      </w:pPr>
    </w:p>
    <w:p w14:paraId="3B6ED795" w14:textId="26512FDE" w:rsidR="00DB6BD6" w:rsidRDefault="00DB6BD6" w:rsidP="00190DED">
      <w:pPr>
        <w:jc w:val="both"/>
        <w:rPr>
          <w:rFonts w:ascii="Avenir Next" w:hAnsi="Avenir Next" w:cs="Times New Roman"/>
          <w:sz w:val="18"/>
          <w:szCs w:val="18"/>
        </w:rPr>
      </w:pPr>
    </w:p>
    <w:p w14:paraId="13A62F18" w14:textId="69695E38" w:rsidR="00DB6BD6" w:rsidRDefault="00DB6BD6" w:rsidP="00190DED">
      <w:pPr>
        <w:jc w:val="both"/>
        <w:rPr>
          <w:rFonts w:ascii="Avenir Next" w:hAnsi="Avenir Next" w:cs="Times New Roman"/>
          <w:sz w:val="18"/>
          <w:szCs w:val="18"/>
        </w:rPr>
      </w:pPr>
    </w:p>
    <w:p w14:paraId="0A507485" w14:textId="4B92D48D" w:rsidR="00DB6BD6" w:rsidRDefault="00DB6BD6" w:rsidP="00190DED">
      <w:pPr>
        <w:jc w:val="both"/>
        <w:rPr>
          <w:rFonts w:ascii="Avenir Next" w:hAnsi="Avenir Next" w:cs="Times New Roman"/>
          <w:sz w:val="18"/>
          <w:szCs w:val="18"/>
        </w:rPr>
      </w:pPr>
    </w:p>
    <w:p w14:paraId="5AF114F0" w14:textId="77777777" w:rsidR="00DB6BD6" w:rsidRPr="006773EB" w:rsidRDefault="00DB6BD6" w:rsidP="00190DED">
      <w:pPr>
        <w:jc w:val="both"/>
        <w:rPr>
          <w:rFonts w:ascii="Avenir Next" w:hAnsi="Avenir Next" w:cs="Times New Roman"/>
          <w:sz w:val="18"/>
          <w:szCs w:val="18"/>
        </w:rPr>
      </w:pPr>
    </w:p>
    <w:p w14:paraId="48133D43" w14:textId="252218DF" w:rsidR="00CF560F" w:rsidRPr="006773EB" w:rsidRDefault="00CF560F" w:rsidP="00190DED">
      <w:pPr>
        <w:jc w:val="both"/>
        <w:rPr>
          <w:rFonts w:ascii="Avenir Next" w:hAnsi="Avenir Next" w:cs="Times New Roman"/>
          <w:sz w:val="18"/>
          <w:szCs w:val="18"/>
        </w:rPr>
      </w:pPr>
    </w:p>
    <w:p w14:paraId="2820DB36" w14:textId="0F8662F0" w:rsidR="00CF560F" w:rsidRPr="006773EB" w:rsidRDefault="00CF560F" w:rsidP="00190DED">
      <w:pPr>
        <w:jc w:val="both"/>
        <w:rPr>
          <w:rFonts w:ascii="Avenir Next" w:hAnsi="Avenir Next" w:cs="Times New Roman"/>
          <w:sz w:val="18"/>
          <w:szCs w:val="18"/>
        </w:rPr>
      </w:pPr>
    </w:p>
    <w:p w14:paraId="318E4D22" w14:textId="2DF02CA5" w:rsidR="00CF560F" w:rsidRDefault="00CF560F" w:rsidP="00190DED">
      <w:pPr>
        <w:jc w:val="both"/>
        <w:rPr>
          <w:rFonts w:ascii="Avenir Next" w:hAnsi="Avenir Next" w:cs="Times New Roman"/>
          <w:sz w:val="18"/>
          <w:szCs w:val="18"/>
        </w:rPr>
      </w:pPr>
    </w:p>
    <w:p w14:paraId="71ED8716" w14:textId="40644C55" w:rsidR="00512D56" w:rsidRDefault="00512D56" w:rsidP="00190DED">
      <w:pPr>
        <w:jc w:val="both"/>
        <w:rPr>
          <w:rFonts w:ascii="Avenir Next" w:hAnsi="Avenir Next" w:cs="Times New Roman"/>
          <w:sz w:val="18"/>
          <w:szCs w:val="18"/>
        </w:rPr>
      </w:pPr>
    </w:p>
    <w:p w14:paraId="547728B9" w14:textId="7A621486" w:rsidR="00CF560F" w:rsidRPr="006773EB" w:rsidRDefault="00CF560F" w:rsidP="00190DED">
      <w:pPr>
        <w:jc w:val="both"/>
        <w:rPr>
          <w:rFonts w:ascii="Avenir Next" w:hAnsi="Avenir Next" w:cs="Times New Roman"/>
          <w:sz w:val="18"/>
          <w:szCs w:val="18"/>
        </w:rPr>
      </w:pPr>
    </w:p>
    <w:p w14:paraId="1FBA5849" w14:textId="4AD9A8E2" w:rsidR="00CF560F" w:rsidRPr="006773EB" w:rsidRDefault="00CF560F" w:rsidP="00190DED">
      <w:pPr>
        <w:jc w:val="both"/>
        <w:rPr>
          <w:rFonts w:ascii="Avenir Next" w:hAnsi="Avenir Next" w:cs="Times New Roman"/>
          <w:sz w:val="18"/>
          <w:szCs w:val="18"/>
        </w:rPr>
      </w:pPr>
    </w:p>
    <w:p w14:paraId="386B7049" w14:textId="77777777" w:rsidR="00CF560F" w:rsidRPr="006773EB" w:rsidRDefault="00CF560F" w:rsidP="00CF560F">
      <w:pPr>
        <w:spacing w:line="276" w:lineRule="auto"/>
        <w:jc w:val="both"/>
        <w:rPr>
          <w:rFonts w:ascii="Avenir Next" w:eastAsia="Times New Roman" w:hAnsi="Avenir Next" w:cs="Arial"/>
          <w:b/>
          <w:sz w:val="18"/>
          <w:szCs w:val="18"/>
          <w:lang w:val="en-US"/>
        </w:rPr>
      </w:pPr>
      <w:r w:rsidRPr="006773EB">
        <w:rPr>
          <w:rFonts w:ascii="Avenir Next" w:hAnsi="Avenir Next"/>
          <w:b/>
          <w:sz w:val="18"/>
          <w:szCs w:val="18"/>
          <w:lang w:val="en-US"/>
        </w:rPr>
        <w:t>ZENITH: TIME TO REACH YOUR STAR</w:t>
      </w:r>
    </w:p>
    <w:p w14:paraId="0CBF6276" w14:textId="77777777" w:rsidR="00CF560F" w:rsidRPr="006773EB" w:rsidRDefault="00CF560F" w:rsidP="00CF560F">
      <w:pPr>
        <w:spacing w:line="276" w:lineRule="auto"/>
        <w:jc w:val="both"/>
        <w:rPr>
          <w:rFonts w:ascii="Avenir Next" w:eastAsia="Times New Roman" w:hAnsi="Avenir Next" w:cs="Arial"/>
          <w:b/>
          <w:sz w:val="18"/>
          <w:szCs w:val="18"/>
          <w:lang w:val="en-US"/>
        </w:rPr>
      </w:pPr>
    </w:p>
    <w:p w14:paraId="2530F65A" w14:textId="77777777" w:rsidR="00CF560F" w:rsidRPr="00535804" w:rsidRDefault="00CF560F" w:rsidP="00CF560F">
      <w:pPr>
        <w:jc w:val="both"/>
        <w:rPr>
          <w:rFonts w:ascii="Avenir Next" w:eastAsia="Times New Roman" w:hAnsi="Avenir Next" w:cs="Arial"/>
          <w:sz w:val="18"/>
          <w:szCs w:val="18"/>
        </w:rPr>
      </w:pPr>
      <w:r>
        <w:rPr>
          <w:rFonts w:ascii="Avenir Next" w:hAnsi="Avenir Next"/>
          <w:sz w:val="18"/>
          <w:szCs w:val="18"/>
        </w:rPr>
        <w:t xml:space="preserve">Die Mission von Zenith besteht darin, Menschen dazu zu inspirieren, ihren Träumen zu folgen und sie wahr werden zu lassen – allen Widrigkeiten zum Trotz. Seit der Gründung der Marke im Jahr 1865 ist Zenith die erste Uhrenmanufaktur im modernen Sinne des Wortes. Die Uhren der Marke haben außergewöhnliche Persönlichkeiten begleitet, die große Träume hatten und nach dem Unmöglichen strebten – von Louis Blériots historischem Flug über den Ärmelkanal bis hin zu Felix Baumgartners rekordbrechendem stratosphärischen Freifallsprung. </w:t>
      </w:r>
    </w:p>
    <w:p w14:paraId="626797FC" w14:textId="77777777" w:rsidR="00CF560F" w:rsidRPr="00535804" w:rsidRDefault="00CF560F" w:rsidP="00CF560F">
      <w:pPr>
        <w:jc w:val="both"/>
        <w:rPr>
          <w:rFonts w:ascii="Avenir Next" w:eastAsia="Times New Roman" w:hAnsi="Avenir Next" w:cs="Arial"/>
          <w:sz w:val="18"/>
          <w:szCs w:val="18"/>
        </w:rPr>
      </w:pPr>
    </w:p>
    <w:p w14:paraId="3B3E8EB7" w14:textId="77777777" w:rsidR="00CF560F" w:rsidRPr="00535804" w:rsidRDefault="00CF560F" w:rsidP="00CF560F">
      <w:pPr>
        <w:jc w:val="both"/>
        <w:rPr>
          <w:rFonts w:ascii="Avenir Next" w:eastAsia="Times New Roman" w:hAnsi="Avenir Next" w:cs="Arial"/>
          <w:sz w:val="18"/>
          <w:szCs w:val="18"/>
        </w:rPr>
      </w:pPr>
      <w:r>
        <w:rPr>
          <w:rFonts w:ascii="Avenir Next" w:hAnsi="Avenir Next"/>
          <w:sz w:val="18"/>
          <w:szCs w:val="18"/>
        </w:rPr>
        <w:t>Unter dem Leitstern der Innovation stattet Zenith alle seine Uhren mit außergewöhnlichen, im eigenen Haus entwickelten und gefertigten Uhrwerken aus. Vom ersten Automatik-Chronographen, der El Primero, über den schnellsten, auf die Hundertstelsekunde genauen Chronographen El Primero 21 bis zur Inventor, die das Regulierorgan revolutioniert, indem sie mehr als 30 Bauteile durch ein einziges, monolithisches Element ersetzt, verschiebt die Manufaktur immer wieder die Grenzen des Machbaren. Seit 1865 prägt Zenith die Zukunft der Schweizer Uhrenherstellung – als Begleiter aller, die es wagen, sich selbst herauszufordern und Hindernisse zu überwinden. Die Zeit nach Ihrem Stern zu greifen ist jetzt.</w:t>
      </w:r>
    </w:p>
    <w:p w14:paraId="69F5D918" w14:textId="77777777" w:rsidR="00CF560F" w:rsidRPr="00535804" w:rsidRDefault="00CF560F" w:rsidP="00CF560F">
      <w:pPr>
        <w:jc w:val="both"/>
        <w:rPr>
          <w:rFonts w:ascii="Avenir Next" w:eastAsia="Times New Roman" w:hAnsi="Avenir Next" w:cs="Arial"/>
          <w:sz w:val="22"/>
          <w:szCs w:val="22"/>
        </w:rPr>
      </w:pPr>
    </w:p>
    <w:p w14:paraId="1B30C111" w14:textId="77777777" w:rsidR="00CF560F" w:rsidRPr="006773EB" w:rsidRDefault="00CF560F" w:rsidP="00190DED">
      <w:pPr>
        <w:jc w:val="both"/>
        <w:rPr>
          <w:rFonts w:ascii="Avenir Next" w:hAnsi="Avenir Next" w:cs="Times New Roman"/>
          <w:sz w:val="18"/>
          <w:szCs w:val="18"/>
        </w:rPr>
      </w:pPr>
    </w:p>
    <w:p w14:paraId="3F0EC477" w14:textId="3493E817" w:rsidR="00857B46" w:rsidRPr="006773EB" w:rsidRDefault="00857B46" w:rsidP="00190DED">
      <w:pPr>
        <w:jc w:val="both"/>
        <w:rPr>
          <w:rFonts w:ascii="Avenir Next" w:hAnsi="Avenir Next" w:cs="Times New Roman"/>
          <w:sz w:val="18"/>
          <w:szCs w:val="18"/>
        </w:rPr>
      </w:pPr>
    </w:p>
    <w:p w14:paraId="293B928C" w14:textId="6D71D6AE" w:rsidR="00857B46" w:rsidRPr="006773EB" w:rsidRDefault="00857B46" w:rsidP="00190DED">
      <w:pPr>
        <w:jc w:val="both"/>
        <w:rPr>
          <w:rFonts w:ascii="Avenir Next" w:hAnsi="Avenir Next" w:cs="Times New Roman"/>
          <w:sz w:val="18"/>
          <w:szCs w:val="18"/>
        </w:rPr>
      </w:pPr>
    </w:p>
    <w:p w14:paraId="4345B88A" w14:textId="64C54C30" w:rsidR="00857B46" w:rsidRPr="006773EB" w:rsidRDefault="00857B46" w:rsidP="00190DED">
      <w:pPr>
        <w:jc w:val="both"/>
        <w:rPr>
          <w:rFonts w:ascii="Avenir Next" w:hAnsi="Avenir Next" w:cs="Times New Roman"/>
          <w:sz w:val="18"/>
          <w:szCs w:val="18"/>
        </w:rPr>
      </w:pPr>
    </w:p>
    <w:p w14:paraId="0008C746" w14:textId="6BD1893E" w:rsidR="00857B46" w:rsidRPr="006773EB" w:rsidRDefault="00857B46" w:rsidP="00190DED">
      <w:pPr>
        <w:jc w:val="both"/>
        <w:rPr>
          <w:rFonts w:ascii="Avenir Next" w:hAnsi="Avenir Next" w:cs="Times New Roman"/>
          <w:sz w:val="18"/>
          <w:szCs w:val="18"/>
        </w:rPr>
      </w:pPr>
    </w:p>
    <w:p w14:paraId="608AEDEF" w14:textId="4CD6CC5B" w:rsidR="00857B46" w:rsidRPr="006773EB" w:rsidRDefault="00857B46" w:rsidP="00190DED">
      <w:pPr>
        <w:jc w:val="both"/>
        <w:rPr>
          <w:rFonts w:ascii="Avenir Next" w:hAnsi="Avenir Next" w:cs="Times New Roman"/>
          <w:sz w:val="18"/>
          <w:szCs w:val="18"/>
        </w:rPr>
      </w:pPr>
    </w:p>
    <w:p w14:paraId="676A936D" w14:textId="7EA6AAAA" w:rsidR="00857B46" w:rsidRPr="006773EB" w:rsidRDefault="00857B46" w:rsidP="00190DED">
      <w:pPr>
        <w:jc w:val="both"/>
        <w:rPr>
          <w:rFonts w:ascii="Avenir Next" w:hAnsi="Avenir Next" w:cs="Times New Roman"/>
          <w:sz w:val="18"/>
          <w:szCs w:val="18"/>
        </w:rPr>
      </w:pPr>
    </w:p>
    <w:p w14:paraId="5AEE3571" w14:textId="5DDF207B" w:rsidR="00857B46" w:rsidRPr="006773EB" w:rsidRDefault="00857B46" w:rsidP="00190DED">
      <w:pPr>
        <w:jc w:val="both"/>
        <w:rPr>
          <w:rFonts w:ascii="Avenir Next" w:hAnsi="Avenir Next" w:cs="Times New Roman"/>
          <w:sz w:val="18"/>
          <w:szCs w:val="18"/>
        </w:rPr>
      </w:pPr>
    </w:p>
    <w:p w14:paraId="53EDFEC7" w14:textId="6C53F367" w:rsidR="00CF560F" w:rsidRPr="006773EB" w:rsidRDefault="00CF560F" w:rsidP="00190DED">
      <w:pPr>
        <w:jc w:val="both"/>
        <w:rPr>
          <w:rFonts w:ascii="Avenir Next" w:hAnsi="Avenir Next" w:cs="Times New Roman"/>
          <w:sz w:val="18"/>
          <w:szCs w:val="18"/>
        </w:rPr>
      </w:pPr>
    </w:p>
    <w:p w14:paraId="6BADB1D3" w14:textId="018BCBCA" w:rsidR="00CF560F" w:rsidRPr="006773EB" w:rsidRDefault="00CF560F" w:rsidP="00190DED">
      <w:pPr>
        <w:jc w:val="both"/>
        <w:rPr>
          <w:rFonts w:ascii="Avenir Next" w:hAnsi="Avenir Next" w:cs="Times New Roman"/>
          <w:sz w:val="18"/>
          <w:szCs w:val="18"/>
        </w:rPr>
      </w:pPr>
    </w:p>
    <w:p w14:paraId="6B15B9A8" w14:textId="3B80417E" w:rsidR="00CF560F" w:rsidRPr="006773EB" w:rsidRDefault="00CF560F" w:rsidP="00190DED">
      <w:pPr>
        <w:jc w:val="both"/>
        <w:rPr>
          <w:rFonts w:ascii="Avenir Next" w:hAnsi="Avenir Next" w:cs="Times New Roman"/>
          <w:sz w:val="18"/>
          <w:szCs w:val="18"/>
        </w:rPr>
      </w:pPr>
    </w:p>
    <w:p w14:paraId="425D4D86" w14:textId="1073E3DA" w:rsidR="00CF560F" w:rsidRPr="006773EB" w:rsidRDefault="00CF560F" w:rsidP="00190DED">
      <w:pPr>
        <w:jc w:val="both"/>
        <w:rPr>
          <w:rFonts w:ascii="Avenir Next" w:hAnsi="Avenir Next" w:cs="Times New Roman"/>
          <w:sz w:val="18"/>
          <w:szCs w:val="18"/>
        </w:rPr>
      </w:pPr>
    </w:p>
    <w:p w14:paraId="48F8D153" w14:textId="0C8340A9" w:rsidR="00CF560F" w:rsidRPr="006773EB" w:rsidRDefault="00CF560F" w:rsidP="00190DED">
      <w:pPr>
        <w:jc w:val="both"/>
        <w:rPr>
          <w:rFonts w:ascii="Avenir Next" w:hAnsi="Avenir Next" w:cs="Times New Roman"/>
          <w:sz w:val="18"/>
          <w:szCs w:val="18"/>
        </w:rPr>
      </w:pPr>
    </w:p>
    <w:p w14:paraId="22544F44" w14:textId="17719C34" w:rsidR="00CF560F" w:rsidRPr="006773EB" w:rsidRDefault="00CF560F" w:rsidP="00190DED">
      <w:pPr>
        <w:jc w:val="both"/>
        <w:rPr>
          <w:rFonts w:ascii="Avenir Next" w:hAnsi="Avenir Next" w:cs="Times New Roman"/>
          <w:sz w:val="18"/>
          <w:szCs w:val="18"/>
        </w:rPr>
      </w:pPr>
    </w:p>
    <w:p w14:paraId="7C8228B7" w14:textId="2860ECAB" w:rsidR="00CF560F" w:rsidRPr="006773EB" w:rsidRDefault="00CF560F" w:rsidP="00190DED">
      <w:pPr>
        <w:jc w:val="both"/>
        <w:rPr>
          <w:rFonts w:ascii="Avenir Next" w:hAnsi="Avenir Next" w:cs="Times New Roman"/>
          <w:sz w:val="18"/>
          <w:szCs w:val="18"/>
        </w:rPr>
      </w:pPr>
    </w:p>
    <w:p w14:paraId="29641D16" w14:textId="00BC9AFB" w:rsidR="00CF560F" w:rsidRPr="006773EB" w:rsidRDefault="00CF560F" w:rsidP="00190DED">
      <w:pPr>
        <w:jc w:val="both"/>
        <w:rPr>
          <w:rFonts w:ascii="Avenir Next" w:hAnsi="Avenir Next" w:cs="Times New Roman"/>
          <w:sz w:val="18"/>
          <w:szCs w:val="18"/>
        </w:rPr>
      </w:pPr>
    </w:p>
    <w:p w14:paraId="5E923552" w14:textId="2A147617" w:rsidR="00CF560F" w:rsidRPr="006773EB" w:rsidRDefault="00CF560F" w:rsidP="00190DED">
      <w:pPr>
        <w:jc w:val="both"/>
        <w:rPr>
          <w:rFonts w:ascii="Avenir Next" w:hAnsi="Avenir Next" w:cs="Times New Roman"/>
          <w:sz w:val="18"/>
          <w:szCs w:val="18"/>
        </w:rPr>
      </w:pPr>
    </w:p>
    <w:p w14:paraId="6E03137D" w14:textId="070F9907" w:rsidR="00CF560F" w:rsidRPr="006773EB" w:rsidRDefault="00CF560F" w:rsidP="00190DED">
      <w:pPr>
        <w:jc w:val="both"/>
        <w:rPr>
          <w:rFonts w:ascii="Avenir Next" w:hAnsi="Avenir Next" w:cs="Times New Roman"/>
          <w:sz w:val="18"/>
          <w:szCs w:val="18"/>
        </w:rPr>
      </w:pPr>
    </w:p>
    <w:p w14:paraId="7C6E4355" w14:textId="2D1A1103" w:rsidR="00CF560F" w:rsidRPr="006773EB" w:rsidRDefault="00CF560F" w:rsidP="00190DED">
      <w:pPr>
        <w:jc w:val="both"/>
        <w:rPr>
          <w:rFonts w:ascii="Avenir Next" w:hAnsi="Avenir Next" w:cs="Times New Roman"/>
          <w:sz w:val="18"/>
          <w:szCs w:val="18"/>
        </w:rPr>
      </w:pPr>
    </w:p>
    <w:p w14:paraId="5C0B60C0" w14:textId="3B8B9C96" w:rsidR="00CF560F" w:rsidRPr="006773EB" w:rsidRDefault="00CF560F" w:rsidP="00190DED">
      <w:pPr>
        <w:jc w:val="both"/>
        <w:rPr>
          <w:rFonts w:ascii="Avenir Next" w:hAnsi="Avenir Next" w:cs="Times New Roman"/>
          <w:sz w:val="18"/>
          <w:szCs w:val="18"/>
        </w:rPr>
      </w:pPr>
    </w:p>
    <w:p w14:paraId="7603037A" w14:textId="6CA9491E" w:rsidR="00CF560F" w:rsidRPr="006773EB" w:rsidRDefault="00CF560F" w:rsidP="00190DED">
      <w:pPr>
        <w:jc w:val="both"/>
        <w:rPr>
          <w:rFonts w:ascii="Avenir Next" w:hAnsi="Avenir Next" w:cs="Times New Roman"/>
          <w:sz w:val="18"/>
          <w:szCs w:val="18"/>
        </w:rPr>
      </w:pPr>
    </w:p>
    <w:p w14:paraId="3566F005" w14:textId="4912CDDA" w:rsidR="00CF560F" w:rsidRPr="006773EB" w:rsidRDefault="00CF560F" w:rsidP="00190DED">
      <w:pPr>
        <w:jc w:val="both"/>
        <w:rPr>
          <w:rFonts w:ascii="Avenir Next" w:hAnsi="Avenir Next" w:cs="Times New Roman"/>
          <w:sz w:val="18"/>
          <w:szCs w:val="18"/>
        </w:rPr>
      </w:pPr>
    </w:p>
    <w:p w14:paraId="716FFC75" w14:textId="703513A8" w:rsidR="00CF560F" w:rsidRPr="006773EB" w:rsidRDefault="00CF560F" w:rsidP="00190DED">
      <w:pPr>
        <w:jc w:val="both"/>
        <w:rPr>
          <w:rFonts w:ascii="Avenir Next" w:hAnsi="Avenir Next" w:cs="Times New Roman"/>
          <w:sz w:val="18"/>
          <w:szCs w:val="18"/>
        </w:rPr>
      </w:pPr>
    </w:p>
    <w:p w14:paraId="3F3FF750" w14:textId="13FF8577" w:rsidR="00CF560F" w:rsidRPr="006773EB" w:rsidRDefault="00CF560F" w:rsidP="00190DED">
      <w:pPr>
        <w:jc w:val="both"/>
        <w:rPr>
          <w:rFonts w:ascii="Avenir Next" w:hAnsi="Avenir Next" w:cs="Times New Roman"/>
          <w:sz w:val="18"/>
          <w:szCs w:val="18"/>
        </w:rPr>
      </w:pPr>
    </w:p>
    <w:p w14:paraId="4CAFF20F" w14:textId="14E5FC66" w:rsidR="00CF560F" w:rsidRPr="006773EB" w:rsidRDefault="00CF560F" w:rsidP="00190DED">
      <w:pPr>
        <w:jc w:val="both"/>
        <w:rPr>
          <w:rFonts w:ascii="Avenir Next" w:hAnsi="Avenir Next" w:cs="Times New Roman"/>
          <w:sz w:val="18"/>
          <w:szCs w:val="18"/>
        </w:rPr>
      </w:pPr>
    </w:p>
    <w:p w14:paraId="56108B74" w14:textId="53C2B609" w:rsidR="00CF560F" w:rsidRPr="006773EB" w:rsidRDefault="00CF560F" w:rsidP="00190DED">
      <w:pPr>
        <w:jc w:val="both"/>
        <w:rPr>
          <w:rFonts w:ascii="Avenir Next" w:hAnsi="Avenir Next" w:cs="Times New Roman"/>
          <w:sz w:val="18"/>
          <w:szCs w:val="18"/>
        </w:rPr>
      </w:pPr>
    </w:p>
    <w:p w14:paraId="6FCE4963" w14:textId="57E25E2A" w:rsidR="00CF560F" w:rsidRPr="006773EB" w:rsidRDefault="00CF560F" w:rsidP="00190DED">
      <w:pPr>
        <w:jc w:val="both"/>
        <w:rPr>
          <w:rFonts w:ascii="Avenir Next" w:hAnsi="Avenir Next" w:cs="Times New Roman"/>
          <w:sz w:val="18"/>
          <w:szCs w:val="18"/>
        </w:rPr>
      </w:pPr>
    </w:p>
    <w:p w14:paraId="22434D32" w14:textId="0AF54C23" w:rsidR="00CF560F" w:rsidRPr="006773EB" w:rsidRDefault="00CF560F" w:rsidP="00190DED">
      <w:pPr>
        <w:jc w:val="both"/>
        <w:rPr>
          <w:rFonts w:ascii="Avenir Next" w:hAnsi="Avenir Next" w:cs="Times New Roman"/>
          <w:sz w:val="18"/>
          <w:szCs w:val="18"/>
        </w:rPr>
      </w:pPr>
    </w:p>
    <w:p w14:paraId="7F768D70" w14:textId="021D00C5" w:rsidR="00CF560F" w:rsidRPr="006773EB" w:rsidRDefault="00CF560F" w:rsidP="00190DED">
      <w:pPr>
        <w:jc w:val="both"/>
        <w:rPr>
          <w:rFonts w:ascii="Avenir Next" w:hAnsi="Avenir Next" w:cs="Times New Roman"/>
          <w:sz w:val="18"/>
          <w:szCs w:val="18"/>
        </w:rPr>
      </w:pPr>
    </w:p>
    <w:p w14:paraId="2DB33B71" w14:textId="4FFC2888" w:rsidR="00CF560F" w:rsidRPr="006773EB" w:rsidRDefault="00CF560F" w:rsidP="00190DED">
      <w:pPr>
        <w:jc w:val="both"/>
        <w:rPr>
          <w:rFonts w:ascii="Avenir Next" w:hAnsi="Avenir Next" w:cs="Times New Roman"/>
          <w:sz w:val="18"/>
          <w:szCs w:val="18"/>
        </w:rPr>
      </w:pPr>
    </w:p>
    <w:p w14:paraId="17ABC904" w14:textId="344B6F9A" w:rsidR="00CF560F" w:rsidRPr="006773EB" w:rsidRDefault="00CF560F" w:rsidP="00190DED">
      <w:pPr>
        <w:jc w:val="both"/>
        <w:rPr>
          <w:rFonts w:ascii="Avenir Next" w:hAnsi="Avenir Next" w:cs="Times New Roman"/>
          <w:sz w:val="18"/>
          <w:szCs w:val="18"/>
        </w:rPr>
      </w:pPr>
    </w:p>
    <w:p w14:paraId="5C906F89" w14:textId="2C13B523" w:rsidR="00C27B7C" w:rsidRPr="006773EB" w:rsidRDefault="00C27B7C" w:rsidP="00190DED">
      <w:pPr>
        <w:jc w:val="both"/>
        <w:rPr>
          <w:rFonts w:ascii="Avenir Next" w:hAnsi="Avenir Next" w:cs="Times New Roman"/>
          <w:sz w:val="18"/>
          <w:szCs w:val="18"/>
        </w:rPr>
      </w:pPr>
    </w:p>
    <w:p w14:paraId="7E75E349" w14:textId="5E7F11D9" w:rsidR="00857B46" w:rsidRPr="00171C56" w:rsidRDefault="00253AEC" w:rsidP="00857B46">
      <w:pPr>
        <w:jc w:val="both"/>
        <w:rPr>
          <w:rFonts w:ascii="Avenir Next" w:hAnsi="Avenir Next" w:cs="OpenSans-CondensedLight"/>
          <w:sz w:val="18"/>
          <w:szCs w:val="18"/>
        </w:rPr>
      </w:pPr>
      <w:r w:rsidRPr="00065EB4">
        <w:rPr>
          <w:noProof/>
        </w:rPr>
        <w:drawing>
          <wp:anchor distT="0" distB="0" distL="114300" distR="114300" simplePos="0" relativeHeight="251659264" behindDoc="1" locked="0" layoutInCell="1" allowOverlap="1" wp14:anchorId="33F6205A" wp14:editId="0CBD6C6F">
            <wp:simplePos x="0" y="0"/>
            <wp:positionH relativeFrom="column">
              <wp:posOffset>3802380</wp:posOffset>
            </wp:positionH>
            <wp:positionV relativeFrom="paragraph">
              <wp:posOffset>104140</wp:posOffset>
            </wp:positionV>
            <wp:extent cx="2328545" cy="3326130"/>
            <wp:effectExtent l="0" t="0" r="0" b="7620"/>
            <wp:wrapTight wrapText="bothSides">
              <wp:wrapPolygon edited="0">
                <wp:start x="0" y="0"/>
                <wp:lineTo x="0" y="21526"/>
                <wp:lineTo x="21382" y="21526"/>
                <wp:lineTo x="21382"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8545" cy="3326130"/>
                    </a:xfrm>
                    <a:prstGeom prst="rect">
                      <a:avLst/>
                    </a:prstGeom>
                    <a:noFill/>
                    <a:ln>
                      <a:noFill/>
                    </a:ln>
                  </pic:spPr>
                </pic:pic>
              </a:graphicData>
            </a:graphic>
          </wp:anchor>
        </w:drawing>
      </w:r>
      <w:r w:rsidR="00857B46">
        <w:rPr>
          <w:rFonts w:ascii="Avenir Next" w:hAnsi="Avenir Next"/>
          <w:b/>
          <w:szCs w:val="20"/>
        </w:rPr>
        <w:t xml:space="preserve">DEFY 21 ULTRAVIOLET </w:t>
      </w:r>
      <w:r w:rsidR="00857B46">
        <w:rPr>
          <w:rFonts w:ascii="Avenir Next" w:hAnsi="Avenir Next"/>
          <w:sz w:val="18"/>
          <w:szCs w:val="18"/>
        </w:rPr>
        <w:t>Referenz: 97.9001.9004/80.R922</w:t>
      </w:r>
    </w:p>
    <w:p w14:paraId="0B9D633B" w14:textId="3483CDB3" w:rsidR="00857B46" w:rsidRPr="006773EB" w:rsidRDefault="00857B46" w:rsidP="00857B46">
      <w:pPr>
        <w:jc w:val="both"/>
        <w:rPr>
          <w:rFonts w:ascii="Avenir Next" w:hAnsi="Avenir Next" w:cs="Arial"/>
          <w:color w:val="000000" w:themeColor="text1"/>
          <w:sz w:val="10"/>
        </w:rPr>
      </w:pPr>
    </w:p>
    <w:p w14:paraId="575DF43E" w14:textId="76DEDADC" w:rsidR="00C27B7C" w:rsidRDefault="00857B46" w:rsidP="00857B46">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szCs w:val="18"/>
        </w:rPr>
        <w:t>Alleinstellungsmerkmale:</w:t>
      </w:r>
      <w:r>
        <w:rPr>
          <w:rFonts w:ascii="Avenir Next" w:hAnsi="Avenir Next"/>
          <w:sz w:val="18"/>
          <w:szCs w:val="18"/>
        </w:rPr>
        <w:t xml:space="preserve"> Einzigartiges violettes 1/100-Sekunden-Chronographenwerk. Exklusives, dynamisches Erkennungszeichen: eine volle Umdrehung pro Sekunde. Eine Hemmung für die Zeitanzeige (36.000 Halbschwingungen pro Stunde – 5 Hz); eine Hemmung für den Chronographen (360.000 Halbschwingungen pro Stunde – 50 Hz).</w:t>
      </w:r>
    </w:p>
    <w:p w14:paraId="5FBD47CD" w14:textId="77777777" w:rsidR="00C27B7C"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Spezielle lineare Gangreserveanzeige. Von TIME LAB als Chronometer zertifiziert.</w:t>
      </w:r>
    </w:p>
    <w:p w14:paraId="5187A08F" w14:textId="01021335" w:rsidR="00857B46" w:rsidRPr="00253AEC" w:rsidRDefault="00857B46" w:rsidP="00857B46">
      <w:pPr>
        <w:autoSpaceDE w:val="0"/>
        <w:autoSpaceDN w:val="0"/>
        <w:adjustRightInd w:val="0"/>
        <w:spacing w:line="276" w:lineRule="auto"/>
        <w:rPr>
          <w:rFonts w:ascii="Avenir Next" w:hAnsi="Avenir Next" w:cs="OpenSans-CondensedLight"/>
          <w:sz w:val="18"/>
          <w:szCs w:val="18"/>
          <w:lang w:val="it-IT"/>
        </w:rPr>
      </w:pPr>
      <w:proofErr w:type="spellStart"/>
      <w:r w:rsidRPr="00253AEC">
        <w:rPr>
          <w:rFonts w:ascii="Avenir Next" w:hAnsi="Avenir Next"/>
          <w:b/>
          <w:sz w:val="18"/>
          <w:szCs w:val="18"/>
          <w:lang w:val="it-IT"/>
        </w:rPr>
        <w:t>Uhrwerk</w:t>
      </w:r>
      <w:proofErr w:type="spellEnd"/>
      <w:r w:rsidRPr="00253AEC">
        <w:rPr>
          <w:rFonts w:ascii="Avenir Next" w:hAnsi="Avenir Next"/>
          <w:sz w:val="18"/>
          <w:szCs w:val="18"/>
          <w:lang w:val="it-IT"/>
        </w:rPr>
        <w:t xml:space="preserve">: </w:t>
      </w:r>
      <w:proofErr w:type="spellStart"/>
      <w:r w:rsidRPr="00253AEC">
        <w:rPr>
          <w:rFonts w:ascii="Avenir Next" w:hAnsi="Avenir Next"/>
          <w:sz w:val="18"/>
          <w:szCs w:val="18"/>
          <w:lang w:val="it-IT"/>
        </w:rPr>
        <w:t>Automatikwerk</w:t>
      </w:r>
      <w:proofErr w:type="spellEnd"/>
      <w:r w:rsidRPr="00253AEC">
        <w:rPr>
          <w:rFonts w:ascii="Avenir Next" w:hAnsi="Avenir Next"/>
          <w:sz w:val="18"/>
          <w:szCs w:val="18"/>
          <w:lang w:val="it-IT"/>
        </w:rPr>
        <w:t xml:space="preserve"> El Primero 900</w:t>
      </w:r>
      <w:bookmarkStart w:id="1" w:name="_GoBack"/>
      <w:bookmarkEnd w:id="1"/>
      <w:r w:rsidRPr="00253AEC">
        <w:rPr>
          <w:rFonts w:ascii="Avenir Next" w:hAnsi="Avenir Next"/>
          <w:sz w:val="18"/>
          <w:szCs w:val="18"/>
          <w:lang w:val="it-IT"/>
        </w:rPr>
        <w:t xml:space="preserve">4 – </w:t>
      </w:r>
      <w:proofErr w:type="spellStart"/>
      <w:r w:rsidRPr="00253AEC">
        <w:rPr>
          <w:rFonts w:ascii="Avenir Next" w:hAnsi="Avenir Next"/>
          <w:sz w:val="18"/>
          <w:szCs w:val="18"/>
          <w:lang w:val="it-IT"/>
        </w:rPr>
        <w:t>ultraviolettes</w:t>
      </w:r>
      <w:proofErr w:type="spellEnd"/>
      <w:r w:rsidRPr="00253AEC">
        <w:rPr>
          <w:rFonts w:ascii="Avenir Next" w:hAnsi="Avenir Next"/>
          <w:sz w:val="18"/>
          <w:szCs w:val="18"/>
          <w:lang w:val="it-IT"/>
        </w:rPr>
        <w:t xml:space="preserve"> Finish.</w:t>
      </w:r>
    </w:p>
    <w:p w14:paraId="5B2767F0" w14:textId="7558F4DD" w:rsidR="00857B46" w:rsidRPr="00171C56"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sz w:val="18"/>
          <w:szCs w:val="18"/>
        </w:rPr>
        <w:t>: 36.000 Halbschwingungen pro Stunde (5 Hz).</w:t>
      </w:r>
      <w:r>
        <w:t xml:space="preserve"> </w:t>
      </w:r>
    </w:p>
    <w:p w14:paraId="11CB41CD" w14:textId="77777777" w:rsidR="00857B46" w:rsidRPr="00171C56"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Gangreserve</w:t>
      </w:r>
      <w:r>
        <w:rPr>
          <w:rFonts w:ascii="Avenir Next" w:hAnsi="Avenir Next"/>
          <w:sz w:val="18"/>
          <w:szCs w:val="18"/>
        </w:rPr>
        <w:t>: Ca. 50 Stunden.</w:t>
      </w:r>
    </w:p>
    <w:p w14:paraId="3DA80042" w14:textId="77777777" w:rsidR="00857B46" w:rsidRPr="00171C56"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Funktionen</w:t>
      </w:r>
      <w:r>
        <w:rPr>
          <w:rFonts w:ascii="Avenir Next" w:hAnsi="Avenir Next"/>
          <w:sz w:val="18"/>
          <w:szCs w:val="18"/>
        </w:rPr>
        <w:t xml:space="preserve">: </w:t>
      </w:r>
      <w:proofErr w:type="spellStart"/>
      <w:r>
        <w:rPr>
          <w:rFonts w:ascii="Avenir Next" w:hAnsi="Avenir Next"/>
          <w:sz w:val="18"/>
          <w:szCs w:val="18"/>
        </w:rPr>
        <w:t>Chronographenwerk</w:t>
      </w:r>
      <w:proofErr w:type="spellEnd"/>
      <w:r>
        <w:rPr>
          <w:rFonts w:ascii="Avenir Next" w:hAnsi="Avenir Next"/>
          <w:sz w:val="18"/>
          <w:szCs w:val="18"/>
        </w:rPr>
        <w:t xml:space="preserve"> mit Anzeige der Hundertstelsekunden. Chronographen-Gangreserveanzeige bei 12 Uhr. Zentrale Stunden und Minuten. Kleine Sekunde bei 9 Uhr, zentraler </w:t>
      </w:r>
      <w:proofErr w:type="spellStart"/>
      <w:r>
        <w:rPr>
          <w:rFonts w:ascii="Avenir Next" w:hAnsi="Avenir Next"/>
          <w:sz w:val="18"/>
          <w:szCs w:val="18"/>
        </w:rPr>
        <w:t>Chronographenzeiger</w:t>
      </w:r>
      <w:proofErr w:type="spellEnd"/>
      <w:r>
        <w:rPr>
          <w:rFonts w:ascii="Avenir Next" w:hAnsi="Avenir Next"/>
          <w:sz w:val="18"/>
          <w:szCs w:val="18"/>
        </w:rPr>
        <w:t>, 30-Minuten-Zähler bei 3 Uhr, 60-Sekunden-Zähler bei 6 Uhr.</w:t>
      </w:r>
    </w:p>
    <w:p w14:paraId="711EB2F3" w14:textId="42EB9658" w:rsidR="00857B46"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1</w:t>
      </w:r>
      <w:r w:rsidR="00512D56">
        <w:rPr>
          <w:rFonts w:ascii="Avenir Next" w:hAnsi="Avenir Next"/>
          <w:sz w:val="18"/>
          <w:szCs w:val="18"/>
        </w:rPr>
        <w:t>3</w:t>
      </w:r>
      <w:r>
        <w:rPr>
          <w:rFonts w:ascii="Avenir Next" w:hAnsi="Avenir Next"/>
          <w:sz w:val="18"/>
          <w:szCs w:val="18"/>
        </w:rPr>
        <w:t> </w:t>
      </w:r>
      <w:r w:rsidR="00512D56">
        <w:rPr>
          <w:rFonts w:ascii="Avenir Next" w:hAnsi="Avenir Next"/>
          <w:sz w:val="18"/>
          <w:szCs w:val="18"/>
        </w:rPr>
        <w:t>4</w:t>
      </w:r>
      <w:r>
        <w:rPr>
          <w:rFonts w:ascii="Avenir Next" w:hAnsi="Avenir Next"/>
          <w:sz w:val="18"/>
          <w:szCs w:val="18"/>
        </w:rPr>
        <w:t>00 CHF.</w:t>
      </w:r>
    </w:p>
    <w:p w14:paraId="41C3FF5A" w14:textId="77777777" w:rsidR="00857B46" w:rsidRPr="001F6625"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Material</w:t>
      </w:r>
      <w:r>
        <w:rPr>
          <w:rFonts w:ascii="Avenir Next" w:hAnsi="Avenir Next"/>
          <w:sz w:val="18"/>
          <w:szCs w:val="18"/>
        </w:rPr>
        <w:t>: Mikrogestrahltes Titan.</w:t>
      </w:r>
    </w:p>
    <w:p w14:paraId="1727E8E7" w14:textId="77777777" w:rsidR="00857B46" w:rsidRPr="001F6625"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Wasserdichtigkeit</w:t>
      </w:r>
      <w:r>
        <w:rPr>
          <w:rFonts w:ascii="Avenir Next" w:hAnsi="Avenir Next"/>
          <w:sz w:val="18"/>
          <w:szCs w:val="18"/>
        </w:rPr>
        <w:t>: 10 ATM.</w:t>
      </w:r>
    </w:p>
    <w:p w14:paraId="711EAB26" w14:textId="3EF0B79E" w:rsidR="00857B46" w:rsidRPr="00171C56"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Zifferblatt</w:t>
      </w:r>
      <w:r>
        <w:rPr>
          <w:rFonts w:ascii="Avenir Next" w:hAnsi="Avenir Next"/>
          <w:sz w:val="18"/>
          <w:szCs w:val="18"/>
        </w:rPr>
        <w:t xml:space="preserve">: Spezielles offenes Zifferblatt mit </w:t>
      </w:r>
      <w:r w:rsidR="00512D56">
        <w:rPr>
          <w:rFonts w:ascii="Avenir Next" w:hAnsi="Avenir Next"/>
          <w:sz w:val="18"/>
          <w:szCs w:val="18"/>
        </w:rPr>
        <w:t>grauen</w:t>
      </w:r>
      <w:r>
        <w:rPr>
          <w:rFonts w:ascii="Avenir Next" w:hAnsi="Avenir Next"/>
          <w:sz w:val="18"/>
          <w:szCs w:val="18"/>
        </w:rPr>
        <w:t xml:space="preserve"> geschlossenen </w:t>
      </w:r>
      <w:proofErr w:type="spellStart"/>
      <w:r>
        <w:rPr>
          <w:rFonts w:ascii="Avenir Next" w:hAnsi="Avenir Next"/>
          <w:sz w:val="18"/>
          <w:szCs w:val="18"/>
        </w:rPr>
        <w:t>Chronographenzählern</w:t>
      </w:r>
      <w:proofErr w:type="spellEnd"/>
      <w:r>
        <w:rPr>
          <w:rFonts w:ascii="Avenir Next" w:hAnsi="Avenir Next"/>
          <w:sz w:val="18"/>
          <w:szCs w:val="18"/>
        </w:rPr>
        <w:t>.</w:t>
      </w:r>
    </w:p>
    <w:p w14:paraId="4098CAB7" w14:textId="20080F1D" w:rsidR="00857B46" w:rsidRPr="00171C56"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Stundenindizes</w:t>
      </w:r>
      <w:r>
        <w:rPr>
          <w:rFonts w:ascii="Avenir Next" w:hAnsi="Avenir Next"/>
          <w:sz w:val="18"/>
          <w:szCs w:val="18"/>
        </w:rPr>
        <w:t xml:space="preserve">: Rhodiniert, facettiert und mit </w:t>
      </w:r>
      <w:proofErr w:type="spellStart"/>
      <w:r>
        <w:rPr>
          <w:rFonts w:ascii="Avenir Next" w:hAnsi="Avenir Next"/>
          <w:sz w:val="18"/>
          <w:szCs w:val="18"/>
        </w:rPr>
        <w:t>Super-LumiNova®SLN</w:t>
      </w:r>
      <w:proofErr w:type="spellEnd"/>
      <w:r>
        <w:rPr>
          <w:rFonts w:ascii="Avenir Next" w:hAnsi="Avenir Next"/>
          <w:sz w:val="18"/>
          <w:szCs w:val="18"/>
        </w:rPr>
        <w:t xml:space="preserve"> C1 beschichtet.</w:t>
      </w:r>
    </w:p>
    <w:p w14:paraId="40A59656" w14:textId="291B8DD9" w:rsidR="00857B46" w:rsidRPr="00171C56"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Zeiger</w:t>
      </w:r>
      <w:r>
        <w:rPr>
          <w:rFonts w:ascii="Avenir Next" w:hAnsi="Avenir Next"/>
          <w:sz w:val="18"/>
          <w:szCs w:val="18"/>
        </w:rPr>
        <w:t xml:space="preserve">: Rhodiniert, facettiert und mit </w:t>
      </w:r>
      <w:proofErr w:type="spellStart"/>
      <w:r>
        <w:rPr>
          <w:rFonts w:ascii="Avenir Next" w:hAnsi="Avenir Next"/>
          <w:sz w:val="18"/>
          <w:szCs w:val="18"/>
        </w:rPr>
        <w:t>Super-LumiNova®SLN</w:t>
      </w:r>
      <w:proofErr w:type="spellEnd"/>
      <w:r>
        <w:rPr>
          <w:rFonts w:ascii="Avenir Next" w:hAnsi="Avenir Next"/>
          <w:sz w:val="18"/>
          <w:szCs w:val="18"/>
        </w:rPr>
        <w:t xml:space="preserve"> C1 beschichtet.</w:t>
      </w:r>
    </w:p>
    <w:p w14:paraId="2B854280" w14:textId="6CF27E9D" w:rsidR="00857B46" w:rsidRPr="006E57E9" w:rsidRDefault="00857B46" w:rsidP="00857B46">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Armband &amp; Schließe:</w:t>
      </w:r>
      <w:r>
        <w:rPr>
          <w:rFonts w:ascii="Avenir Next" w:hAnsi="Avenir Next"/>
          <w:sz w:val="18"/>
          <w:szCs w:val="18"/>
        </w:rPr>
        <w:t xml:space="preserve"> </w:t>
      </w:r>
      <w:r w:rsidR="00512D56">
        <w:rPr>
          <w:rFonts w:ascii="Avenir Next" w:hAnsi="Avenir Next"/>
          <w:sz w:val="18"/>
          <w:szCs w:val="18"/>
        </w:rPr>
        <w:t>Violettes</w:t>
      </w:r>
      <w:r>
        <w:rPr>
          <w:rFonts w:ascii="Avenir Next" w:hAnsi="Avenir Next"/>
          <w:sz w:val="18"/>
          <w:szCs w:val="18"/>
        </w:rPr>
        <w:t xml:space="preserve"> Armband mit Textiloptik. </w:t>
      </w:r>
      <w:r>
        <w:t>Doppelfaltschließe aus mikrogestrahltem Titan</w:t>
      </w:r>
      <w:bookmarkEnd w:id="0"/>
      <w:r>
        <w:t>.</w:t>
      </w:r>
    </w:p>
    <w:p w14:paraId="7F9E7EDD" w14:textId="77777777" w:rsidR="00857B46" w:rsidRPr="00857B46" w:rsidRDefault="00857B46" w:rsidP="00190DED">
      <w:pPr>
        <w:jc w:val="both"/>
        <w:rPr>
          <w:rFonts w:ascii="Avenir Next" w:hAnsi="Avenir Next" w:cs="Times New Roman"/>
          <w:sz w:val="18"/>
          <w:szCs w:val="18"/>
        </w:rPr>
      </w:pPr>
    </w:p>
    <w:p w14:paraId="1978C577" w14:textId="493C2DDD" w:rsidR="008406A2" w:rsidRPr="00512D56" w:rsidRDefault="008406A2" w:rsidP="00190DED">
      <w:pPr>
        <w:jc w:val="both"/>
        <w:rPr>
          <w:rFonts w:ascii="Avenir Next" w:hAnsi="Avenir Next" w:cs="Times New Roman"/>
          <w:sz w:val="18"/>
          <w:szCs w:val="18"/>
        </w:rPr>
      </w:pPr>
    </w:p>
    <w:p w14:paraId="24B843A4" w14:textId="4C07A193" w:rsidR="008406A2" w:rsidRPr="00512D56" w:rsidRDefault="008406A2" w:rsidP="00190DED">
      <w:pPr>
        <w:jc w:val="both"/>
        <w:rPr>
          <w:rFonts w:ascii="Avenir Next" w:hAnsi="Avenir Next" w:cs="Times New Roman"/>
          <w:sz w:val="18"/>
          <w:szCs w:val="18"/>
        </w:rPr>
      </w:pPr>
    </w:p>
    <w:p w14:paraId="5BCE6AAE" w14:textId="18DF6CBB" w:rsidR="008406A2" w:rsidRPr="00512D56" w:rsidRDefault="008406A2" w:rsidP="00190DED">
      <w:pPr>
        <w:jc w:val="both"/>
        <w:rPr>
          <w:rFonts w:ascii="Avenir Next" w:hAnsi="Avenir Next" w:cs="Times New Roman"/>
          <w:sz w:val="18"/>
          <w:szCs w:val="18"/>
        </w:rPr>
      </w:pPr>
    </w:p>
    <w:p w14:paraId="4E5AFB67" w14:textId="136B8479" w:rsidR="008406A2" w:rsidRPr="00512D56" w:rsidRDefault="008406A2" w:rsidP="00190DED">
      <w:pPr>
        <w:jc w:val="both"/>
        <w:rPr>
          <w:rFonts w:ascii="Avenir Next" w:hAnsi="Avenir Next" w:cs="Times New Roman"/>
          <w:sz w:val="18"/>
          <w:szCs w:val="18"/>
        </w:rPr>
      </w:pPr>
    </w:p>
    <w:p w14:paraId="1EC5D892" w14:textId="27121EE0" w:rsidR="008406A2" w:rsidRPr="00512D56" w:rsidRDefault="008406A2" w:rsidP="00190DED">
      <w:pPr>
        <w:jc w:val="both"/>
        <w:rPr>
          <w:rFonts w:ascii="Avenir Next" w:hAnsi="Avenir Next" w:cs="Times New Roman"/>
          <w:sz w:val="18"/>
          <w:szCs w:val="18"/>
        </w:rPr>
      </w:pPr>
    </w:p>
    <w:p w14:paraId="7D3735F0" w14:textId="4A1D2BBA" w:rsidR="008406A2" w:rsidRPr="00512D56" w:rsidRDefault="008406A2" w:rsidP="00190DED">
      <w:pPr>
        <w:jc w:val="both"/>
        <w:rPr>
          <w:rFonts w:ascii="Avenir Next" w:hAnsi="Avenir Next" w:cs="Times New Roman"/>
          <w:sz w:val="18"/>
          <w:szCs w:val="18"/>
        </w:rPr>
      </w:pPr>
    </w:p>
    <w:p w14:paraId="5C235C01" w14:textId="538D7F9C" w:rsidR="008406A2" w:rsidRPr="00512D56" w:rsidRDefault="008406A2" w:rsidP="00190DED">
      <w:pPr>
        <w:jc w:val="both"/>
        <w:rPr>
          <w:rFonts w:ascii="Avenir Next" w:hAnsi="Avenir Next" w:cs="Times New Roman"/>
          <w:sz w:val="18"/>
          <w:szCs w:val="18"/>
        </w:rPr>
      </w:pPr>
    </w:p>
    <w:p w14:paraId="76655710" w14:textId="28CA0763" w:rsidR="008406A2" w:rsidRPr="00512D56" w:rsidRDefault="008406A2" w:rsidP="00190DED">
      <w:pPr>
        <w:jc w:val="both"/>
        <w:rPr>
          <w:rFonts w:ascii="Avenir Next" w:hAnsi="Avenir Next" w:cs="Times New Roman"/>
          <w:sz w:val="18"/>
          <w:szCs w:val="18"/>
        </w:rPr>
      </w:pPr>
    </w:p>
    <w:p w14:paraId="698A1D21" w14:textId="728C75B8" w:rsidR="008406A2" w:rsidRPr="00512D56" w:rsidRDefault="008406A2" w:rsidP="00190DED">
      <w:pPr>
        <w:jc w:val="both"/>
        <w:rPr>
          <w:rFonts w:ascii="Avenir Next" w:hAnsi="Avenir Next" w:cs="Times New Roman"/>
          <w:sz w:val="18"/>
          <w:szCs w:val="18"/>
        </w:rPr>
      </w:pPr>
    </w:p>
    <w:p w14:paraId="118D01EB" w14:textId="698F4167" w:rsidR="008406A2" w:rsidRPr="00512D56" w:rsidRDefault="008406A2" w:rsidP="00190DED">
      <w:pPr>
        <w:jc w:val="both"/>
        <w:rPr>
          <w:rFonts w:ascii="Avenir Next" w:hAnsi="Avenir Next" w:cs="Times New Roman"/>
          <w:sz w:val="18"/>
          <w:szCs w:val="18"/>
        </w:rPr>
      </w:pPr>
    </w:p>
    <w:p w14:paraId="37CCECA0" w14:textId="4B9E98A8" w:rsidR="008406A2" w:rsidRPr="00512D56" w:rsidRDefault="008406A2" w:rsidP="00190DED">
      <w:pPr>
        <w:jc w:val="both"/>
        <w:rPr>
          <w:rFonts w:ascii="Avenir Next" w:hAnsi="Avenir Next" w:cs="Times New Roman"/>
          <w:sz w:val="18"/>
          <w:szCs w:val="18"/>
        </w:rPr>
      </w:pPr>
    </w:p>
    <w:p w14:paraId="725205FA" w14:textId="524EDA57" w:rsidR="0084011E" w:rsidRPr="00512D56" w:rsidRDefault="0084011E" w:rsidP="00190DED">
      <w:pPr>
        <w:jc w:val="both"/>
        <w:rPr>
          <w:rFonts w:ascii="Avenir Next" w:hAnsi="Avenir Next" w:cs="Times New Roman"/>
          <w:sz w:val="18"/>
          <w:szCs w:val="18"/>
        </w:rPr>
      </w:pPr>
    </w:p>
    <w:sectPr w:rsidR="0084011E" w:rsidRPr="00512D56"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FB4E0" w14:textId="77777777" w:rsidR="00F81D3B" w:rsidRDefault="00F81D3B" w:rsidP="00857B46">
      <w:r>
        <w:separator/>
      </w:r>
    </w:p>
  </w:endnote>
  <w:endnote w:type="continuationSeparator" w:id="0">
    <w:p w14:paraId="3E02B06F" w14:textId="77777777" w:rsidR="00F81D3B" w:rsidRDefault="00F81D3B"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2D94" w14:textId="77777777" w:rsidR="00857B46" w:rsidRPr="00DB6BD6" w:rsidRDefault="00857B46" w:rsidP="00857B46">
    <w:pPr>
      <w:pStyle w:val="Pieddepage"/>
      <w:jc w:val="center"/>
      <w:rPr>
        <w:rFonts w:ascii="Avenir Next" w:hAnsi="Avenir Next"/>
        <w:sz w:val="18"/>
        <w:szCs w:val="18"/>
        <w:lang w:val="fr-FR"/>
      </w:rPr>
    </w:pPr>
    <w:r w:rsidRPr="00DB6BD6">
      <w:rPr>
        <w:rFonts w:ascii="Avenir Next" w:hAnsi="Avenir Next"/>
        <w:b/>
        <w:sz w:val="18"/>
        <w:szCs w:val="18"/>
        <w:lang w:val="fr-FR"/>
      </w:rPr>
      <w:t>ZENITH</w:t>
    </w:r>
    <w:r w:rsidRPr="00DB6BD6">
      <w:rPr>
        <w:rFonts w:ascii="Avenir Next" w:hAnsi="Avenir Next"/>
        <w:sz w:val="18"/>
        <w:szCs w:val="18"/>
        <w:lang w:val="fr-FR"/>
      </w:rPr>
      <w:t xml:space="preserve"> | www.zenith-watches.com | Rue des Billodes 34-36 | CH-2400 Le Locle</w:t>
    </w:r>
  </w:p>
  <w:p w14:paraId="5BCFEAB4" w14:textId="17F4DF66" w:rsidR="00857B46" w:rsidRPr="00857B46" w:rsidRDefault="00857B46" w:rsidP="00857B46">
    <w:pPr>
      <w:pStyle w:val="Pieddepage"/>
      <w:jc w:val="center"/>
      <w:rPr>
        <w:rFonts w:ascii="Avenir Next" w:hAnsi="Avenir Next"/>
        <w:sz w:val="18"/>
        <w:szCs w:val="18"/>
      </w:rPr>
    </w:pPr>
    <w:r>
      <w:rPr>
        <w:rFonts w:ascii="Avenir Next" w:hAnsi="Avenir Next"/>
        <w:sz w:val="18"/>
        <w:szCs w:val="18"/>
      </w:rPr>
      <w:t>Internationale Medienarbeit</w:t>
    </w:r>
    <w:r>
      <w:t xml:space="preserve"> – </w:t>
    </w:r>
    <w:r>
      <w:rPr>
        <w:rFonts w:ascii="Avenir Next" w:hAnsi="Avenir Next"/>
        <w:sz w:val="18"/>
        <w:szCs w:val="18"/>
      </w:rPr>
      <w:t xml:space="preserve">E-Mail: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43351" w14:textId="77777777" w:rsidR="00F81D3B" w:rsidRDefault="00F81D3B" w:rsidP="00857B46">
      <w:r>
        <w:separator/>
      </w:r>
    </w:p>
  </w:footnote>
  <w:footnote w:type="continuationSeparator" w:id="0">
    <w:p w14:paraId="0962F118" w14:textId="77777777" w:rsidR="00F81D3B" w:rsidRDefault="00F81D3B"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B9C7" w14:textId="795ED0DC" w:rsidR="00857B46" w:rsidRDefault="00857B46" w:rsidP="00857B46">
    <w:pPr>
      <w:pStyle w:val="En-tte"/>
      <w:jc w:val="center"/>
    </w:pPr>
    <w:r>
      <w:rPr>
        <w:noProof/>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412"/>
    <w:rsid w:val="0002649D"/>
    <w:rsid w:val="0013215C"/>
    <w:rsid w:val="00150CE5"/>
    <w:rsid w:val="00190DED"/>
    <w:rsid w:val="001E20D2"/>
    <w:rsid w:val="002371D2"/>
    <w:rsid w:val="002511D3"/>
    <w:rsid w:val="00253AEC"/>
    <w:rsid w:val="00264573"/>
    <w:rsid w:val="002737CB"/>
    <w:rsid w:val="002B58FA"/>
    <w:rsid w:val="002F04CF"/>
    <w:rsid w:val="00326EB8"/>
    <w:rsid w:val="003672E3"/>
    <w:rsid w:val="0042197B"/>
    <w:rsid w:val="00441EB5"/>
    <w:rsid w:val="004B53C7"/>
    <w:rsid w:val="004D0385"/>
    <w:rsid w:val="00512D56"/>
    <w:rsid w:val="005144C4"/>
    <w:rsid w:val="00515576"/>
    <w:rsid w:val="00556C5A"/>
    <w:rsid w:val="00596EBD"/>
    <w:rsid w:val="005A55D6"/>
    <w:rsid w:val="005B5A84"/>
    <w:rsid w:val="006773EB"/>
    <w:rsid w:val="00680AF1"/>
    <w:rsid w:val="007133FB"/>
    <w:rsid w:val="0081175B"/>
    <w:rsid w:val="0081773E"/>
    <w:rsid w:val="0084011E"/>
    <w:rsid w:val="008406A2"/>
    <w:rsid w:val="00857B46"/>
    <w:rsid w:val="008C5D10"/>
    <w:rsid w:val="009315FD"/>
    <w:rsid w:val="00964FBA"/>
    <w:rsid w:val="00A03100"/>
    <w:rsid w:val="00AE32F5"/>
    <w:rsid w:val="00B1021F"/>
    <w:rsid w:val="00B21701"/>
    <w:rsid w:val="00B26FEE"/>
    <w:rsid w:val="00B5023C"/>
    <w:rsid w:val="00B57995"/>
    <w:rsid w:val="00BB126E"/>
    <w:rsid w:val="00C27B7C"/>
    <w:rsid w:val="00CA3C0C"/>
    <w:rsid w:val="00CF560F"/>
    <w:rsid w:val="00D00950"/>
    <w:rsid w:val="00D404AC"/>
    <w:rsid w:val="00D52A66"/>
    <w:rsid w:val="00D61DDE"/>
    <w:rsid w:val="00DB6BD6"/>
    <w:rsid w:val="00EA0473"/>
    <w:rsid w:val="00EF5EA9"/>
    <w:rsid w:val="00F0519E"/>
    <w:rsid w:val="00F52210"/>
    <w:rsid w:val="00F81D3B"/>
    <w:rsid w:val="00F914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143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784</Words>
  <Characters>4313</Characters>
  <Application>Microsoft Office Word</Application>
  <DocSecurity>0</DocSecurity>
  <Lines>35</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Lost In Time Sàrl</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cp:lastPrinted>2020-03-19T09:10:00Z</cp:lastPrinted>
  <dcterms:created xsi:type="dcterms:W3CDTF">2020-02-28T15:27:00Z</dcterms:created>
  <dcterms:modified xsi:type="dcterms:W3CDTF">2020-03-19T09:10:00Z</dcterms:modified>
</cp:coreProperties>
</file>