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A234C5" w14:textId="77777777" w:rsidR="002C53F4" w:rsidRPr="00CD353C" w:rsidRDefault="00D156EE" w:rsidP="007D0376">
      <w:pPr>
        <w:jc w:val="center"/>
        <w:rPr>
          <w:rFonts w:ascii="Avenir Next" w:eastAsia="PMingLiU" w:hAnsi="Avenir Next"/>
          <w:b/>
          <w:lang w:eastAsia="zh-TW"/>
        </w:rPr>
      </w:pPr>
      <w:r w:rsidRPr="00CD353C">
        <w:rPr>
          <w:rFonts w:ascii="Avenir Next" w:eastAsia="PMingLiU" w:hAnsi="Avenir Next"/>
          <w:b/>
          <w:lang w:eastAsia="zh-TW"/>
        </w:rPr>
        <w:t>ZENITH</w:t>
      </w:r>
      <w:r w:rsidRPr="00CD353C">
        <w:rPr>
          <w:rFonts w:ascii="Avenir Next" w:eastAsia="PMingLiU" w:hAnsi="Avenir Next"/>
          <w:b/>
          <w:lang w:eastAsia="zh-TW"/>
        </w:rPr>
        <w:t>慶祝品牌摯友派翠克</w:t>
      </w:r>
      <w:r w:rsidRPr="00CD353C">
        <w:rPr>
          <w:rFonts w:ascii="PMingLiU" w:eastAsia="PMingLiU" w:hAnsi="PMingLiU"/>
          <w:b/>
          <w:lang w:eastAsia="zh-TW"/>
        </w:rPr>
        <w:t>•</w:t>
      </w:r>
      <w:r w:rsidRPr="00CD353C">
        <w:rPr>
          <w:rFonts w:ascii="Avenir Next" w:eastAsia="PMingLiU" w:hAnsi="Avenir Next"/>
          <w:b/>
          <w:lang w:eastAsia="zh-TW"/>
        </w:rPr>
        <w:t>莫拉托魯（</w:t>
      </w:r>
      <w:r w:rsidRPr="00CD353C">
        <w:rPr>
          <w:rFonts w:ascii="Avenir Next" w:eastAsia="PMingLiU" w:hAnsi="Avenir Next"/>
          <w:b/>
          <w:lang w:eastAsia="zh-TW"/>
        </w:rPr>
        <w:t>Patrick Mouratoglou</w:t>
      </w:r>
      <w:r w:rsidRPr="00CD353C">
        <w:rPr>
          <w:rFonts w:ascii="Avenir Next" w:eastAsia="PMingLiU" w:hAnsi="Avenir Next"/>
          <w:b/>
          <w:lang w:eastAsia="zh-TW"/>
        </w:rPr>
        <w:t>）的</w:t>
      </w:r>
    </w:p>
    <w:p w14:paraId="4C4D043E" w14:textId="0127883D" w:rsidR="00D156EE" w:rsidRPr="00CD353C" w:rsidRDefault="00D156EE" w:rsidP="007D0376">
      <w:pPr>
        <w:jc w:val="center"/>
        <w:rPr>
          <w:rFonts w:ascii="Avenir Next" w:hAnsi="Avenir Next"/>
          <w:b/>
          <w:lang w:val="en-GB" w:eastAsia="zh-TW"/>
        </w:rPr>
      </w:pPr>
      <w:r w:rsidRPr="00CD353C">
        <w:rPr>
          <w:rFonts w:ascii="Avenir Next" w:eastAsia="PMingLiU" w:hAnsi="Avenir Next"/>
          <w:b/>
          <w:lang w:eastAsia="zh-TW"/>
        </w:rPr>
        <w:t>終極網球賽，特別為其打造專屬的</w:t>
      </w:r>
      <w:r w:rsidRPr="00CD353C">
        <w:rPr>
          <w:rFonts w:ascii="Avenir Next" w:eastAsia="PMingLiU" w:hAnsi="Avenir Next"/>
          <w:b/>
          <w:lang w:eastAsia="zh-TW"/>
        </w:rPr>
        <w:t>DEFY 21</w:t>
      </w:r>
      <w:r w:rsidRPr="00CD353C">
        <w:rPr>
          <w:rFonts w:ascii="Avenir Next" w:eastAsia="PMingLiU" w:hAnsi="Avenir Next"/>
          <w:b/>
          <w:lang w:eastAsia="zh-TW"/>
        </w:rPr>
        <w:t>特別版腕錶</w:t>
      </w:r>
    </w:p>
    <w:p w14:paraId="4994043D" w14:textId="77777777" w:rsidR="007D0376" w:rsidRPr="00CD353C" w:rsidRDefault="007D0376" w:rsidP="00D156EE">
      <w:pPr>
        <w:jc w:val="center"/>
        <w:rPr>
          <w:rFonts w:ascii="Avenir Next" w:hAnsi="Avenir Next"/>
          <w:sz w:val="18"/>
          <w:szCs w:val="18"/>
          <w:lang w:val="en-GB" w:eastAsia="zh-TW"/>
        </w:rPr>
      </w:pPr>
    </w:p>
    <w:p w14:paraId="593E4B31" w14:textId="57AA336E" w:rsidR="00D156EE" w:rsidRPr="00CD353C" w:rsidRDefault="00D156EE" w:rsidP="00721D0F">
      <w:pPr>
        <w:jc w:val="both"/>
        <w:rPr>
          <w:rFonts w:ascii="Avenir Next" w:hAnsi="Avenir Next"/>
          <w:sz w:val="17"/>
          <w:szCs w:val="17"/>
          <w:lang w:eastAsia="zh-TW"/>
        </w:rPr>
      </w:pPr>
      <w:r w:rsidRPr="00CD353C">
        <w:rPr>
          <w:rFonts w:ascii="Avenir Next" w:eastAsia="PMingLiU" w:hAnsi="Avenir Next"/>
          <w:sz w:val="17"/>
          <w:szCs w:val="17"/>
          <w:lang w:eastAsia="zh-TW"/>
        </w:rPr>
        <w:t>嶄新的網球時代經已展開。</w:t>
      </w:r>
      <w:r w:rsidRPr="00CD353C">
        <w:rPr>
          <w:rFonts w:ascii="Avenir Next" w:eastAsia="PMingLiU" w:hAnsi="Avenir Next"/>
          <w:sz w:val="17"/>
          <w:szCs w:val="17"/>
          <w:lang w:eastAsia="zh-TW"/>
        </w:rPr>
        <w:t>Zenith</w:t>
      </w:r>
      <w:r w:rsidRPr="00CD353C">
        <w:rPr>
          <w:rFonts w:ascii="Avenir Next" w:eastAsia="PMingLiU" w:hAnsi="Avenir Next"/>
          <w:sz w:val="17"/>
          <w:szCs w:val="17"/>
          <w:lang w:eastAsia="zh-TW"/>
        </w:rPr>
        <w:t>品牌摯友派翠克</w:t>
      </w:r>
      <w:r w:rsidRPr="00CD353C">
        <w:rPr>
          <w:rFonts w:ascii="PMingLiU" w:eastAsia="PMingLiU" w:hAnsi="PMingLiU"/>
          <w:sz w:val="17"/>
          <w:szCs w:val="17"/>
          <w:lang w:eastAsia="zh-TW"/>
        </w:rPr>
        <w:t>•</w:t>
      </w:r>
      <w:r w:rsidRPr="00CD353C">
        <w:rPr>
          <w:rFonts w:ascii="Avenir Next" w:eastAsia="PMingLiU" w:hAnsi="Avenir Next"/>
          <w:sz w:val="17"/>
          <w:szCs w:val="17"/>
          <w:lang w:eastAsia="zh-TW"/>
        </w:rPr>
        <w:t>莫拉托魯（</w:t>
      </w:r>
      <w:r w:rsidRPr="00CD353C">
        <w:rPr>
          <w:rFonts w:ascii="Avenir Next" w:eastAsia="PMingLiU" w:hAnsi="Avenir Next"/>
          <w:sz w:val="17"/>
          <w:szCs w:val="17"/>
          <w:lang w:eastAsia="zh-TW"/>
        </w:rPr>
        <w:t>Patrick Mouratoglou</w:t>
      </w:r>
      <w:r w:rsidRPr="00CD353C">
        <w:rPr>
          <w:rFonts w:ascii="Avenir Next" w:eastAsia="PMingLiU" w:hAnsi="Avenir Next"/>
          <w:sz w:val="17"/>
          <w:szCs w:val="17"/>
          <w:lang w:eastAsia="zh-TW"/>
        </w:rPr>
        <w:t>）是一位傑出率真的網球教練兼人生導師，一直夢想著在網球界佔據一席之地。他獨特的活力和非凡遠見令其成為網球界最具影響力的傑出教練之一，訓練出部分優秀網球選手</w:t>
      </w:r>
      <w:r w:rsidRPr="00CD353C">
        <w:rPr>
          <w:rFonts w:ascii="Avenir Next" w:eastAsia="PMingLiU" w:hAnsi="Avenir Next" w:cs="MS Mincho"/>
          <w:sz w:val="17"/>
          <w:szCs w:val="17"/>
          <w:lang w:eastAsia="zh-TW"/>
        </w:rPr>
        <w:t>。</w:t>
      </w:r>
    </w:p>
    <w:p w14:paraId="7ED60EAA" w14:textId="77777777" w:rsidR="00FE09C1" w:rsidRPr="00CD353C" w:rsidRDefault="00FE09C1" w:rsidP="00473CDC">
      <w:pPr>
        <w:rPr>
          <w:rFonts w:ascii="Avenir Next" w:hAnsi="Avenir Next"/>
          <w:sz w:val="17"/>
          <w:szCs w:val="17"/>
          <w:lang w:eastAsia="zh-TW"/>
        </w:rPr>
      </w:pPr>
    </w:p>
    <w:p w14:paraId="4F900EF7" w14:textId="352CD135" w:rsidR="00D156EE" w:rsidRPr="00CD353C" w:rsidRDefault="00D156EE" w:rsidP="00D156EE">
      <w:pPr>
        <w:jc w:val="both"/>
        <w:rPr>
          <w:rFonts w:ascii="Avenir Next" w:eastAsia="PMingLiU" w:hAnsi="Avenir Next"/>
          <w:sz w:val="17"/>
          <w:szCs w:val="17"/>
          <w:lang w:eastAsia="zh-TW"/>
        </w:rPr>
      </w:pPr>
      <w:r w:rsidRPr="00CD353C">
        <w:rPr>
          <w:rFonts w:ascii="Avenir Next" w:eastAsia="PMingLiU" w:hAnsi="Avenir Next"/>
          <w:sz w:val="17"/>
          <w:szCs w:val="17"/>
          <w:lang w:eastAsia="zh-TW"/>
        </w:rPr>
        <w:t>與瑞士製錶業相同，網球是一項十分注重傳統的運動。正如</w:t>
      </w:r>
      <w:r w:rsidRPr="00CD353C">
        <w:rPr>
          <w:rFonts w:ascii="Avenir Next" w:eastAsia="PMingLiU" w:hAnsi="Avenir Next"/>
          <w:sz w:val="17"/>
          <w:szCs w:val="17"/>
          <w:lang w:eastAsia="zh-TW"/>
        </w:rPr>
        <w:t>Zenith</w:t>
      </w:r>
      <w:r w:rsidRPr="00CD353C">
        <w:rPr>
          <w:rFonts w:ascii="Avenir Next" w:eastAsia="PMingLiU" w:hAnsi="Avenir Next"/>
          <w:sz w:val="17"/>
          <w:szCs w:val="17"/>
          <w:lang w:eastAsia="zh-TW"/>
        </w:rPr>
        <w:t>致力於打破昔日界限並創造製錶業的未來，派翠克</w:t>
      </w:r>
      <w:r w:rsidRPr="00CD353C">
        <w:rPr>
          <w:rFonts w:ascii="PMingLiU" w:eastAsia="PMingLiU" w:hAnsi="PMingLiU"/>
          <w:sz w:val="17"/>
          <w:szCs w:val="17"/>
          <w:lang w:eastAsia="zh-TW"/>
        </w:rPr>
        <w:t>•</w:t>
      </w:r>
      <w:r w:rsidRPr="00CD353C">
        <w:rPr>
          <w:rFonts w:ascii="Avenir Next" w:eastAsia="PMingLiU" w:hAnsi="Avenir Next"/>
          <w:sz w:val="17"/>
          <w:szCs w:val="17"/>
          <w:lang w:eastAsia="zh-TW"/>
        </w:rPr>
        <w:t>莫拉托魯亦透過其獨特的訓練模式和所合作的頂級選手，如馬科斯</w:t>
      </w:r>
      <w:r w:rsidRPr="00CD353C">
        <w:rPr>
          <w:rFonts w:ascii="PMingLiU" w:eastAsia="PMingLiU" w:hAnsi="PMingLiU"/>
          <w:sz w:val="17"/>
          <w:szCs w:val="17"/>
          <w:lang w:eastAsia="zh-TW"/>
        </w:rPr>
        <w:t>•</w:t>
      </w:r>
      <w:r w:rsidRPr="00CD353C">
        <w:rPr>
          <w:rFonts w:ascii="Avenir Next" w:eastAsia="PMingLiU" w:hAnsi="Avenir Next"/>
          <w:sz w:val="17"/>
          <w:szCs w:val="17"/>
          <w:lang w:eastAsia="zh-TW"/>
        </w:rPr>
        <w:t>巴格達迪斯（</w:t>
      </w:r>
      <w:r w:rsidRPr="00CD353C">
        <w:rPr>
          <w:rFonts w:ascii="Avenir Next" w:eastAsia="PMingLiU" w:hAnsi="Avenir Next"/>
          <w:sz w:val="17"/>
          <w:szCs w:val="17"/>
          <w:lang w:eastAsia="zh-TW"/>
        </w:rPr>
        <w:t>Marcos Baghdatis</w:t>
      </w:r>
      <w:r w:rsidRPr="00CD353C">
        <w:rPr>
          <w:rFonts w:ascii="Avenir Next" w:eastAsia="PMingLiU" w:hAnsi="Avenir Next"/>
          <w:sz w:val="17"/>
          <w:szCs w:val="17"/>
          <w:lang w:eastAsia="zh-TW"/>
        </w:rPr>
        <w:t>）、格里戈爾</w:t>
      </w:r>
      <w:r w:rsidRPr="00CD353C">
        <w:rPr>
          <w:rFonts w:ascii="PMingLiU" w:eastAsia="PMingLiU" w:hAnsi="PMingLiU"/>
          <w:sz w:val="17"/>
          <w:szCs w:val="17"/>
          <w:lang w:eastAsia="zh-TW"/>
        </w:rPr>
        <w:t>•</w:t>
      </w:r>
      <w:r w:rsidRPr="00CD353C">
        <w:rPr>
          <w:rFonts w:ascii="Avenir Next" w:eastAsia="PMingLiU" w:hAnsi="Avenir Next"/>
          <w:sz w:val="17"/>
          <w:szCs w:val="17"/>
          <w:lang w:eastAsia="zh-TW"/>
        </w:rPr>
        <w:t>迪米杜夫（</w:t>
      </w:r>
      <w:proofErr w:type="spellStart"/>
      <w:r w:rsidRPr="00CD353C">
        <w:rPr>
          <w:rFonts w:ascii="Avenir Next" w:eastAsia="PMingLiU" w:hAnsi="Avenir Next"/>
          <w:sz w:val="17"/>
          <w:szCs w:val="17"/>
          <w:lang w:eastAsia="zh-TW"/>
        </w:rPr>
        <w:t>Grigor</w:t>
      </w:r>
      <w:proofErr w:type="spellEnd"/>
      <w:r w:rsidRPr="00CD353C">
        <w:rPr>
          <w:rFonts w:ascii="Avenir Next" w:eastAsia="PMingLiU" w:hAnsi="Avenir Next"/>
          <w:sz w:val="17"/>
          <w:szCs w:val="17"/>
          <w:lang w:eastAsia="zh-TW"/>
        </w:rPr>
        <w:t xml:space="preserve"> Dimitrov</w:t>
      </w:r>
      <w:r w:rsidRPr="00CD353C">
        <w:rPr>
          <w:rFonts w:ascii="Avenir Next" w:eastAsia="PMingLiU" w:hAnsi="Avenir Next"/>
          <w:sz w:val="17"/>
          <w:szCs w:val="17"/>
          <w:lang w:eastAsia="zh-TW"/>
        </w:rPr>
        <w:t>），以及自</w:t>
      </w:r>
      <w:r w:rsidRPr="00CD353C">
        <w:rPr>
          <w:rFonts w:ascii="Avenir Next" w:eastAsia="PMingLiU" w:hAnsi="Avenir Next"/>
          <w:sz w:val="17"/>
          <w:szCs w:val="17"/>
          <w:lang w:eastAsia="zh-TW"/>
        </w:rPr>
        <w:t>2012</w:t>
      </w:r>
      <w:r w:rsidRPr="00CD353C">
        <w:rPr>
          <w:rFonts w:ascii="Avenir Next" w:eastAsia="PMingLiU" w:hAnsi="Avenir Next"/>
          <w:sz w:val="17"/>
          <w:szCs w:val="17"/>
          <w:lang w:eastAsia="zh-TW"/>
        </w:rPr>
        <w:t>年加入的沙蓮娜</w:t>
      </w:r>
      <w:r w:rsidRPr="00CD353C">
        <w:rPr>
          <w:rFonts w:ascii="PMingLiU" w:eastAsia="PMingLiU" w:hAnsi="PMingLiU"/>
          <w:sz w:val="17"/>
          <w:szCs w:val="17"/>
          <w:lang w:eastAsia="zh-TW"/>
        </w:rPr>
        <w:t>·</w:t>
      </w:r>
      <w:r w:rsidRPr="00CD353C">
        <w:rPr>
          <w:rFonts w:ascii="Avenir Next" w:eastAsia="PMingLiU" w:hAnsi="Avenir Next"/>
          <w:sz w:val="17"/>
          <w:szCs w:val="17"/>
          <w:lang w:eastAsia="zh-TW"/>
        </w:rPr>
        <w:t>威廉絲（</w:t>
      </w:r>
      <w:r w:rsidRPr="00CD353C">
        <w:rPr>
          <w:rFonts w:ascii="Avenir Next" w:eastAsia="PMingLiU" w:hAnsi="Avenir Next"/>
          <w:sz w:val="17"/>
          <w:szCs w:val="17"/>
          <w:lang w:eastAsia="zh-TW"/>
        </w:rPr>
        <w:t>Serena Williams</w:t>
      </w:r>
      <w:r w:rsidRPr="00CD353C">
        <w:rPr>
          <w:rFonts w:ascii="Avenir Next" w:eastAsia="PMingLiU" w:hAnsi="Avenir Next"/>
          <w:sz w:val="17"/>
          <w:szCs w:val="17"/>
          <w:lang w:eastAsia="zh-TW"/>
        </w:rPr>
        <w:t>），不斷改進這項運動，在網球界留下了無可磨滅的印記。派翠克</w:t>
      </w:r>
      <w:r w:rsidRPr="00CD353C">
        <w:rPr>
          <w:rFonts w:ascii="PMingLiU" w:eastAsia="PMingLiU" w:hAnsi="PMingLiU"/>
          <w:sz w:val="17"/>
          <w:szCs w:val="17"/>
          <w:lang w:eastAsia="zh-TW"/>
        </w:rPr>
        <w:t>•</w:t>
      </w:r>
      <w:r w:rsidRPr="00CD353C">
        <w:rPr>
          <w:rFonts w:ascii="Avenir Next" w:eastAsia="PMingLiU" w:hAnsi="Avenir Next"/>
          <w:sz w:val="17"/>
          <w:szCs w:val="17"/>
          <w:lang w:eastAsia="zh-TW"/>
        </w:rPr>
        <w:t>莫拉托魯亦同時指導其網球學院的新一代網球新星，如科里</w:t>
      </w:r>
      <w:r w:rsidRPr="00CD353C">
        <w:rPr>
          <w:rFonts w:ascii="PMingLiU" w:eastAsia="PMingLiU" w:hAnsi="PMingLiU"/>
          <w:sz w:val="17"/>
          <w:szCs w:val="17"/>
          <w:lang w:eastAsia="zh-TW"/>
        </w:rPr>
        <w:t>•</w:t>
      </w:r>
      <w:r w:rsidRPr="00CD353C">
        <w:rPr>
          <w:rFonts w:ascii="Avenir Next" w:eastAsia="PMingLiU" w:hAnsi="Avenir Next"/>
          <w:sz w:val="17"/>
          <w:szCs w:val="17"/>
          <w:lang w:eastAsia="zh-TW"/>
        </w:rPr>
        <w:t>高芙（</w:t>
      </w:r>
      <w:r w:rsidRPr="00CD353C">
        <w:rPr>
          <w:rFonts w:ascii="Avenir Next" w:eastAsia="PMingLiU" w:hAnsi="Avenir Next"/>
          <w:sz w:val="17"/>
          <w:szCs w:val="17"/>
          <w:lang w:eastAsia="zh-TW"/>
        </w:rPr>
        <w:t xml:space="preserve">Coco </w:t>
      </w:r>
      <w:proofErr w:type="spellStart"/>
      <w:r w:rsidRPr="00CD353C">
        <w:rPr>
          <w:rFonts w:ascii="Avenir Next" w:eastAsia="PMingLiU" w:hAnsi="Avenir Next"/>
          <w:sz w:val="17"/>
          <w:szCs w:val="17"/>
          <w:lang w:eastAsia="zh-TW"/>
        </w:rPr>
        <w:t>Gauff</w:t>
      </w:r>
      <w:proofErr w:type="spellEnd"/>
      <w:r w:rsidRPr="00CD353C">
        <w:rPr>
          <w:rFonts w:ascii="Avenir Next" w:eastAsia="PMingLiU" w:hAnsi="Avenir Next"/>
          <w:sz w:val="17"/>
          <w:szCs w:val="17"/>
          <w:lang w:eastAsia="zh-TW"/>
        </w:rPr>
        <w:t>）。派翠克</w:t>
      </w:r>
      <w:r w:rsidRPr="00CD353C">
        <w:rPr>
          <w:rFonts w:ascii="PMingLiU" w:eastAsia="PMingLiU" w:hAnsi="PMingLiU"/>
          <w:sz w:val="17"/>
          <w:szCs w:val="17"/>
          <w:lang w:eastAsia="zh-TW"/>
        </w:rPr>
        <w:t>•</w:t>
      </w:r>
      <w:r w:rsidRPr="00CD353C">
        <w:rPr>
          <w:rFonts w:ascii="Avenir Next" w:eastAsia="PMingLiU" w:hAnsi="Avenir Next"/>
          <w:sz w:val="17"/>
          <w:szCs w:val="17"/>
          <w:lang w:eastAsia="zh-TW"/>
        </w:rPr>
        <w:t>莫拉托魯透過傳遞自身知識和熱情，幫助他人實現夢想，從而實現了自己的夢想。</w:t>
      </w:r>
    </w:p>
    <w:p w14:paraId="5AA6CCAF" w14:textId="77777777" w:rsidR="008B4E07" w:rsidRPr="00CD353C" w:rsidRDefault="008B4E07" w:rsidP="00D135A1">
      <w:pPr>
        <w:jc w:val="both"/>
        <w:rPr>
          <w:rFonts w:ascii="Avenir Next" w:hAnsi="Avenir Next"/>
          <w:sz w:val="17"/>
          <w:lang w:eastAsia="zh-TW"/>
        </w:rPr>
      </w:pPr>
    </w:p>
    <w:p w14:paraId="678421D2" w14:textId="77777777" w:rsidR="00D156EE" w:rsidRPr="00CD353C" w:rsidRDefault="00D156EE" w:rsidP="00D156EE">
      <w:pPr>
        <w:jc w:val="both"/>
        <w:rPr>
          <w:rFonts w:ascii="Avenir Next" w:eastAsia="PMingLiU" w:hAnsi="Avenir Next"/>
          <w:sz w:val="17"/>
          <w:szCs w:val="17"/>
          <w:lang w:eastAsia="zh-TW"/>
        </w:rPr>
      </w:pPr>
      <w:r w:rsidRPr="00CD353C">
        <w:rPr>
          <w:rFonts w:ascii="Avenir Next" w:eastAsia="PMingLiU" w:hAnsi="Avenir Next"/>
          <w:sz w:val="17"/>
          <w:szCs w:val="17"/>
          <w:lang w:eastAsia="zh-TW"/>
        </w:rPr>
        <w:t>如今，派翠克</w:t>
      </w:r>
      <w:r w:rsidRPr="00CD353C">
        <w:rPr>
          <w:rFonts w:ascii="PMingLiU" w:eastAsia="PMingLiU" w:hAnsi="PMingLiU"/>
          <w:sz w:val="17"/>
          <w:szCs w:val="17"/>
          <w:lang w:eastAsia="zh-TW"/>
        </w:rPr>
        <w:t>•</w:t>
      </w:r>
      <w:r w:rsidRPr="00CD353C">
        <w:rPr>
          <w:rFonts w:ascii="Avenir Next" w:eastAsia="PMingLiU" w:hAnsi="Avenir Next"/>
          <w:sz w:val="17"/>
          <w:szCs w:val="17"/>
          <w:lang w:eastAsia="zh-TW"/>
        </w:rPr>
        <w:t>莫拉托魯正在實現職業生涯中的另一項目標：成立自己的網球聯賽，透過前所未見的創新方式吸引更加年輕、不同界別的一群，同時彰顯網球運動的趣味元素。此賽事名為「</w:t>
      </w:r>
      <w:r w:rsidRPr="00CD353C">
        <w:rPr>
          <w:rFonts w:ascii="Avenir Next" w:eastAsia="PMingLiU" w:hAnsi="Avenir Next"/>
          <w:b/>
          <w:bCs/>
          <w:sz w:val="17"/>
          <w:szCs w:val="17"/>
          <w:lang w:eastAsia="zh-TW"/>
        </w:rPr>
        <w:t>終極網球賽</w:t>
      </w:r>
      <w:r w:rsidRPr="00CD353C">
        <w:rPr>
          <w:rFonts w:ascii="Avenir Next" w:eastAsia="PMingLiU" w:hAnsi="Avenir Next"/>
          <w:sz w:val="17"/>
          <w:szCs w:val="17"/>
          <w:lang w:eastAsia="zh-TW"/>
        </w:rPr>
        <w:t>」（</w:t>
      </w:r>
      <w:r w:rsidRPr="00CD353C">
        <w:rPr>
          <w:rFonts w:ascii="Avenir Next" w:eastAsia="PMingLiU" w:hAnsi="Avenir Next"/>
          <w:b/>
          <w:sz w:val="17"/>
          <w:szCs w:val="17"/>
          <w:lang w:eastAsia="zh-TW"/>
        </w:rPr>
        <w:t>Ultimate Tennis Showdown</w:t>
      </w:r>
      <w:r w:rsidRPr="00CD353C">
        <w:rPr>
          <w:rFonts w:ascii="Avenir Next" w:eastAsia="PMingLiU" w:hAnsi="Avenir Next"/>
          <w:sz w:val="17"/>
          <w:szCs w:val="17"/>
          <w:lang w:eastAsia="zh-TW"/>
        </w:rPr>
        <w:t>），構思於</w:t>
      </w:r>
      <w:r w:rsidRPr="00CD353C">
        <w:rPr>
          <w:rFonts w:ascii="Avenir Next" w:eastAsia="PMingLiU" w:hAnsi="Avenir Next"/>
          <w:sz w:val="17"/>
          <w:szCs w:val="17"/>
          <w:lang w:eastAsia="zh-TW"/>
        </w:rPr>
        <w:t>2019</w:t>
      </w:r>
      <w:r w:rsidRPr="00CD353C">
        <w:rPr>
          <w:rFonts w:ascii="Avenir Next" w:eastAsia="PMingLiU" w:hAnsi="Avenir Next"/>
          <w:sz w:val="17"/>
          <w:szCs w:val="17"/>
          <w:lang w:eastAsia="zh-TW"/>
        </w:rPr>
        <w:t>冠狀病毒病（</w:t>
      </w:r>
      <w:r w:rsidRPr="00CD353C">
        <w:rPr>
          <w:rFonts w:ascii="Avenir Next" w:eastAsia="PMingLiU" w:hAnsi="Avenir Next"/>
          <w:sz w:val="17"/>
          <w:szCs w:val="17"/>
          <w:lang w:eastAsia="zh-TW"/>
        </w:rPr>
        <w:t>COVID-19</w:t>
      </w:r>
      <w:r w:rsidRPr="00CD353C">
        <w:rPr>
          <w:rFonts w:ascii="Avenir Next" w:eastAsia="PMingLiU" w:hAnsi="Avenir Next"/>
          <w:sz w:val="17"/>
          <w:szCs w:val="17"/>
          <w:lang w:eastAsia="zh-TW"/>
        </w:rPr>
        <w:t>）流行期間，旨在以別開生面的方式將網球帶給大眾，以更為寬鬆的規則，讓球員可在球場上展現更多個人特質。</w:t>
      </w:r>
      <w:r w:rsidRPr="00CD353C">
        <w:rPr>
          <w:rFonts w:ascii="Avenir Next" w:eastAsia="PMingLiU" w:hAnsi="Avenir Next"/>
          <w:sz w:val="17"/>
          <w:szCs w:val="17"/>
          <w:lang w:eastAsia="zh-TW"/>
        </w:rPr>
        <w:t>Zenith</w:t>
      </w:r>
      <w:r w:rsidRPr="00CD353C">
        <w:rPr>
          <w:rFonts w:ascii="Avenir Next" w:eastAsia="PMingLiU" w:hAnsi="Avenir Next"/>
          <w:sz w:val="17"/>
          <w:szCs w:val="17"/>
          <w:lang w:eastAsia="zh-TW"/>
        </w:rPr>
        <w:t>榮幸支持派翠克</w:t>
      </w:r>
      <w:r w:rsidRPr="00CD353C">
        <w:rPr>
          <w:rFonts w:ascii="PMingLiU" w:eastAsia="PMingLiU" w:hAnsi="PMingLiU"/>
          <w:sz w:val="17"/>
          <w:szCs w:val="17"/>
          <w:lang w:eastAsia="zh-TW"/>
        </w:rPr>
        <w:t>•</w:t>
      </w:r>
      <w:r w:rsidRPr="00CD353C">
        <w:rPr>
          <w:rFonts w:ascii="Avenir Next" w:eastAsia="PMingLiU" w:hAnsi="Avenir Next"/>
          <w:sz w:val="17"/>
          <w:szCs w:val="17"/>
          <w:lang w:eastAsia="zh-TW"/>
        </w:rPr>
        <w:t>莫拉托魯的新事業。</w:t>
      </w:r>
    </w:p>
    <w:p w14:paraId="4AB2C72E" w14:textId="77777777" w:rsidR="00BE07A5" w:rsidRPr="00CD353C" w:rsidRDefault="00BE07A5" w:rsidP="00D135A1">
      <w:pPr>
        <w:jc w:val="both"/>
        <w:rPr>
          <w:rFonts w:ascii="Avenir Next" w:hAnsi="Avenir Next"/>
          <w:sz w:val="17"/>
          <w:lang w:eastAsia="zh-TW"/>
        </w:rPr>
      </w:pPr>
    </w:p>
    <w:p w14:paraId="17DFE79A" w14:textId="77777777" w:rsidR="00D156EE" w:rsidRPr="00CD353C" w:rsidRDefault="00D156EE" w:rsidP="00D156EE">
      <w:pPr>
        <w:jc w:val="both"/>
        <w:rPr>
          <w:rFonts w:ascii="Avenir Next" w:eastAsia="PMingLiU" w:hAnsi="Avenir Next"/>
          <w:sz w:val="17"/>
          <w:szCs w:val="17"/>
          <w:lang w:eastAsia="zh-TW"/>
        </w:rPr>
      </w:pPr>
      <w:r w:rsidRPr="00CD353C">
        <w:rPr>
          <w:rFonts w:ascii="Avenir Next" w:eastAsia="PMingLiU" w:hAnsi="Avenir Next"/>
          <w:i/>
          <w:sz w:val="17"/>
          <w:szCs w:val="17"/>
          <w:lang w:eastAsia="zh-TW"/>
        </w:rPr>
        <w:t>「多年前我已意識到，網球正處於一個危險位置。世界已經經歷了翻天覆地的變化，但網球卻無法適應這些變化。儘管我喜歡它本來的理念，但毋庸置疑，網球需要重塑自我。我決定將這些挑戰化為機遇：令網球現代化的機遇。這就是我成立終極網球賽（</w:t>
      </w:r>
      <w:r w:rsidRPr="00CD353C">
        <w:rPr>
          <w:rFonts w:ascii="Avenir Next" w:eastAsia="PMingLiU" w:hAnsi="Avenir Next"/>
          <w:i/>
          <w:sz w:val="17"/>
          <w:szCs w:val="17"/>
          <w:lang w:eastAsia="zh-TW"/>
        </w:rPr>
        <w:t>UTS</w:t>
      </w:r>
      <w:r w:rsidRPr="00CD353C">
        <w:rPr>
          <w:rFonts w:ascii="Avenir Next" w:eastAsia="PMingLiU" w:hAnsi="Avenir Next"/>
          <w:i/>
          <w:sz w:val="17"/>
          <w:szCs w:val="17"/>
          <w:lang w:eastAsia="zh-TW"/>
        </w:rPr>
        <w:t>）的初衷。這項獨立且創新的新網球聯賽能</w:t>
      </w:r>
      <w:r w:rsidRPr="00CD353C">
        <w:rPr>
          <w:rFonts w:ascii="Avenir Next" w:eastAsia="PMingLiU" w:hAnsi="Avenir Next" w:cs="Microsoft JhengHei"/>
          <w:i/>
          <w:sz w:val="17"/>
          <w:szCs w:val="17"/>
          <w:lang w:eastAsia="zh-TW"/>
        </w:rPr>
        <w:t>夠</w:t>
      </w:r>
      <w:r w:rsidRPr="00CD353C">
        <w:rPr>
          <w:rFonts w:ascii="Avenir Next" w:eastAsia="PMingLiU" w:hAnsi="Avenir Next" w:cs="MS Mincho"/>
          <w:i/>
          <w:sz w:val="17"/>
          <w:szCs w:val="17"/>
          <w:lang w:eastAsia="zh-TW"/>
        </w:rPr>
        <w:t>帶來懸念、情感和投入體驗，從而吸引更多觀眾以及更年輕的網球愛好者。」</w:t>
      </w:r>
      <w:r w:rsidRPr="00CD353C">
        <w:rPr>
          <w:rFonts w:ascii="Avenir Next" w:eastAsia="PMingLiU" w:hAnsi="Avenir Next"/>
          <w:b/>
          <w:bCs/>
          <w:sz w:val="17"/>
          <w:szCs w:val="17"/>
          <w:lang w:eastAsia="zh-TW"/>
        </w:rPr>
        <w:t>派翠克</w:t>
      </w:r>
      <w:r w:rsidRPr="00CD353C">
        <w:rPr>
          <w:rFonts w:ascii="PMingLiU" w:eastAsia="PMingLiU" w:hAnsi="PMingLiU"/>
          <w:b/>
          <w:bCs/>
          <w:sz w:val="17"/>
          <w:szCs w:val="17"/>
          <w:lang w:eastAsia="zh-TW"/>
        </w:rPr>
        <w:t>•</w:t>
      </w:r>
      <w:r w:rsidRPr="00CD353C">
        <w:rPr>
          <w:rFonts w:ascii="Avenir Next" w:eastAsia="PMingLiU" w:hAnsi="Avenir Next"/>
          <w:b/>
          <w:bCs/>
          <w:sz w:val="17"/>
          <w:szCs w:val="17"/>
          <w:lang w:eastAsia="zh-TW"/>
        </w:rPr>
        <w:t>莫拉托魯</w:t>
      </w:r>
      <w:r w:rsidRPr="00CD353C">
        <w:rPr>
          <w:rFonts w:ascii="Avenir Next" w:eastAsia="PMingLiU" w:hAnsi="Avenir Next"/>
          <w:sz w:val="17"/>
          <w:szCs w:val="17"/>
          <w:lang w:eastAsia="zh-TW"/>
        </w:rPr>
        <w:t>在談論其終極網球賽時</w:t>
      </w:r>
      <w:r w:rsidRPr="00CD353C">
        <w:rPr>
          <w:rFonts w:ascii="Avenir Next" w:eastAsia="PMingLiU" w:hAnsi="Avenir Next" w:cs="Microsoft JhengHei"/>
          <w:sz w:val="17"/>
          <w:szCs w:val="17"/>
          <w:lang w:eastAsia="zh-TW"/>
        </w:rPr>
        <w:t>說</w:t>
      </w:r>
      <w:r w:rsidRPr="00CD353C">
        <w:rPr>
          <w:rFonts w:ascii="Avenir Next" w:eastAsia="PMingLiU" w:hAnsi="Avenir Next" w:cs="MS Mincho"/>
          <w:sz w:val="17"/>
          <w:szCs w:val="17"/>
          <w:lang w:eastAsia="zh-TW"/>
        </w:rPr>
        <w:t>道。</w:t>
      </w:r>
    </w:p>
    <w:p w14:paraId="7BB9F8AB" w14:textId="77777777" w:rsidR="00BE07A5" w:rsidRPr="00CD353C" w:rsidRDefault="00BE07A5" w:rsidP="00D135A1">
      <w:pPr>
        <w:jc w:val="both"/>
        <w:rPr>
          <w:rFonts w:ascii="Avenir Next" w:hAnsi="Avenir Next"/>
          <w:sz w:val="17"/>
          <w:lang w:eastAsia="zh-TW"/>
        </w:rPr>
      </w:pPr>
    </w:p>
    <w:p w14:paraId="67B97E7D" w14:textId="77777777" w:rsidR="00D156EE" w:rsidRPr="00CD353C" w:rsidRDefault="00D156EE" w:rsidP="00D156EE">
      <w:pPr>
        <w:jc w:val="both"/>
        <w:rPr>
          <w:rFonts w:ascii="Avenir Next" w:eastAsia="PMingLiU" w:hAnsi="Avenir Next"/>
          <w:sz w:val="17"/>
          <w:szCs w:val="17"/>
          <w:lang w:eastAsia="zh-TW"/>
        </w:rPr>
      </w:pPr>
      <w:r w:rsidRPr="00CD353C">
        <w:rPr>
          <w:rFonts w:ascii="Avenir Next" w:eastAsia="PMingLiU" w:hAnsi="Avenir Next"/>
          <w:i/>
          <w:iCs/>
          <w:sz w:val="17"/>
          <w:szCs w:val="17"/>
          <w:lang w:eastAsia="zh-TW"/>
        </w:rPr>
        <w:t>「在瑞士，網球是一項全國性運動。」</w:t>
      </w:r>
      <w:r w:rsidRPr="00CD353C">
        <w:rPr>
          <w:rFonts w:ascii="Avenir Next" w:eastAsia="PMingLiU" w:hAnsi="Avenir Next"/>
          <w:sz w:val="17"/>
          <w:szCs w:val="17"/>
          <w:lang w:eastAsia="zh-TW"/>
        </w:rPr>
        <w:t>Zenith</w:t>
      </w:r>
      <w:r w:rsidRPr="00CD353C">
        <w:rPr>
          <w:rFonts w:ascii="Avenir Next" w:eastAsia="PMingLiU" w:hAnsi="Avenir Next"/>
          <w:sz w:val="17"/>
          <w:szCs w:val="17"/>
          <w:lang w:eastAsia="zh-TW"/>
        </w:rPr>
        <w:t>行政總裁</w:t>
      </w:r>
      <w:r w:rsidRPr="00CD353C">
        <w:rPr>
          <w:rFonts w:ascii="Avenir Next" w:eastAsia="PMingLiU" w:hAnsi="Avenir Next"/>
          <w:b/>
          <w:bCs/>
          <w:sz w:val="17"/>
          <w:szCs w:val="17"/>
          <w:lang w:eastAsia="zh-TW"/>
        </w:rPr>
        <w:t>Julien Tornare</w:t>
      </w:r>
      <w:r w:rsidRPr="00CD353C">
        <w:rPr>
          <w:rFonts w:ascii="Avenir Next" w:eastAsia="PMingLiU" w:hAnsi="Avenir Next" w:cs="Microsoft JhengHei"/>
          <w:sz w:val="17"/>
          <w:szCs w:val="17"/>
          <w:lang w:eastAsia="zh-TW"/>
        </w:rPr>
        <w:t>說</w:t>
      </w:r>
      <w:r w:rsidRPr="00CD353C">
        <w:rPr>
          <w:rFonts w:ascii="Avenir Next" w:eastAsia="PMingLiU" w:hAnsi="Avenir Next" w:cs="MS Mincho"/>
          <w:sz w:val="17"/>
          <w:szCs w:val="17"/>
          <w:lang w:eastAsia="zh-TW"/>
        </w:rPr>
        <w:t>。</w:t>
      </w:r>
      <w:r w:rsidRPr="00CD353C">
        <w:rPr>
          <w:rFonts w:ascii="Avenir Next" w:eastAsia="PMingLiU" w:hAnsi="Avenir Next"/>
          <w:i/>
          <w:iCs/>
          <w:sz w:val="17"/>
          <w:szCs w:val="17"/>
          <w:lang w:eastAsia="zh-TW"/>
        </w:rPr>
        <w:t>「我們從小就見證本土球員在球場上拼搏，直至成為國際選手。但是到了今天，年輕的運動愛好者不甚了解網球，認為這是一項過於死板的精英運動。正如</w:t>
      </w:r>
      <w:r w:rsidRPr="00CD353C">
        <w:rPr>
          <w:rFonts w:ascii="Avenir Next" w:eastAsia="PMingLiU" w:hAnsi="Avenir Next"/>
          <w:i/>
          <w:iCs/>
          <w:sz w:val="17"/>
          <w:szCs w:val="17"/>
          <w:lang w:eastAsia="zh-TW"/>
        </w:rPr>
        <w:t>Zenith</w:t>
      </w:r>
      <w:r w:rsidRPr="00CD353C">
        <w:rPr>
          <w:rFonts w:ascii="Avenir Next" w:eastAsia="PMingLiU" w:hAnsi="Avenir Next"/>
          <w:i/>
          <w:iCs/>
          <w:sz w:val="17"/>
          <w:szCs w:val="17"/>
          <w:lang w:eastAsia="zh-TW"/>
        </w:rPr>
        <w:t>致力將製錶典範帶入</w:t>
      </w:r>
      <w:r w:rsidRPr="00CD353C">
        <w:rPr>
          <w:rFonts w:ascii="Avenir Next" w:eastAsia="PMingLiU" w:hAnsi="Avenir Next"/>
          <w:i/>
          <w:iCs/>
          <w:sz w:val="17"/>
          <w:szCs w:val="17"/>
          <w:lang w:eastAsia="zh-TW"/>
        </w:rPr>
        <w:t>21</w:t>
      </w:r>
      <w:r w:rsidRPr="00CD353C">
        <w:rPr>
          <w:rFonts w:ascii="Avenir Next" w:eastAsia="PMingLiU" w:hAnsi="Avenir Next"/>
          <w:i/>
          <w:iCs/>
          <w:sz w:val="17"/>
          <w:szCs w:val="17"/>
          <w:lang w:eastAsia="zh-TW"/>
        </w:rPr>
        <w:t>世紀，我們的摯友派翠克</w:t>
      </w:r>
      <w:r w:rsidRPr="00CD353C">
        <w:rPr>
          <w:rFonts w:ascii="PMingLiU" w:eastAsia="PMingLiU" w:hAnsi="PMingLiU"/>
          <w:i/>
          <w:iCs/>
          <w:sz w:val="17"/>
          <w:szCs w:val="17"/>
          <w:lang w:eastAsia="zh-TW"/>
        </w:rPr>
        <w:t>•</w:t>
      </w:r>
      <w:r w:rsidRPr="00CD353C">
        <w:rPr>
          <w:rFonts w:ascii="Avenir Next" w:eastAsia="PMingLiU" w:hAnsi="Avenir Next"/>
          <w:i/>
          <w:iCs/>
          <w:sz w:val="17"/>
          <w:szCs w:val="17"/>
          <w:lang w:eastAsia="zh-TW"/>
        </w:rPr>
        <w:t>莫拉托魯希望透過革新網球，讓新一代更加了解並參與網球運動。」</w:t>
      </w:r>
    </w:p>
    <w:p w14:paraId="38C7602E" w14:textId="77777777" w:rsidR="007D0376" w:rsidRPr="00CD353C" w:rsidRDefault="007D0376" w:rsidP="00D135A1">
      <w:pPr>
        <w:jc w:val="both"/>
        <w:rPr>
          <w:rFonts w:ascii="Avenir Next" w:hAnsi="Avenir Next"/>
          <w:sz w:val="17"/>
          <w:lang w:val="en-GB" w:eastAsia="zh-TW"/>
        </w:rPr>
      </w:pPr>
    </w:p>
    <w:p w14:paraId="79B7C33F" w14:textId="77777777" w:rsidR="00D156EE" w:rsidRPr="00CD353C" w:rsidRDefault="00D156EE" w:rsidP="00D156EE">
      <w:pPr>
        <w:jc w:val="both"/>
        <w:rPr>
          <w:rFonts w:ascii="Avenir Next" w:eastAsia="PMingLiU" w:hAnsi="Avenir Next"/>
          <w:sz w:val="17"/>
          <w:szCs w:val="17"/>
          <w:lang w:eastAsia="zh-TW"/>
        </w:rPr>
      </w:pPr>
      <w:r w:rsidRPr="00CD353C">
        <w:rPr>
          <w:rFonts w:ascii="Avenir Next" w:eastAsia="PMingLiU" w:hAnsi="Avenir Next"/>
          <w:sz w:val="17"/>
          <w:szCs w:val="17"/>
          <w:lang w:eastAsia="zh-TW"/>
        </w:rPr>
        <w:t>為慶祝首屆終極網球賽以及</w:t>
      </w:r>
      <w:r w:rsidRPr="00CD353C">
        <w:rPr>
          <w:rFonts w:ascii="Avenir Next" w:eastAsia="PMingLiU" w:hAnsi="Avenir Next"/>
          <w:sz w:val="17"/>
          <w:szCs w:val="17"/>
          <w:lang w:eastAsia="zh-TW"/>
        </w:rPr>
        <w:t>Zenith</w:t>
      </w:r>
      <w:r w:rsidRPr="00CD353C">
        <w:rPr>
          <w:rFonts w:ascii="Avenir Next" w:eastAsia="PMingLiU" w:hAnsi="Avenir Next"/>
          <w:sz w:val="17"/>
          <w:szCs w:val="17"/>
          <w:lang w:eastAsia="zh-TW"/>
        </w:rPr>
        <w:t>與派翠克</w:t>
      </w:r>
      <w:r w:rsidRPr="00CD353C">
        <w:rPr>
          <w:rFonts w:ascii="PMingLiU" w:eastAsia="PMingLiU" w:hAnsi="PMingLiU"/>
          <w:sz w:val="17"/>
          <w:szCs w:val="17"/>
          <w:lang w:eastAsia="zh-TW"/>
        </w:rPr>
        <w:t>•</w:t>
      </w:r>
      <w:r w:rsidRPr="00CD353C">
        <w:rPr>
          <w:rFonts w:ascii="Avenir Next" w:eastAsia="PMingLiU" w:hAnsi="Avenir Next"/>
          <w:sz w:val="17"/>
          <w:szCs w:val="17"/>
          <w:lang w:eastAsia="zh-TW"/>
        </w:rPr>
        <w:t>莫拉托魯的深厚友誼，</w:t>
      </w:r>
      <w:r w:rsidRPr="00CD353C">
        <w:rPr>
          <w:rFonts w:ascii="Avenir Next" w:eastAsia="PMingLiU" w:hAnsi="Avenir Next"/>
          <w:sz w:val="17"/>
          <w:szCs w:val="17"/>
          <w:lang w:eastAsia="zh-TW"/>
        </w:rPr>
        <w:t>Zenith</w:t>
      </w:r>
      <w:r w:rsidRPr="00CD353C">
        <w:rPr>
          <w:rFonts w:ascii="Avenir Next" w:eastAsia="PMingLiU" w:hAnsi="Avenir Next"/>
          <w:sz w:val="17"/>
          <w:szCs w:val="17"/>
          <w:lang w:eastAsia="zh-TW"/>
        </w:rPr>
        <w:t>推出一款特別版</w:t>
      </w:r>
      <w:r w:rsidRPr="00CD353C">
        <w:rPr>
          <w:rFonts w:ascii="Avenir Next" w:eastAsia="PMingLiU" w:hAnsi="Avenir Next"/>
          <w:sz w:val="17"/>
          <w:szCs w:val="17"/>
          <w:lang w:eastAsia="zh-TW"/>
        </w:rPr>
        <w:t>1/100</w:t>
      </w:r>
      <w:r w:rsidRPr="00CD353C">
        <w:rPr>
          <w:rFonts w:ascii="Avenir Next" w:eastAsia="PMingLiU" w:hAnsi="Avenir Next"/>
          <w:sz w:val="17"/>
          <w:szCs w:val="17"/>
          <w:lang w:eastAsia="zh-TW"/>
        </w:rPr>
        <w:t>秒計時碼錶</w:t>
      </w:r>
      <w:r w:rsidRPr="00CD353C">
        <w:rPr>
          <w:rFonts w:ascii="Avenir Next" w:eastAsia="PMingLiU" w:hAnsi="Avenir Next"/>
          <w:sz w:val="17"/>
          <w:szCs w:val="17"/>
          <w:lang w:eastAsia="zh-TW"/>
        </w:rPr>
        <w:t>——</w:t>
      </w:r>
      <w:r w:rsidRPr="00CD353C">
        <w:rPr>
          <w:rFonts w:ascii="Avenir Next" w:eastAsia="PMingLiU" w:hAnsi="Avenir Next"/>
          <w:b/>
          <w:sz w:val="17"/>
          <w:szCs w:val="17"/>
          <w:lang w:eastAsia="zh-TW"/>
        </w:rPr>
        <w:t>DEFY 21 Patrick Mouratoglou</w:t>
      </w:r>
      <w:r w:rsidRPr="00CD353C">
        <w:rPr>
          <w:rFonts w:ascii="Avenir Next" w:eastAsia="PMingLiU" w:hAnsi="Avenir Next"/>
          <w:b/>
          <w:sz w:val="17"/>
          <w:szCs w:val="17"/>
          <w:lang w:eastAsia="zh-TW"/>
        </w:rPr>
        <w:t>特別版腕錶</w:t>
      </w:r>
      <w:r w:rsidRPr="00CD353C">
        <w:rPr>
          <w:rFonts w:ascii="Avenir Next" w:eastAsia="PMingLiU" w:hAnsi="Avenir Next"/>
          <w:sz w:val="17"/>
          <w:szCs w:val="17"/>
          <w:lang w:eastAsia="zh-TW"/>
        </w:rPr>
        <w:t>。腕錶錶殼和錶圈採用輕盈而堅固的碳纖維打造，這種複合材質常用於製作專業網球拍，展現時尚動感的計時腕錶風格，同時擁有卓越性能。部分鏤空的錶盤及封閉式計時盤採用藍色色調，與終極網球賽的球場遙相呼應。此外，腕錶還綴以與網球傳統色彩一致的黃色元素。</w:t>
      </w:r>
      <w:r w:rsidRPr="00CD353C">
        <w:rPr>
          <w:rFonts w:ascii="Avenir Next" w:eastAsia="PMingLiU" w:hAnsi="Avenir Next"/>
          <w:sz w:val="17"/>
          <w:szCs w:val="17"/>
          <w:lang w:eastAsia="zh-TW"/>
        </w:rPr>
        <w:t xml:space="preserve">  </w:t>
      </w:r>
      <w:r w:rsidRPr="00CD353C">
        <w:rPr>
          <w:rFonts w:ascii="Avenir Next" w:eastAsia="PMingLiU" w:hAnsi="Avenir Next"/>
          <w:sz w:val="17"/>
          <w:szCs w:val="17"/>
          <w:lang w:eastAsia="zh-TW"/>
        </w:rPr>
        <w:t>碳纖維錶圈外緣鐫刻派翠克</w:t>
      </w:r>
      <w:r w:rsidRPr="00CD353C">
        <w:rPr>
          <w:rFonts w:ascii="PMingLiU" w:eastAsia="PMingLiU" w:hAnsi="PMingLiU"/>
          <w:sz w:val="17"/>
          <w:szCs w:val="17"/>
          <w:lang w:eastAsia="zh-TW"/>
        </w:rPr>
        <w:t>•</w:t>
      </w:r>
      <w:r w:rsidRPr="00CD353C">
        <w:rPr>
          <w:rFonts w:ascii="Avenir Next" w:eastAsia="PMingLiU" w:hAnsi="Avenir Next"/>
          <w:sz w:val="17"/>
          <w:szCs w:val="17"/>
          <w:lang w:eastAsia="zh-TW"/>
        </w:rPr>
        <w:t>莫拉托魯的座右銘，並覆以螢光顏料：「</w:t>
      </w:r>
      <w:r w:rsidRPr="00CD353C">
        <w:rPr>
          <w:rFonts w:ascii="Avenir Next" w:eastAsia="PMingLiU" w:hAnsi="Avenir Next"/>
          <w:sz w:val="17"/>
          <w:szCs w:val="17"/>
          <w:lang w:eastAsia="zh-TW"/>
        </w:rPr>
        <w:t>Little details make big difference</w:t>
      </w:r>
      <w:r w:rsidRPr="00CD353C">
        <w:rPr>
          <w:rFonts w:ascii="Avenir Next" w:eastAsia="PMingLiU" w:hAnsi="Avenir Next"/>
          <w:sz w:val="17"/>
          <w:szCs w:val="17"/>
          <w:lang w:eastAsia="zh-TW"/>
        </w:rPr>
        <w:t>」（細節決定成敗）。</w:t>
      </w:r>
    </w:p>
    <w:p w14:paraId="6B6F30FD" w14:textId="77777777" w:rsidR="00BE07A5" w:rsidRPr="00CD353C" w:rsidRDefault="00BE07A5" w:rsidP="00D135A1">
      <w:pPr>
        <w:jc w:val="both"/>
        <w:rPr>
          <w:rFonts w:ascii="Avenir Next" w:hAnsi="Avenir Next"/>
          <w:sz w:val="17"/>
          <w:lang w:val="en-GB" w:eastAsia="zh-TW"/>
        </w:rPr>
      </w:pPr>
    </w:p>
    <w:p w14:paraId="6540D329" w14:textId="77777777" w:rsidR="00D156EE" w:rsidRPr="00CD353C" w:rsidRDefault="00D156EE" w:rsidP="00D156EE">
      <w:pPr>
        <w:jc w:val="both"/>
        <w:rPr>
          <w:rFonts w:ascii="Avenir Next" w:eastAsia="PMingLiU" w:hAnsi="Avenir Next"/>
          <w:sz w:val="17"/>
          <w:szCs w:val="17"/>
          <w:lang w:eastAsia="zh-TW"/>
        </w:rPr>
      </w:pPr>
      <w:r w:rsidRPr="00CD353C">
        <w:rPr>
          <w:rFonts w:ascii="Avenir Next" w:eastAsia="PMingLiU" w:hAnsi="Avenir Next"/>
          <w:bCs/>
          <w:sz w:val="17"/>
          <w:szCs w:val="17"/>
          <w:lang w:eastAsia="zh-TW"/>
        </w:rPr>
        <w:t>DEFY 21 Patrick Mouratoglou</w:t>
      </w:r>
      <w:r w:rsidRPr="00CD353C">
        <w:rPr>
          <w:rFonts w:ascii="Avenir Next" w:eastAsia="PMingLiU" w:hAnsi="Avenir Next"/>
          <w:bCs/>
          <w:sz w:val="17"/>
          <w:szCs w:val="17"/>
          <w:lang w:eastAsia="zh-TW"/>
        </w:rPr>
        <w:t>特別版腕錶僅限量發行</w:t>
      </w:r>
      <w:r w:rsidRPr="00CD353C">
        <w:rPr>
          <w:rFonts w:ascii="Avenir Next" w:eastAsia="PMingLiU" w:hAnsi="Avenir Next"/>
          <w:bCs/>
          <w:sz w:val="17"/>
          <w:szCs w:val="17"/>
          <w:lang w:eastAsia="zh-TW"/>
        </w:rPr>
        <w:t>50</w:t>
      </w:r>
      <w:r w:rsidRPr="00CD353C">
        <w:rPr>
          <w:rFonts w:ascii="Avenir Next" w:eastAsia="PMingLiU" w:hAnsi="Avenir Next"/>
          <w:bCs/>
          <w:sz w:val="17"/>
          <w:szCs w:val="17"/>
          <w:lang w:eastAsia="zh-TW"/>
        </w:rPr>
        <w:t>枚，於</w:t>
      </w:r>
      <w:r w:rsidRPr="00CD353C">
        <w:rPr>
          <w:rFonts w:ascii="Avenir Next" w:eastAsia="PMingLiU" w:hAnsi="Avenir Next"/>
          <w:bCs/>
          <w:sz w:val="17"/>
          <w:szCs w:val="17"/>
          <w:lang w:eastAsia="zh-TW"/>
        </w:rPr>
        <w:t>2020</w:t>
      </w:r>
      <w:r w:rsidRPr="00CD353C">
        <w:rPr>
          <w:rFonts w:ascii="Avenir Next" w:eastAsia="PMingLiU" w:hAnsi="Avenir Next"/>
          <w:bCs/>
          <w:sz w:val="17"/>
          <w:szCs w:val="17"/>
          <w:lang w:eastAsia="zh-TW"/>
        </w:rPr>
        <w:t>年</w:t>
      </w:r>
      <w:r w:rsidRPr="00CD353C">
        <w:rPr>
          <w:rFonts w:ascii="Avenir Next" w:eastAsia="PMingLiU" w:hAnsi="Avenir Next"/>
          <w:bCs/>
          <w:sz w:val="17"/>
          <w:szCs w:val="17"/>
          <w:lang w:eastAsia="zh-TW"/>
        </w:rPr>
        <w:t>11</w:t>
      </w:r>
      <w:r w:rsidRPr="00CD353C">
        <w:rPr>
          <w:rFonts w:ascii="Avenir Next" w:eastAsia="PMingLiU" w:hAnsi="Avenir Next"/>
          <w:bCs/>
          <w:sz w:val="17"/>
          <w:szCs w:val="17"/>
          <w:lang w:eastAsia="zh-TW"/>
        </w:rPr>
        <w:t>月起在全球</w:t>
      </w:r>
      <w:r w:rsidRPr="00CD353C">
        <w:rPr>
          <w:rFonts w:ascii="Avenir Next" w:eastAsia="PMingLiU" w:hAnsi="Avenir Next"/>
          <w:bCs/>
          <w:sz w:val="17"/>
          <w:szCs w:val="17"/>
          <w:lang w:eastAsia="zh-TW"/>
        </w:rPr>
        <w:t>Zenith</w:t>
      </w:r>
      <w:r w:rsidRPr="00CD353C">
        <w:rPr>
          <w:rFonts w:ascii="Avenir Next" w:eastAsia="PMingLiU" w:hAnsi="Avenir Next"/>
          <w:bCs/>
          <w:sz w:val="17"/>
          <w:szCs w:val="17"/>
          <w:lang w:eastAsia="zh-TW"/>
        </w:rPr>
        <w:t>專門店及網上商店推出。</w:t>
      </w:r>
      <w:r w:rsidRPr="00CD353C">
        <w:rPr>
          <w:rFonts w:ascii="Avenir Next" w:eastAsia="PMingLiU" w:hAnsi="Avenir Next"/>
          <w:sz w:val="17"/>
          <w:szCs w:val="17"/>
          <w:lang w:eastAsia="zh-TW"/>
        </w:rPr>
        <w:t>有興趣人士可作通知登記，以在腕錶可於網上購買時及時收到通知。終極網球賽的冠軍得主將獲得這款特別版腕錶作為紀念。腕錶的</w:t>
      </w:r>
      <w:r w:rsidRPr="00CD353C">
        <w:rPr>
          <w:rFonts w:ascii="Avenir Next" w:eastAsia="PMingLiU" w:hAnsi="Avenir Next"/>
          <w:sz w:val="17"/>
          <w:szCs w:val="17"/>
          <w:lang w:eastAsia="zh-TW"/>
        </w:rPr>
        <w:t>50</w:t>
      </w:r>
      <w:r w:rsidRPr="00CD353C">
        <w:rPr>
          <w:rFonts w:ascii="Avenir Next" w:eastAsia="PMingLiU" w:hAnsi="Avenir Next"/>
          <w:sz w:val="17"/>
          <w:szCs w:val="17"/>
          <w:lang w:eastAsia="zh-TW"/>
        </w:rPr>
        <w:t>位幸運錶主亦將獲得專屬機會，在位於法國南部的莫拉托魯網球學院（</w:t>
      </w:r>
      <w:r w:rsidRPr="00CD353C">
        <w:rPr>
          <w:rFonts w:ascii="Avenir Next" w:eastAsia="PMingLiU" w:hAnsi="Avenir Next"/>
          <w:sz w:val="17"/>
          <w:szCs w:val="17"/>
          <w:lang w:eastAsia="zh-TW"/>
        </w:rPr>
        <w:t>Mouratoglou Academy</w:t>
      </w:r>
      <w:r w:rsidRPr="00CD353C">
        <w:rPr>
          <w:rFonts w:ascii="Avenir Next" w:eastAsia="PMingLiU" w:hAnsi="Avenir Next"/>
          <w:sz w:val="17"/>
          <w:szCs w:val="17"/>
          <w:lang w:eastAsia="zh-TW"/>
        </w:rPr>
        <w:t>）度過一晚，並享有由派翠克</w:t>
      </w:r>
      <w:r w:rsidRPr="00CD353C">
        <w:rPr>
          <w:rFonts w:ascii="PMingLiU" w:eastAsia="PMingLiU" w:hAnsi="PMingLiU"/>
          <w:sz w:val="17"/>
          <w:szCs w:val="17"/>
          <w:lang w:eastAsia="zh-TW"/>
        </w:rPr>
        <w:t>•</w:t>
      </w:r>
      <w:r w:rsidRPr="00CD353C">
        <w:rPr>
          <w:rFonts w:ascii="Avenir Next" w:eastAsia="PMingLiU" w:hAnsi="Avenir Next"/>
          <w:sz w:val="17"/>
          <w:szCs w:val="17"/>
          <w:lang w:eastAsia="zh-TW"/>
        </w:rPr>
        <w:t>莫拉托魯親自指導的一對一訓練機會。</w:t>
      </w:r>
    </w:p>
    <w:p w14:paraId="646DD993" w14:textId="77777777" w:rsidR="00D156EE" w:rsidRPr="00CD353C" w:rsidRDefault="00D156EE" w:rsidP="007D0376">
      <w:pPr>
        <w:jc w:val="both"/>
        <w:rPr>
          <w:rFonts w:ascii="Avenir Next" w:hAnsi="Avenir Next"/>
          <w:sz w:val="17"/>
          <w:lang w:eastAsia="zh-TW"/>
        </w:rPr>
      </w:pPr>
    </w:p>
    <w:p w14:paraId="7FBECAFE" w14:textId="77777777" w:rsidR="00EB5219" w:rsidRPr="00CD353C" w:rsidRDefault="00EB5219" w:rsidP="00D156EE">
      <w:pPr>
        <w:rPr>
          <w:rFonts w:ascii="Avenir Next" w:hAnsi="Avenir Next"/>
          <w:b/>
          <w:sz w:val="18"/>
          <w:lang w:eastAsia="zh-TW"/>
        </w:rPr>
      </w:pPr>
    </w:p>
    <w:p w14:paraId="09BDE17E" w14:textId="77777777" w:rsidR="00D156EE" w:rsidRPr="00CD353C" w:rsidRDefault="00D156EE" w:rsidP="00D156EE">
      <w:pPr>
        <w:rPr>
          <w:rFonts w:ascii="Avenir Next" w:eastAsia="PMingLiU" w:hAnsi="Avenir Next"/>
          <w:b/>
          <w:sz w:val="18"/>
          <w:szCs w:val="18"/>
          <w:lang w:eastAsia="zh-TW"/>
        </w:rPr>
      </w:pPr>
      <w:r w:rsidRPr="00CD353C">
        <w:rPr>
          <w:rFonts w:ascii="Avenir Next" w:eastAsia="PMingLiU" w:hAnsi="Avenir Next"/>
          <w:b/>
          <w:sz w:val="18"/>
          <w:szCs w:val="18"/>
          <w:lang w:eastAsia="zh-TW"/>
        </w:rPr>
        <w:t>ZENITH</w:t>
      </w:r>
      <w:r w:rsidRPr="00CD353C">
        <w:rPr>
          <w:rFonts w:ascii="Avenir Next" w:eastAsia="PMingLiU" w:hAnsi="Avenir Next"/>
          <w:b/>
          <w:sz w:val="18"/>
          <w:szCs w:val="18"/>
          <w:lang w:eastAsia="zh-TW"/>
        </w:rPr>
        <w:t>：觸手分秒之真。</w:t>
      </w:r>
    </w:p>
    <w:p w14:paraId="548063EE" w14:textId="77777777" w:rsidR="00D156EE" w:rsidRPr="00CD353C" w:rsidRDefault="00D156EE" w:rsidP="00D156EE">
      <w:pPr>
        <w:spacing w:line="276" w:lineRule="auto"/>
        <w:jc w:val="both"/>
        <w:rPr>
          <w:rFonts w:ascii="Avenir Next" w:eastAsia="PMingLiU" w:hAnsi="Avenir Next"/>
          <w:b/>
          <w:sz w:val="18"/>
          <w:szCs w:val="18"/>
          <w:lang w:eastAsia="zh-TW"/>
        </w:rPr>
      </w:pPr>
    </w:p>
    <w:p w14:paraId="5C869466" w14:textId="77777777" w:rsidR="00D156EE" w:rsidRPr="00CD353C" w:rsidRDefault="00D156EE" w:rsidP="00D156EE">
      <w:pPr>
        <w:jc w:val="both"/>
        <w:rPr>
          <w:rFonts w:ascii="Avenir Next" w:eastAsia="PMingLiU" w:hAnsi="Avenir Next"/>
          <w:sz w:val="18"/>
          <w:szCs w:val="18"/>
          <w:lang w:eastAsia="zh-TW"/>
        </w:rPr>
      </w:pPr>
      <w:r w:rsidRPr="00CD353C">
        <w:rPr>
          <w:rFonts w:ascii="Avenir Next" w:eastAsia="PMingLiU" w:hAnsi="Avenir Next"/>
          <w:sz w:val="18"/>
          <w:szCs w:val="18"/>
          <w:lang w:eastAsia="zh-TW"/>
        </w:rPr>
        <w:t>Zenith</w:t>
      </w:r>
      <w:r w:rsidRPr="00CD353C">
        <w:rPr>
          <w:rFonts w:ascii="Avenir Next" w:eastAsia="PMingLiU" w:hAnsi="Avenir Next"/>
          <w:sz w:val="18"/>
          <w:szCs w:val="18"/>
          <w:lang w:eastAsia="zh-TW"/>
        </w:rPr>
        <w:t>鼓勵每個人心懷鴻鵠之志，砥礪前行，讓夢想成真。</w:t>
      </w:r>
      <w:r w:rsidRPr="00CD353C">
        <w:rPr>
          <w:rFonts w:ascii="Avenir Next" w:eastAsia="PMingLiU" w:hAnsi="Avenir Next"/>
          <w:sz w:val="18"/>
          <w:szCs w:val="18"/>
          <w:lang w:eastAsia="zh-TW"/>
        </w:rPr>
        <w:t>Zenith</w:t>
      </w:r>
      <w:r w:rsidRPr="00CD353C">
        <w:rPr>
          <w:rFonts w:ascii="Avenir Next" w:eastAsia="PMingLiU" w:hAnsi="Avenir Next"/>
          <w:sz w:val="18"/>
          <w:szCs w:val="18"/>
          <w:lang w:eastAsia="zh-TW"/>
        </w:rPr>
        <w:t>於</w:t>
      </w:r>
      <w:r w:rsidRPr="00CD353C">
        <w:rPr>
          <w:rFonts w:ascii="Avenir Next" w:eastAsia="PMingLiU" w:hAnsi="Avenir Next"/>
          <w:sz w:val="18"/>
          <w:szCs w:val="18"/>
          <w:lang w:eastAsia="zh-TW"/>
        </w:rPr>
        <w:t>1865</w:t>
      </w:r>
      <w:r w:rsidRPr="00CD353C">
        <w:rPr>
          <w:rFonts w:ascii="Avenir Next" w:eastAsia="PMingLiU" w:hAnsi="Avenir Next"/>
          <w:sz w:val="18"/>
          <w:szCs w:val="18"/>
          <w:lang w:eastAsia="zh-TW"/>
        </w:rPr>
        <w:t>年創立，是首間具有現代意義的製錶商，自此，品牌的腕錶便陪伴有遠大夢想的傑出人物實現改寫人類歷史的壯舉，如路易</w:t>
      </w:r>
      <w:r w:rsidRPr="00CD353C">
        <w:rPr>
          <w:rFonts w:ascii="PMingLiU" w:eastAsia="PMingLiU" w:hAnsi="PMingLiU"/>
          <w:sz w:val="18"/>
          <w:szCs w:val="18"/>
          <w:lang w:eastAsia="zh-TW"/>
        </w:rPr>
        <w:t>•</w:t>
      </w:r>
      <w:r w:rsidRPr="00CD353C">
        <w:rPr>
          <w:rFonts w:ascii="Avenir Next" w:eastAsia="PMingLiU" w:hAnsi="Avenir Next"/>
          <w:sz w:val="18"/>
          <w:szCs w:val="18"/>
          <w:lang w:eastAsia="zh-TW"/>
        </w:rPr>
        <w:t>布萊里奧（</w:t>
      </w:r>
      <w:r w:rsidRPr="00CD353C">
        <w:rPr>
          <w:rFonts w:ascii="Avenir Next" w:eastAsia="PMingLiU" w:hAnsi="Avenir Next"/>
          <w:sz w:val="18"/>
          <w:szCs w:val="18"/>
          <w:lang w:eastAsia="zh-TW"/>
        </w:rPr>
        <w:t xml:space="preserve">Louis </w:t>
      </w:r>
      <w:proofErr w:type="spellStart"/>
      <w:r w:rsidRPr="00CD353C">
        <w:rPr>
          <w:rFonts w:ascii="Avenir Next" w:eastAsia="PMingLiU" w:hAnsi="Avenir Next"/>
          <w:sz w:val="18"/>
          <w:szCs w:val="18"/>
          <w:lang w:eastAsia="zh-TW"/>
        </w:rPr>
        <w:t>Blériot</w:t>
      </w:r>
      <w:proofErr w:type="spellEnd"/>
      <w:r w:rsidRPr="00CD353C">
        <w:rPr>
          <w:rFonts w:ascii="Avenir Next" w:eastAsia="PMingLiU" w:hAnsi="Avenir Next"/>
          <w:sz w:val="18"/>
          <w:szCs w:val="18"/>
          <w:lang w:eastAsia="zh-TW"/>
        </w:rPr>
        <w:t>）歷史性地飛越英倫海峽、菲利克斯</w:t>
      </w:r>
      <w:r w:rsidRPr="00CD353C">
        <w:rPr>
          <w:rFonts w:ascii="PMingLiU" w:eastAsia="PMingLiU" w:hAnsi="PMingLiU"/>
          <w:sz w:val="18"/>
          <w:szCs w:val="18"/>
          <w:lang w:eastAsia="zh-TW"/>
        </w:rPr>
        <w:t>•</w:t>
      </w:r>
      <w:r w:rsidRPr="00CD353C">
        <w:rPr>
          <w:rFonts w:ascii="Avenir Next" w:eastAsia="PMingLiU" w:hAnsi="Avenir Next"/>
          <w:sz w:val="18"/>
          <w:szCs w:val="18"/>
          <w:lang w:eastAsia="zh-TW"/>
        </w:rPr>
        <w:t>鮑加特納（</w:t>
      </w:r>
      <w:r w:rsidRPr="00CD353C">
        <w:rPr>
          <w:rFonts w:ascii="Avenir Next" w:eastAsia="PMingLiU" w:hAnsi="Avenir Next"/>
          <w:sz w:val="18"/>
          <w:szCs w:val="18"/>
          <w:lang w:eastAsia="zh-TW"/>
        </w:rPr>
        <w:t>Felix Baumgartner</w:t>
      </w:r>
      <w:r w:rsidRPr="00CD353C">
        <w:rPr>
          <w:rFonts w:ascii="Avenir Next" w:eastAsia="PMingLiU" w:hAnsi="Avenir Next"/>
          <w:sz w:val="18"/>
          <w:szCs w:val="18"/>
          <w:lang w:eastAsia="zh-TW"/>
        </w:rPr>
        <w:t>）破紀錄地以自由降落方式完成平流層跳躍。</w:t>
      </w:r>
      <w:r w:rsidRPr="00CD353C">
        <w:rPr>
          <w:rFonts w:ascii="Avenir Next" w:eastAsia="PMingLiU" w:hAnsi="Avenir Next"/>
          <w:sz w:val="18"/>
          <w:szCs w:val="18"/>
          <w:lang w:eastAsia="zh-TW"/>
        </w:rPr>
        <w:t xml:space="preserve"> </w:t>
      </w:r>
    </w:p>
    <w:p w14:paraId="31F7FF52" w14:textId="77777777" w:rsidR="00D156EE" w:rsidRPr="00CD353C" w:rsidRDefault="00D156EE" w:rsidP="00D156EE">
      <w:pPr>
        <w:jc w:val="both"/>
        <w:rPr>
          <w:rFonts w:ascii="Avenir Next" w:eastAsia="PMingLiU" w:hAnsi="Avenir Next"/>
          <w:sz w:val="18"/>
          <w:szCs w:val="18"/>
          <w:lang w:eastAsia="zh-TW"/>
        </w:rPr>
      </w:pPr>
    </w:p>
    <w:p w14:paraId="120AC6B5" w14:textId="77777777" w:rsidR="00D156EE" w:rsidRPr="00CD353C" w:rsidRDefault="00D156EE" w:rsidP="00D156EE">
      <w:pPr>
        <w:jc w:val="both"/>
        <w:rPr>
          <w:rFonts w:ascii="Avenir Next" w:eastAsia="PMingLiU" w:hAnsi="Avenir Next"/>
          <w:sz w:val="18"/>
          <w:szCs w:val="18"/>
          <w:lang w:eastAsia="zh-TW"/>
        </w:rPr>
      </w:pPr>
      <w:r w:rsidRPr="00CD353C">
        <w:rPr>
          <w:rFonts w:ascii="Avenir Next" w:eastAsia="PMingLiU" w:hAnsi="Avenir Next"/>
          <w:sz w:val="18"/>
          <w:szCs w:val="18"/>
          <w:lang w:eastAsia="zh-TW"/>
        </w:rPr>
        <w:t>創新是</w:t>
      </w:r>
      <w:r w:rsidRPr="00CD353C">
        <w:rPr>
          <w:rFonts w:ascii="Avenir Next" w:eastAsia="PMingLiU" w:hAnsi="Avenir Next"/>
          <w:sz w:val="18"/>
          <w:szCs w:val="18"/>
          <w:lang w:eastAsia="zh-TW"/>
        </w:rPr>
        <w:t>Zenith</w:t>
      </w:r>
      <w:r w:rsidRPr="00CD353C">
        <w:rPr>
          <w:rFonts w:ascii="Avenir Next" w:eastAsia="PMingLiU" w:hAnsi="Avenir Next"/>
          <w:sz w:val="18"/>
          <w:szCs w:val="18"/>
          <w:lang w:eastAsia="zh-TW"/>
        </w:rPr>
        <w:t>的指引星，品牌的所有錶款均配備錶廠自行研發與製造的非凡機芯。從首款自動計時腕錶</w:t>
      </w:r>
      <w:r w:rsidRPr="00CD353C">
        <w:rPr>
          <w:rFonts w:ascii="Avenir Next" w:eastAsia="PMingLiU" w:hAnsi="Avenir Next"/>
          <w:sz w:val="18"/>
          <w:szCs w:val="18"/>
          <w:lang w:eastAsia="zh-TW"/>
        </w:rPr>
        <w:t>El Primero</w:t>
      </w:r>
      <w:r w:rsidRPr="00CD353C">
        <w:rPr>
          <w:rFonts w:ascii="Avenir Next" w:eastAsia="PMingLiU" w:hAnsi="Avenir Next"/>
          <w:sz w:val="18"/>
          <w:szCs w:val="18"/>
          <w:lang w:eastAsia="zh-TW"/>
        </w:rPr>
        <w:t>，到計時精準度達</w:t>
      </w:r>
      <w:r w:rsidRPr="00CD353C">
        <w:rPr>
          <w:rFonts w:ascii="Avenir Next" w:eastAsia="PMingLiU" w:hAnsi="Avenir Next"/>
          <w:sz w:val="18"/>
          <w:szCs w:val="18"/>
          <w:lang w:eastAsia="zh-TW"/>
        </w:rPr>
        <w:t>1/100</w:t>
      </w:r>
      <w:r w:rsidRPr="00CD353C">
        <w:rPr>
          <w:rFonts w:ascii="Avenir Next" w:eastAsia="PMingLiU" w:hAnsi="Avenir Next"/>
          <w:sz w:val="18"/>
          <w:szCs w:val="18"/>
          <w:lang w:eastAsia="zh-TW"/>
        </w:rPr>
        <w:t>秒的高速計時腕錶</w:t>
      </w:r>
      <w:r w:rsidRPr="00CD353C">
        <w:rPr>
          <w:rFonts w:ascii="Avenir Next" w:eastAsia="PMingLiU" w:hAnsi="Avenir Next"/>
          <w:sz w:val="18"/>
          <w:szCs w:val="18"/>
          <w:lang w:eastAsia="zh-TW"/>
        </w:rPr>
        <w:t>El Primero 21</w:t>
      </w:r>
      <w:r w:rsidRPr="00CD353C">
        <w:rPr>
          <w:rFonts w:ascii="Avenir Next" w:eastAsia="PMingLiU" w:hAnsi="Avenir Next"/>
          <w:sz w:val="18"/>
          <w:szCs w:val="18"/>
          <w:lang w:eastAsia="zh-TW"/>
        </w:rPr>
        <w:t>，以及透過一片單晶</w:t>
      </w:r>
      <w:r w:rsidRPr="00CD353C">
        <w:rPr>
          <w:rFonts w:ascii="Avenir Next" w:eastAsia="PMingLiU" w:hAnsi="Avenir Next" w:cs="Microsoft JhengHei"/>
          <w:sz w:val="18"/>
          <w:szCs w:val="18"/>
          <w:lang w:eastAsia="zh-TW"/>
        </w:rPr>
        <w:t>矽</w:t>
      </w:r>
      <w:r w:rsidRPr="00CD353C">
        <w:rPr>
          <w:rFonts w:ascii="Avenir Next" w:eastAsia="PMingLiU" w:hAnsi="Avenir Next" w:cs="MS Mincho"/>
          <w:sz w:val="18"/>
          <w:szCs w:val="18"/>
          <w:lang w:eastAsia="zh-TW"/>
        </w:rPr>
        <w:t>振盪器取代</w:t>
      </w:r>
      <w:r w:rsidRPr="00CD353C">
        <w:rPr>
          <w:rFonts w:ascii="Avenir Next" w:eastAsia="PMingLiU" w:hAnsi="Avenir Next"/>
          <w:sz w:val="18"/>
          <w:szCs w:val="18"/>
          <w:lang w:eastAsia="zh-TW"/>
        </w:rPr>
        <w:t>30</w:t>
      </w:r>
      <w:r w:rsidRPr="00CD353C">
        <w:rPr>
          <w:rFonts w:ascii="Avenir Next" w:eastAsia="PMingLiU" w:hAnsi="Avenir Next"/>
          <w:sz w:val="18"/>
          <w:szCs w:val="18"/>
          <w:lang w:eastAsia="zh-TW"/>
        </w:rPr>
        <w:t>多個零件組成的傳統擒縱系統的</w:t>
      </w:r>
      <w:r w:rsidRPr="00CD353C">
        <w:rPr>
          <w:rFonts w:ascii="Avenir Next" w:eastAsia="PMingLiU" w:hAnsi="Avenir Next"/>
          <w:sz w:val="18"/>
          <w:szCs w:val="18"/>
          <w:lang w:eastAsia="zh-TW"/>
        </w:rPr>
        <w:t>Inventor</w:t>
      </w:r>
      <w:r w:rsidRPr="00CD353C">
        <w:rPr>
          <w:rFonts w:ascii="Avenir Next" w:eastAsia="PMingLiU" w:hAnsi="Avenir Next"/>
          <w:sz w:val="18"/>
          <w:szCs w:val="18"/>
          <w:lang w:eastAsia="zh-TW"/>
        </w:rPr>
        <w:t>腕錶，品牌一直超越自我，不斷創新。自</w:t>
      </w:r>
      <w:r w:rsidRPr="00CD353C">
        <w:rPr>
          <w:rFonts w:ascii="Avenir Next" w:eastAsia="PMingLiU" w:hAnsi="Avenir Next"/>
          <w:sz w:val="18"/>
          <w:szCs w:val="18"/>
          <w:lang w:eastAsia="zh-TW"/>
        </w:rPr>
        <w:t>1865</w:t>
      </w:r>
      <w:r w:rsidRPr="00CD353C">
        <w:rPr>
          <w:rFonts w:ascii="Avenir Next" w:eastAsia="PMingLiU" w:hAnsi="Avenir Next"/>
          <w:sz w:val="18"/>
          <w:szCs w:val="18"/>
          <w:lang w:eastAsia="zh-TW"/>
        </w:rPr>
        <w:t>年以來，</w:t>
      </w:r>
      <w:r w:rsidRPr="00CD353C">
        <w:rPr>
          <w:rFonts w:ascii="Avenir Next" w:eastAsia="PMingLiU" w:hAnsi="Avenir Next"/>
          <w:sz w:val="18"/>
          <w:szCs w:val="18"/>
          <w:lang w:eastAsia="zh-TW"/>
        </w:rPr>
        <w:t>Zenith</w:t>
      </w:r>
      <w:r w:rsidRPr="00CD353C">
        <w:rPr>
          <w:rFonts w:ascii="Avenir Next" w:eastAsia="PMingLiU" w:hAnsi="Avenir Next"/>
          <w:sz w:val="18"/>
          <w:szCs w:val="18"/>
          <w:lang w:eastAsia="zh-TW"/>
        </w:rPr>
        <w:t>陪伴敢於挑戰自己並突破界限的人士，共同創造瑞士製錶業的未來。觸手分秒之真，就在當下。</w:t>
      </w:r>
    </w:p>
    <w:p w14:paraId="6B1E700F" w14:textId="77777777" w:rsidR="00D156EE" w:rsidRPr="00CD353C" w:rsidRDefault="00D156EE" w:rsidP="001C2F09">
      <w:pPr>
        <w:jc w:val="both"/>
        <w:rPr>
          <w:rFonts w:ascii="Avenir Next" w:eastAsia="Times New Roman" w:hAnsi="Avenir Next"/>
          <w:sz w:val="18"/>
          <w:szCs w:val="18"/>
          <w:lang w:eastAsia="zh-TW"/>
        </w:rPr>
      </w:pPr>
    </w:p>
    <w:p w14:paraId="1EACCC67" w14:textId="77777777" w:rsidR="001C2F09" w:rsidRPr="00CD353C" w:rsidRDefault="001C2F09" w:rsidP="001C2F09">
      <w:pPr>
        <w:rPr>
          <w:rFonts w:ascii="Avenir Next" w:hAnsi="Avenir Next" w:cstheme="majorHAnsi"/>
          <w:b/>
          <w:szCs w:val="20"/>
          <w:lang w:eastAsia="zh-TW"/>
        </w:rPr>
      </w:pPr>
      <w:r w:rsidRPr="00CD353C">
        <w:rPr>
          <w:rFonts w:ascii="Avenir Next" w:hAnsi="Avenir Next" w:cstheme="majorHAnsi"/>
          <w:b/>
          <w:szCs w:val="20"/>
          <w:lang w:eastAsia="zh-TW"/>
        </w:rPr>
        <w:br w:type="page"/>
      </w:r>
    </w:p>
    <w:p w14:paraId="1D155EDC" w14:textId="54CD6BB8" w:rsidR="005A66EF" w:rsidRPr="000F1A29" w:rsidRDefault="000F1A29" w:rsidP="005A66EF">
      <w:pPr>
        <w:pStyle w:val="Default"/>
        <w:rPr>
          <w:rFonts w:eastAsia="PMingLiU"/>
          <w:color w:val="auto"/>
          <w:sz w:val="18"/>
          <w:szCs w:val="18"/>
          <w:lang w:val="en-US"/>
        </w:rPr>
      </w:pPr>
      <w:bookmarkStart w:id="0" w:name="_GoBack"/>
      <w:r>
        <w:rPr>
          <w:noProof/>
        </w:rPr>
        <w:lastRenderedPageBreak/>
        <w:drawing>
          <wp:anchor distT="0" distB="0" distL="114300" distR="114300" simplePos="0" relativeHeight="251658240" behindDoc="1" locked="0" layoutInCell="1" allowOverlap="1" wp14:anchorId="12BE7133" wp14:editId="70C5C863">
            <wp:simplePos x="0" y="0"/>
            <wp:positionH relativeFrom="column">
              <wp:posOffset>3848100</wp:posOffset>
            </wp:positionH>
            <wp:positionV relativeFrom="paragraph">
              <wp:posOffset>178435</wp:posOffset>
            </wp:positionV>
            <wp:extent cx="2522220" cy="3596640"/>
            <wp:effectExtent l="0" t="0" r="0" b="3810"/>
            <wp:wrapTight wrapText="bothSides">
              <wp:wrapPolygon edited="0">
                <wp:start x="0" y="0"/>
                <wp:lineTo x="0" y="21508"/>
                <wp:lineTo x="21372" y="21508"/>
                <wp:lineTo x="21372"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anchor>
        </w:drawing>
      </w:r>
      <w:bookmarkEnd w:id="0"/>
      <w:r w:rsidR="00D156EE" w:rsidRPr="000F1A29">
        <w:rPr>
          <w:rFonts w:eastAsia="PMingLiU"/>
          <w:b/>
          <w:bCs/>
          <w:color w:val="auto"/>
          <w:lang w:val="en-US"/>
        </w:rPr>
        <w:t>DEFY 21 PATRICK MOURATOGLOU</w:t>
      </w:r>
      <w:proofErr w:type="spellStart"/>
      <w:r w:rsidR="00D156EE" w:rsidRPr="00CD353C">
        <w:rPr>
          <w:rFonts w:eastAsia="PMingLiU"/>
          <w:b/>
          <w:bCs/>
          <w:color w:val="auto"/>
        </w:rPr>
        <w:t>特別版腕錶</w:t>
      </w:r>
      <w:proofErr w:type="spellEnd"/>
      <w:r w:rsidR="00D156EE" w:rsidRPr="000F1A29">
        <w:rPr>
          <w:rFonts w:eastAsia="PMingLiU"/>
          <w:color w:val="auto"/>
          <w:lang w:val="en-US"/>
        </w:rPr>
        <w:t xml:space="preserve">  </w:t>
      </w:r>
      <w:r w:rsidR="00D156EE" w:rsidRPr="000F1A29">
        <w:rPr>
          <w:rFonts w:eastAsia="PMingLiU"/>
          <w:color w:val="auto"/>
          <w:lang w:val="en-US"/>
        </w:rPr>
        <w:br/>
      </w:r>
      <w:proofErr w:type="spellStart"/>
      <w:r w:rsidR="00D156EE" w:rsidRPr="00CD353C">
        <w:rPr>
          <w:rFonts w:eastAsia="PMingLiU"/>
          <w:color w:val="auto"/>
          <w:sz w:val="18"/>
          <w:szCs w:val="18"/>
        </w:rPr>
        <w:t>型號</w:t>
      </w:r>
      <w:proofErr w:type="spellEnd"/>
      <w:r w:rsidR="00D156EE" w:rsidRPr="000F1A29">
        <w:rPr>
          <w:rFonts w:eastAsia="PMingLiU"/>
          <w:color w:val="auto"/>
          <w:sz w:val="18"/>
          <w:szCs w:val="18"/>
          <w:lang w:val="en-US"/>
        </w:rPr>
        <w:t>：</w:t>
      </w:r>
      <w:r w:rsidR="00D156EE" w:rsidRPr="000F1A29">
        <w:rPr>
          <w:rFonts w:eastAsia="PMingLiU"/>
          <w:color w:val="auto"/>
          <w:sz w:val="18"/>
          <w:szCs w:val="18"/>
          <w:lang w:val="en-US"/>
        </w:rPr>
        <w:t xml:space="preserve"> 10.9000.9004/M99.R939</w:t>
      </w:r>
    </w:p>
    <w:p w14:paraId="652405F7" w14:textId="77777777" w:rsidR="00D156EE" w:rsidRPr="00CD353C" w:rsidRDefault="00D156EE" w:rsidP="005A66EF">
      <w:pPr>
        <w:pStyle w:val="Default"/>
        <w:rPr>
          <w:color w:val="auto"/>
          <w:sz w:val="18"/>
          <w:szCs w:val="18"/>
          <w:lang w:val="en-US"/>
        </w:rPr>
      </w:pPr>
    </w:p>
    <w:p w14:paraId="59D2F843" w14:textId="10818B65" w:rsidR="00D156EE" w:rsidRPr="00CD353C" w:rsidRDefault="00D156EE" w:rsidP="00D156EE">
      <w:pPr>
        <w:pStyle w:val="Default"/>
        <w:rPr>
          <w:rFonts w:eastAsia="PMingLiU"/>
          <w:color w:val="auto"/>
          <w:sz w:val="18"/>
          <w:szCs w:val="18"/>
          <w:lang w:val="en-US" w:eastAsia="zh-TW"/>
        </w:rPr>
      </w:pPr>
      <w:r w:rsidRPr="00CD353C">
        <w:rPr>
          <w:rFonts w:eastAsia="PMingLiU" w:cs="PMingLiU"/>
          <w:b/>
          <w:bCs/>
          <w:color w:val="auto"/>
          <w:sz w:val="18"/>
          <w:szCs w:val="18"/>
          <w:lang w:eastAsia="zh-TW"/>
        </w:rPr>
        <w:t>特色</w:t>
      </w:r>
      <w:r w:rsidRPr="00CD353C">
        <w:rPr>
          <w:rFonts w:eastAsia="PMingLiU" w:cs="PMingLiU"/>
          <w:b/>
          <w:bCs/>
          <w:color w:val="auto"/>
          <w:sz w:val="18"/>
          <w:szCs w:val="18"/>
          <w:lang w:val="en-US" w:eastAsia="zh-TW"/>
        </w:rPr>
        <w:t>：</w:t>
      </w:r>
    </w:p>
    <w:p w14:paraId="0D8B1043" w14:textId="0C11BC2C" w:rsidR="00D156EE" w:rsidRPr="00CD353C" w:rsidRDefault="00D156EE" w:rsidP="00D156EE">
      <w:pPr>
        <w:pStyle w:val="Default"/>
        <w:rPr>
          <w:rFonts w:eastAsia="PMingLiU"/>
          <w:color w:val="auto"/>
          <w:sz w:val="18"/>
          <w:szCs w:val="18"/>
          <w:lang w:val="en-US" w:eastAsia="zh-TW"/>
        </w:rPr>
      </w:pPr>
      <w:r w:rsidRPr="00CD353C">
        <w:rPr>
          <w:rFonts w:eastAsia="PMingLiU" w:cs="PMingLiU"/>
          <w:color w:val="auto"/>
          <w:sz w:val="18"/>
          <w:szCs w:val="18"/>
          <w:lang w:eastAsia="zh-TW"/>
        </w:rPr>
        <w:t>全碳纖維錶款</w:t>
      </w:r>
      <w:r w:rsidRPr="00CD353C">
        <w:rPr>
          <w:rFonts w:eastAsia="PMingLiU" w:cs="PMingLiU"/>
          <w:color w:val="auto"/>
          <w:sz w:val="18"/>
          <w:szCs w:val="18"/>
          <w:lang w:val="en-US" w:eastAsia="zh-TW"/>
        </w:rPr>
        <w:t>：</w:t>
      </w:r>
      <w:r w:rsidRPr="00CD353C">
        <w:rPr>
          <w:rFonts w:eastAsia="PMingLiU" w:cs="PMingLiU"/>
          <w:color w:val="auto"/>
          <w:sz w:val="18"/>
          <w:szCs w:val="18"/>
          <w:lang w:eastAsia="zh-TW"/>
        </w:rPr>
        <w:t>錶殼、錶圈、按鈕、錶冠及錶扣頂端</w:t>
      </w:r>
    </w:p>
    <w:p w14:paraId="2AFB9FBA" w14:textId="1F6CA27A" w:rsidR="00D156EE" w:rsidRPr="00CD353C" w:rsidRDefault="00D156EE" w:rsidP="00D156EE">
      <w:pPr>
        <w:pStyle w:val="Default"/>
        <w:rPr>
          <w:rFonts w:eastAsia="PMingLiU"/>
          <w:color w:val="auto"/>
          <w:sz w:val="18"/>
          <w:szCs w:val="18"/>
          <w:lang w:val="en-US"/>
        </w:rPr>
      </w:pPr>
      <w:proofErr w:type="spellStart"/>
      <w:r w:rsidRPr="00CD353C">
        <w:rPr>
          <w:rFonts w:eastAsia="PMingLiU" w:cs="PMingLiU"/>
          <w:color w:val="auto"/>
          <w:sz w:val="18"/>
          <w:szCs w:val="18"/>
        </w:rPr>
        <w:t>錶圈鐫刻派翠克</w:t>
      </w:r>
      <w:r w:rsidRPr="00CD353C">
        <w:rPr>
          <w:rFonts w:eastAsia="PMingLiU"/>
          <w:color w:val="auto"/>
          <w:sz w:val="18"/>
          <w:szCs w:val="18"/>
          <w:lang w:val="en-US"/>
        </w:rPr>
        <w:t>•</w:t>
      </w:r>
      <w:r w:rsidRPr="00CD353C">
        <w:rPr>
          <w:rFonts w:eastAsia="PMingLiU" w:cs="PMingLiU"/>
          <w:color w:val="auto"/>
          <w:sz w:val="18"/>
          <w:szCs w:val="18"/>
        </w:rPr>
        <w:t>莫拉托魯</w:t>
      </w:r>
      <w:r w:rsidRPr="00CD353C">
        <w:rPr>
          <w:rFonts w:eastAsia="PMingLiU" w:cs="PMingLiU"/>
          <w:color w:val="auto"/>
          <w:sz w:val="18"/>
          <w:szCs w:val="18"/>
          <w:lang w:val="en-US"/>
        </w:rPr>
        <w:t>（</w:t>
      </w:r>
      <w:r w:rsidRPr="00CD353C">
        <w:rPr>
          <w:rFonts w:eastAsia="PMingLiU"/>
          <w:color w:val="auto"/>
          <w:sz w:val="18"/>
          <w:szCs w:val="18"/>
          <w:lang w:val="en-US"/>
        </w:rPr>
        <w:t>Patrick</w:t>
      </w:r>
      <w:proofErr w:type="spellEnd"/>
      <w:r w:rsidRPr="00CD353C">
        <w:rPr>
          <w:rFonts w:eastAsia="PMingLiU"/>
          <w:color w:val="auto"/>
          <w:sz w:val="18"/>
          <w:szCs w:val="18"/>
          <w:lang w:val="en-US"/>
        </w:rPr>
        <w:t xml:space="preserve"> </w:t>
      </w:r>
      <w:proofErr w:type="spellStart"/>
      <w:r w:rsidRPr="00CD353C">
        <w:rPr>
          <w:rFonts w:eastAsia="PMingLiU"/>
          <w:color w:val="auto"/>
          <w:sz w:val="18"/>
          <w:szCs w:val="18"/>
          <w:lang w:val="en-US"/>
        </w:rPr>
        <w:t>Mouratoglou</w:t>
      </w:r>
      <w:r w:rsidRPr="00CD353C">
        <w:rPr>
          <w:rFonts w:eastAsia="PMingLiU" w:cs="PMingLiU"/>
          <w:color w:val="auto"/>
          <w:sz w:val="18"/>
          <w:szCs w:val="18"/>
          <w:lang w:val="en-US"/>
        </w:rPr>
        <w:t>）</w:t>
      </w:r>
      <w:r w:rsidRPr="00CD353C">
        <w:rPr>
          <w:rFonts w:eastAsia="PMingLiU" w:cs="PMingLiU"/>
          <w:color w:val="auto"/>
          <w:sz w:val="18"/>
          <w:szCs w:val="18"/>
        </w:rPr>
        <w:t>的座右銘</w:t>
      </w:r>
      <w:proofErr w:type="spellEnd"/>
      <w:r w:rsidRPr="00CD353C">
        <w:rPr>
          <w:rFonts w:eastAsia="PMingLiU" w:cs="PMingLiU"/>
          <w:color w:val="auto"/>
          <w:sz w:val="18"/>
          <w:szCs w:val="18"/>
          <w:lang w:val="en-US"/>
        </w:rPr>
        <w:t>：</w:t>
      </w:r>
      <w:r w:rsidRPr="00CD353C">
        <w:rPr>
          <w:rFonts w:eastAsia="PMingLiU"/>
          <w:color w:val="auto"/>
          <w:sz w:val="18"/>
          <w:szCs w:val="18"/>
          <w:lang w:val="en-US"/>
        </w:rPr>
        <w:br/>
      </w:r>
      <w:r w:rsidRPr="00CD353C">
        <w:rPr>
          <w:rFonts w:eastAsia="PMingLiU" w:cs="PMingLiU"/>
          <w:color w:val="auto"/>
          <w:sz w:val="18"/>
          <w:szCs w:val="18"/>
        </w:rPr>
        <w:t>「</w:t>
      </w:r>
      <w:r w:rsidRPr="00CD353C">
        <w:rPr>
          <w:rFonts w:eastAsia="PMingLiU"/>
          <w:color w:val="auto"/>
          <w:sz w:val="18"/>
          <w:szCs w:val="18"/>
          <w:lang w:val="en-US"/>
        </w:rPr>
        <w:t>Little details make big difference</w:t>
      </w:r>
      <w:r w:rsidRPr="00CD353C">
        <w:rPr>
          <w:rFonts w:eastAsia="PMingLiU" w:cs="PMingLiU"/>
          <w:color w:val="auto"/>
          <w:sz w:val="18"/>
          <w:szCs w:val="18"/>
        </w:rPr>
        <w:t>」</w:t>
      </w:r>
      <w:r w:rsidRPr="00CD353C">
        <w:rPr>
          <w:rFonts w:eastAsia="PMingLiU" w:cs="PMingLiU"/>
          <w:color w:val="auto"/>
          <w:sz w:val="18"/>
          <w:szCs w:val="18"/>
          <w:lang w:val="en-US"/>
        </w:rPr>
        <w:t>（</w:t>
      </w:r>
      <w:proofErr w:type="spellStart"/>
      <w:r w:rsidRPr="00CD353C">
        <w:rPr>
          <w:rFonts w:eastAsia="PMingLiU" w:cs="PMingLiU"/>
          <w:color w:val="auto"/>
          <w:sz w:val="18"/>
          <w:szCs w:val="18"/>
        </w:rPr>
        <w:t>細節決定成敗</w:t>
      </w:r>
      <w:proofErr w:type="spellEnd"/>
      <w:r w:rsidRPr="00CD353C">
        <w:rPr>
          <w:rFonts w:eastAsia="PMingLiU" w:cs="PMingLiU"/>
          <w:color w:val="auto"/>
          <w:sz w:val="18"/>
          <w:szCs w:val="18"/>
          <w:lang w:val="en-US"/>
        </w:rPr>
        <w:t>）</w:t>
      </w:r>
    </w:p>
    <w:p w14:paraId="122B5DB1" w14:textId="77777777" w:rsidR="00D156EE" w:rsidRPr="00CD353C" w:rsidRDefault="00D156EE" w:rsidP="00D156EE">
      <w:pPr>
        <w:pStyle w:val="Default"/>
        <w:rPr>
          <w:rFonts w:eastAsia="PMingLiU"/>
          <w:color w:val="auto"/>
          <w:sz w:val="18"/>
          <w:szCs w:val="18"/>
          <w:lang w:val="en-US"/>
        </w:rPr>
      </w:pPr>
      <w:proofErr w:type="spellStart"/>
      <w:r w:rsidRPr="00CD353C">
        <w:rPr>
          <w:rFonts w:eastAsia="PMingLiU" w:cs="PMingLiU"/>
          <w:color w:val="auto"/>
          <w:sz w:val="18"/>
          <w:szCs w:val="18"/>
        </w:rPr>
        <w:t>此字句覆以</w:t>
      </w:r>
      <w:r w:rsidRPr="00CD353C">
        <w:rPr>
          <w:rFonts w:eastAsia="PMingLiU"/>
          <w:color w:val="auto"/>
          <w:sz w:val="18"/>
          <w:szCs w:val="18"/>
          <w:lang w:val="en-US"/>
        </w:rPr>
        <w:t>SuperLuminova</w:t>
      </w:r>
      <w:r w:rsidRPr="00CD353C">
        <w:rPr>
          <w:rFonts w:eastAsia="PMingLiU" w:cs="PMingLiU"/>
          <w:color w:val="auto"/>
          <w:sz w:val="18"/>
          <w:szCs w:val="18"/>
        </w:rPr>
        <w:t>超級夜光物料</w:t>
      </w:r>
      <w:proofErr w:type="spellEnd"/>
    </w:p>
    <w:p w14:paraId="24B60ED8" w14:textId="4F626473" w:rsidR="00D156EE" w:rsidRPr="00CD353C" w:rsidRDefault="00D156EE" w:rsidP="00D156EE">
      <w:pPr>
        <w:pStyle w:val="Default"/>
        <w:rPr>
          <w:rFonts w:eastAsia="PMingLiU"/>
          <w:color w:val="auto"/>
          <w:sz w:val="18"/>
          <w:szCs w:val="18"/>
          <w:lang w:val="en-US"/>
        </w:rPr>
      </w:pPr>
      <w:r w:rsidRPr="00CD353C">
        <w:rPr>
          <w:rFonts w:eastAsia="PMingLiU"/>
          <w:color w:val="auto"/>
          <w:sz w:val="18"/>
          <w:szCs w:val="18"/>
          <w:lang w:val="en-US"/>
        </w:rPr>
        <w:t>1/100</w:t>
      </w:r>
      <w:r w:rsidRPr="00CD353C">
        <w:rPr>
          <w:rFonts w:eastAsia="PMingLiU" w:cs="PMingLiU"/>
          <w:color w:val="auto"/>
          <w:sz w:val="18"/>
          <w:szCs w:val="18"/>
        </w:rPr>
        <w:t>秒計時機芯</w:t>
      </w:r>
    </w:p>
    <w:p w14:paraId="77642924" w14:textId="0CB46EB7" w:rsidR="00D156EE" w:rsidRPr="000F1A29" w:rsidRDefault="00D156EE" w:rsidP="00D156EE">
      <w:pPr>
        <w:pStyle w:val="Default"/>
        <w:rPr>
          <w:rFonts w:eastAsia="PMingLiU"/>
          <w:color w:val="auto"/>
          <w:sz w:val="18"/>
          <w:szCs w:val="18"/>
          <w:lang w:val="en-US" w:eastAsia="zh-TW"/>
        </w:rPr>
      </w:pPr>
      <w:r w:rsidRPr="00CD353C">
        <w:rPr>
          <w:rFonts w:eastAsia="PMingLiU" w:cs="PMingLiU"/>
          <w:color w:val="auto"/>
          <w:sz w:val="18"/>
          <w:szCs w:val="18"/>
          <w:lang w:eastAsia="zh-TW"/>
        </w:rPr>
        <w:t>品牌獨家設計</w:t>
      </w:r>
      <w:r w:rsidRPr="000F1A29">
        <w:rPr>
          <w:rFonts w:eastAsia="PMingLiU" w:cs="PMingLiU"/>
          <w:color w:val="auto"/>
          <w:sz w:val="18"/>
          <w:szCs w:val="18"/>
          <w:lang w:val="en-US" w:eastAsia="zh-TW"/>
        </w:rPr>
        <w:t>，</w:t>
      </w:r>
      <w:r w:rsidRPr="00CD353C">
        <w:rPr>
          <w:rFonts w:eastAsia="PMingLiU" w:cs="PMingLiU"/>
          <w:color w:val="auto"/>
          <w:sz w:val="18"/>
          <w:szCs w:val="18"/>
          <w:lang w:eastAsia="zh-TW"/>
        </w:rPr>
        <w:t>計時指針每秒旋轉一圈</w:t>
      </w:r>
      <w:r w:rsidRPr="000F1A29">
        <w:rPr>
          <w:rFonts w:eastAsia="PMingLiU"/>
          <w:color w:val="auto"/>
          <w:sz w:val="18"/>
          <w:szCs w:val="18"/>
          <w:lang w:val="en-US" w:eastAsia="zh-TW"/>
        </w:rPr>
        <w:t xml:space="preserve"> </w:t>
      </w:r>
      <w:r w:rsidRPr="000F1A29">
        <w:rPr>
          <w:rFonts w:eastAsia="PMingLiU"/>
          <w:color w:val="auto"/>
          <w:sz w:val="18"/>
          <w:szCs w:val="18"/>
          <w:lang w:val="en-US" w:eastAsia="zh-TW"/>
        </w:rPr>
        <w:br/>
        <w:t>1</w:t>
      </w:r>
      <w:r w:rsidRPr="00CD353C">
        <w:rPr>
          <w:rFonts w:eastAsia="PMingLiU" w:cs="PMingLiU"/>
          <w:color w:val="auto"/>
          <w:sz w:val="18"/>
          <w:szCs w:val="18"/>
          <w:lang w:eastAsia="zh-TW"/>
        </w:rPr>
        <w:t>組擒縱機構用於時間顯示</w:t>
      </w:r>
      <w:r w:rsidRPr="000F1A29">
        <w:rPr>
          <w:rFonts w:eastAsia="PMingLiU" w:cs="PMingLiU"/>
          <w:color w:val="auto"/>
          <w:sz w:val="18"/>
          <w:szCs w:val="18"/>
          <w:lang w:val="en-US" w:eastAsia="zh-TW"/>
        </w:rPr>
        <w:t>（</w:t>
      </w:r>
      <w:r w:rsidRPr="000F1A29">
        <w:rPr>
          <w:rFonts w:eastAsia="PMingLiU"/>
          <w:color w:val="auto"/>
          <w:sz w:val="18"/>
          <w:szCs w:val="18"/>
          <w:lang w:val="en-US" w:eastAsia="zh-TW"/>
        </w:rPr>
        <w:t>36,000</w:t>
      </w:r>
      <w:r w:rsidRPr="00CD353C">
        <w:rPr>
          <w:rFonts w:eastAsia="PMingLiU" w:cs="PMingLiU"/>
          <w:color w:val="auto"/>
          <w:sz w:val="18"/>
          <w:szCs w:val="18"/>
          <w:lang w:eastAsia="zh-TW"/>
        </w:rPr>
        <w:t>次</w:t>
      </w:r>
      <w:r w:rsidRPr="000F1A29">
        <w:rPr>
          <w:rFonts w:eastAsia="PMingLiU"/>
          <w:color w:val="auto"/>
          <w:sz w:val="18"/>
          <w:szCs w:val="18"/>
          <w:lang w:val="en-US" w:eastAsia="zh-TW"/>
        </w:rPr>
        <w:t>/</w:t>
      </w:r>
      <w:r w:rsidRPr="00CD353C">
        <w:rPr>
          <w:rFonts w:eastAsia="PMingLiU" w:cs="PMingLiU"/>
          <w:color w:val="auto"/>
          <w:sz w:val="18"/>
          <w:szCs w:val="18"/>
          <w:lang w:eastAsia="zh-TW"/>
        </w:rPr>
        <w:t>小時</w:t>
      </w:r>
      <w:r w:rsidRPr="000F1A29">
        <w:rPr>
          <w:rFonts w:eastAsia="PMingLiU"/>
          <w:color w:val="auto"/>
          <w:sz w:val="18"/>
          <w:szCs w:val="18"/>
          <w:lang w:val="en-US" w:eastAsia="zh-TW"/>
        </w:rPr>
        <w:t xml:space="preserve"> - 5</w:t>
      </w:r>
      <w:r w:rsidRPr="00CD353C">
        <w:rPr>
          <w:rFonts w:eastAsia="PMingLiU" w:cs="PMingLiU"/>
          <w:color w:val="auto"/>
          <w:sz w:val="18"/>
          <w:szCs w:val="18"/>
          <w:lang w:eastAsia="zh-TW"/>
        </w:rPr>
        <w:t>赫茲</w:t>
      </w:r>
      <w:r w:rsidRPr="000F1A29">
        <w:rPr>
          <w:rFonts w:eastAsia="PMingLiU" w:cs="PMingLiU"/>
          <w:color w:val="auto"/>
          <w:sz w:val="18"/>
          <w:szCs w:val="18"/>
          <w:lang w:val="en-US" w:eastAsia="zh-TW"/>
        </w:rPr>
        <w:t>）</w:t>
      </w:r>
    </w:p>
    <w:p w14:paraId="588B3E84" w14:textId="77777777" w:rsidR="00D156EE" w:rsidRPr="000F1A29" w:rsidRDefault="00D156EE" w:rsidP="00D156EE">
      <w:pPr>
        <w:pStyle w:val="Default"/>
        <w:rPr>
          <w:rFonts w:eastAsia="PMingLiU"/>
          <w:color w:val="auto"/>
          <w:sz w:val="18"/>
          <w:szCs w:val="18"/>
          <w:lang w:val="en-US" w:eastAsia="zh-TW"/>
        </w:rPr>
      </w:pPr>
      <w:r w:rsidRPr="000F1A29">
        <w:rPr>
          <w:rFonts w:eastAsia="PMingLiU"/>
          <w:color w:val="auto"/>
          <w:sz w:val="18"/>
          <w:szCs w:val="18"/>
          <w:lang w:val="en-US" w:eastAsia="zh-TW"/>
        </w:rPr>
        <w:t>1</w:t>
      </w:r>
      <w:r w:rsidRPr="00CD353C">
        <w:rPr>
          <w:rFonts w:eastAsia="PMingLiU" w:cs="PMingLiU"/>
          <w:color w:val="auto"/>
          <w:sz w:val="18"/>
          <w:szCs w:val="18"/>
          <w:lang w:eastAsia="zh-TW"/>
        </w:rPr>
        <w:t>組擒縱機構用於計時</w:t>
      </w:r>
      <w:r w:rsidRPr="000F1A29">
        <w:rPr>
          <w:rFonts w:eastAsia="PMingLiU" w:cs="PMingLiU"/>
          <w:color w:val="auto"/>
          <w:sz w:val="18"/>
          <w:szCs w:val="18"/>
          <w:lang w:val="en-US" w:eastAsia="zh-TW"/>
        </w:rPr>
        <w:t>（</w:t>
      </w:r>
      <w:r w:rsidRPr="000F1A29">
        <w:rPr>
          <w:rFonts w:eastAsia="PMingLiU"/>
          <w:color w:val="auto"/>
          <w:sz w:val="18"/>
          <w:szCs w:val="18"/>
          <w:lang w:val="en-US" w:eastAsia="zh-TW"/>
        </w:rPr>
        <w:t>360,000</w:t>
      </w:r>
      <w:r w:rsidRPr="00CD353C">
        <w:rPr>
          <w:rFonts w:eastAsia="PMingLiU" w:cs="PMingLiU"/>
          <w:color w:val="auto"/>
          <w:sz w:val="18"/>
          <w:szCs w:val="18"/>
          <w:lang w:eastAsia="zh-TW"/>
        </w:rPr>
        <w:t>次</w:t>
      </w:r>
      <w:r w:rsidRPr="000F1A29">
        <w:rPr>
          <w:rFonts w:eastAsia="PMingLiU"/>
          <w:color w:val="auto"/>
          <w:sz w:val="18"/>
          <w:szCs w:val="18"/>
          <w:lang w:val="en-US" w:eastAsia="zh-TW"/>
        </w:rPr>
        <w:t>/</w:t>
      </w:r>
      <w:r w:rsidRPr="00CD353C">
        <w:rPr>
          <w:rFonts w:eastAsia="PMingLiU" w:cs="PMingLiU"/>
          <w:color w:val="auto"/>
          <w:sz w:val="18"/>
          <w:szCs w:val="18"/>
          <w:lang w:eastAsia="zh-TW"/>
        </w:rPr>
        <w:t>小時</w:t>
      </w:r>
      <w:r w:rsidRPr="000F1A29">
        <w:rPr>
          <w:rFonts w:eastAsia="PMingLiU"/>
          <w:color w:val="auto"/>
          <w:sz w:val="18"/>
          <w:szCs w:val="18"/>
          <w:lang w:val="en-US" w:eastAsia="zh-TW"/>
        </w:rPr>
        <w:t xml:space="preserve"> - 50</w:t>
      </w:r>
      <w:r w:rsidRPr="00CD353C">
        <w:rPr>
          <w:rFonts w:eastAsia="PMingLiU" w:cs="PMingLiU"/>
          <w:color w:val="auto"/>
          <w:sz w:val="18"/>
          <w:szCs w:val="18"/>
          <w:lang w:eastAsia="zh-TW"/>
        </w:rPr>
        <w:t>赫茲</w:t>
      </w:r>
      <w:r w:rsidRPr="000F1A29">
        <w:rPr>
          <w:rFonts w:eastAsia="PMingLiU" w:cs="PMingLiU"/>
          <w:color w:val="auto"/>
          <w:sz w:val="18"/>
          <w:szCs w:val="18"/>
          <w:lang w:val="en-US" w:eastAsia="zh-TW"/>
        </w:rPr>
        <w:t>）</w:t>
      </w:r>
      <w:r w:rsidRPr="000F1A29">
        <w:rPr>
          <w:rFonts w:eastAsia="PMingLiU"/>
          <w:color w:val="auto"/>
          <w:sz w:val="18"/>
          <w:szCs w:val="18"/>
          <w:lang w:val="en-US" w:eastAsia="zh-TW"/>
        </w:rPr>
        <w:t xml:space="preserve"> </w:t>
      </w:r>
      <w:r w:rsidRPr="000F1A29">
        <w:rPr>
          <w:rFonts w:eastAsia="PMingLiU"/>
          <w:color w:val="auto"/>
          <w:sz w:val="18"/>
          <w:szCs w:val="18"/>
          <w:lang w:val="en-US" w:eastAsia="zh-TW"/>
        </w:rPr>
        <w:br/>
        <w:t>TIME LAB</w:t>
      </w:r>
      <w:r w:rsidRPr="00CD353C">
        <w:rPr>
          <w:rFonts w:eastAsia="PMingLiU" w:cs="PMingLiU"/>
          <w:color w:val="auto"/>
          <w:sz w:val="18"/>
          <w:szCs w:val="18"/>
          <w:lang w:eastAsia="zh-TW"/>
        </w:rPr>
        <w:t>天文臺錶認證</w:t>
      </w:r>
      <w:r w:rsidRPr="000F1A29">
        <w:rPr>
          <w:rFonts w:eastAsia="PMingLiU"/>
          <w:color w:val="auto"/>
          <w:sz w:val="18"/>
          <w:szCs w:val="18"/>
          <w:lang w:val="en-US" w:eastAsia="zh-TW"/>
        </w:rPr>
        <w:t xml:space="preserve"> </w:t>
      </w:r>
      <w:r w:rsidRPr="000F1A29">
        <w:rPr>
          <w:rFonts w:eastAsia="PMingLiU"/>
          <w:color w:val="auto"/>
          <w:sz w:val="18"/>
          <w:szCs w:val="18"/>
          <w:lang w:val="en-US" w:eastAsia="zh-TW"/>
        </w:rPr>
        <w:br/>
      </w:r>
      <w:r w:rsidRPr="00CD353C">
        <w:rPr>
          <w:rFonts w:eastAsia="PMingLiU" w:cs="PMingLiU"/>
          <w:color w:val="auto"/>
          <w:sz w:val="18"/>
          <w:szCs w:val="18"/>
          <w:lang w:eastAsia="zh-TW"/>
        </w:rPr>
        <w:t>限量發行</w:t>
      </w:r>
      <w:r w:rsidRPr="000F1A29">
        <w:rPr>
          <w:rFonts w:eastAsia="PMingLiU"/>
          <w:color w:val="auto"/>
          <w:sz w:val="18"/>
          <w:szCs w:val="18"/>
          <w:lang w:val="en-US" w:eastAsia="zh-TW"/>
        </w:rPr>
        <w:t>50</w:t>
      </w:r>
      <w:r w:rsidRPr="00CD353C">
        <w:rPr>
          <w:rFonts w:eastAsia="PMingLiU" w:cs="PMingLiU"/>
          <w:color w:val="auto"/>
          <w:sz w:val="18"/>
          <w:szCs w:val="18"/>
          <w:lang w:eastAsia="zh-TW"/>
        </w:rPr>
        <w:t>枚</w:t>
      </w:r>
      <w:r w:rsidRPr="000F1A29">
        <w:rPr>
          <w:rFonts w:eastAsia="PMingLiU"/>
          <w:color w:val="auto"/>
          <w:sz w:val="18"/>
          <w:szCs w:val="18"/>
          <w:lang w:val="en-US" w:eastAsia="zh-TW"/>
        </w:rPr>
        <w:t xml:space="preserve"> </w:t>
      </w:r>
    </w:p>
    <w:p w14:paraId="70EA3248" w14:textId="77777777" w:rsidR="00D156EE" w:rsidRPr="000F1A29" w:rsidRDefault="00D156EE" w:rsidP="00D156EE">
      <w:pPr>
        <w:pStyle w:val="Default"/>
        <w:rPr>
          <w:rFonts w:eastAsia="PMingLiU"/>
          <w:color w:val="auto"/>
          <w:sz w:val="18"/>
          <w:szCs w:val="18"/>
          <w:lang w:val="en-US" w:eastAsia="zh-TW"/>
        </w:rPr>
      </w:pPr>
      <w:r w:rsidRPr="00CD353C">
        <w:rPr>
          <w:rFonts w:eastAsia="PMingLiU" w:cs="PMingLiU"/>
          <w:b/>
          <w:bCs/>
          <w:color w:val="auto"/>
          <w:sz w:val="18"/>
          <w:szCs w:val="18"/>
          <w:lang w:eastAsia="zh-TW"/>
        </w:rPr>
        <w:t>機芯</w:t>
      </w:r>
      <w:r w:rsidRPr="000F1A29">
        <w:rPr>
          <w:rFonts w:eastAsia="PMingLiU" w:cs="PMingLiU"/>
          <w:b/>
          <w:bCs/>
          <w:color w:val="auto"/>
          <w:sz w:val="18"/>
          <w:szCs w:val="18"/>
          <w:lang w:val="en-US" w:eastAsia="zh-TW"/>
        </w:rPr>
        <w:t>：</w:t>
      </w:r>
      <w:r w:rsidRPr="000F1A29">
        <w:rPr>
          <w:rFonts w:eastAsia="PMingLiU"/>
          <w:color w:val="auto"/>
          <w:sz w:val="18"/>
          <w:szCs w:val="18"/>
          <w:lang w:val="en-US" w:eastAsia="zh-TW"/>
        </w:rPr>
        <w:t>El Primero 9004</w:t>
      </w:r>
      <w:r w:rsidRPr="00CD353C">
        <w:rPr>
          <w:rFonts w:eastAsia="PMingLiU" w:cs="PMingLiU"/>
          <w:color w:val="auto"/>
          <w:sz w:val="18"/>
          <w:szCs w:val="18"/>
          <w:lang w:eastAsia="zh-TW"/>
        </w:rPr>
        <w:t>型自動上鏈機芯</w:t>
      </w:r>
      <w:r w:rsidRPr="000F1A29">
        <w:rPr>
          <w:rFonts w:eastAsia="PMingLiU"/>
          <w:color w:val="auto"/>
          <w:sz w:val="18"/>
          <w:szCs w:val="18"/>
          <w:lang w:val="en-US" w:eastAsia="zh-TW"/>
        </w:rPr>
        <w:t xml:space="preserve"> </w:t>
      </w:r>
    </w:p>
    <w:p w14:paraId="6397D64F" w14:textId="77777777" w:rsidR="00D156EE" w:rsidRPr="000F1A29" w:rsidRDefault="00D156EE" w:rsidP="00D156EE">
      <w:pPr>
        <w:pStyle w:val="Default"/>
        <w:rPr>
          <w:rFonts w:eastAsia="PMingLiU"/>
          <w:color w:val="auto"/>
          <w:sz w:val="18"/>
          <w:szCs w:val="18"/>
          <w:lang w:val="en-US" w:eastAsia="zh-TW"/>
        </w:rPr>
      </w:pPr>
      <w:r w:rsidRPr="00CD353C">
        <w:rPr>
          <w:rFonts w:eastAsia="PMingLiU" w:cs="PMingLiU"/>
          <w:b/>
          <w:bCs/>
          <w:color w:val="auto"/>
          <w:sz w:val="18"/>
          <w:szCs w:val="18"/>
          <w:lang w:eastAsia="zh-TW"/>
        </w:rPr>
        <w:t>振頻</w:t>
      </w:r>
      <w:r w:rsidRPr="000F1A29">
        <w:rPr>
          <w:rFonts w:eastAsia="PMingLiU" w:cs="PMingLiU"/>
          <w:b/>
          <w:bCs/>
          <w:color w:val="auto"/>
          <w:sz w:val="18"/>
          <w:szCs w:val="18"/>
          <w:lang w:val="en-US" w:eastAsia="zh-TW"/>
        </w:rPr>
        <w:t>：</w:t>
      </w:r>
      <w:r w:rsidRPr="000F1A29">
        <w:rPr>
          <w:rFonts w:eastAsia="PMingLiU"/>
          <w:color w:val="auto"/>
          <w:sz w:val="18"/>
          <w:szCs w:val="18"/>
          <w:lang w:val="en-US" w:eastAsia="zh-TW"/>
        </w:rPr>
        <w:t>36,000</w:t>
      </w:r>
      <w:r w:rsidRPr="00CD353C">
        <w:rPr>
          <w:rFonts w:eastAsia="PMingLiU" w:cs="PMingLiU"/>
          <w:color w:val="auto"/>
          <w:sz w:val="18"/>
          <w:szCs w:val="18"/>
          <w:lang w:eastAsia="zh-TW"/>
        </w:rPr>
        <w:t>次</w:t>
      </w:r>
      <w:r w:rsidRPr="000F1A29">
        <w:rPr>
          <w:rFonts w:eastAsia="PMingLiU"/>
          <w:color w:val="auto"/>
          <w:sz w:val="18"/>
          <w:szCs w:val="18"/>
          <w:lang w:val="en-US" w:eastAsia="zh-TW"/>
        </w:rPr>
        <w:t>/</w:t>
      </w:r>
      <w:r w:rsidRPr="00CD353C">
        <w:rPr>
          <w:rFonts w:eastAsia="PMingLiU" w:cs="PMingLiU"/>
          <w:color w:val="auto"/>
          <w:sz w:val="18"/>
          <w:szCs w:val="18"/>
          <w:lang w:eastAsia="zh-TW"/>
        </w:rPr>
        <w:t>小時</w:t>
      </w:r>
      <w:r w:rsidRPr="000F1A29">
        <w:rPr>
          <w:rFonts w:eastAsia="PMingLiU" w:cs="PMingLiU"/>
          <w:color w:val="auto"/>
          <w:sz w:val="18"/>
          <w:szCs w:val="18"/>
          <w:lang w:val="en-US" w:eastAsia="zh-TW"/>
        </w:rPr>
        <w:t>（</w:t>
      </w:r>
      <w:r w:rsidRPr="000F1A29">
        <w:rPr>
          <w:rFonts w:eastAsia="PMingLiU"/>
          <w:color w:val="auto"/>
          <w:sz w:val="18"/>
          <w:szCs w:val="18"/>
          <w:lang w:val="en-US" w:eastAsia="zh-TW"/>
        </w:rPr>
        <w:t>5</w:t>
      </w:r>
      <w:r w:rsidRPr="00CD353C">
        <w:rPr>
          <w:rFonts w:eastAsia="PMingLiU" w:cs="PMingLiU"/>
          <w:color w:val="auto"/>
          <w:sz w:val="18"/>
          <w:szCs w:val="18"/>
          <w:lang w:eastAsia="zh-TW"/>
        </w:rPr>
        <w:t>赫茲</w:t>
      </w:r>
      <w:r w:rsidRPr="000F1A29">
        <w:rPr>
          <w:rFonts w:eastAsia="PMingLiU" w:cs="PMingLiU"/>
          <w:color w:val="auto"/>
          <w:sz w:val="18"/>
          <w:szCs w:val="18"/>
          <w:lang w:val="en-US" w:eastAsia="zh-TW"/>
        </w:rPr>
        <w:t>）</w:t>
      </w:r>
      <w:r w:rsidRPr="000F1A29">
        <w:rPr>
          <w:rFonts w:eastAsia="PMingLiU"/>
          <w:color w:val="auto"/>
          <w:sz w:val="18"/>
          <w:szCs w:val="18"/>
          <w:lang w:val="en-US" w:eastAsia="zh-TW"/>
        </w:rPr>
        <w:t xml:space="preserve"> </w:t>
      </w:r>
    </w:p>
    <w:p w14:paraId="5305931A" w14:textId="77777777" w:rsidR="00D156EE" w:rsidRPr="000F1A29" w:rsidRDefault="00D156EE" w:rsidP="00D156EE">
      <w:pPr>
        <w:pStyle w:val="Default"/>
        <w:rPr>
          <w:rFonts w:eastAsia="PMingLiU"/>
          <w:color w:val="auto"/>
          <w:sz w:val="18"/>
          <w:szCs w:val="18"/>
          <w:lang w:val="en-US" w:eastAsia="zh-TW"/>
        </w:rPr>
      </w:pPr>
      <w:r w:rsidRPr="00CD353C">
        <w:rPr>
          <w:rFonts w:eastAsia="PMingLiU" w:cs="PMingLiU"/>
          <w:b/>
          <w:bCs/>
          <w:color w:val="auto"/>
          <w:sz w:val="18"/>
          <w:szCs w:val="18"/>
          <w:lang w:eastAsia="zh-TW"/>
        </w:rPr>
        <w:t>動力儲存</w:t>
      </w:r>
      <w:r w:rsidRPr="000F1A29">
        <w:rPr>
          <w:rFonts w:eastAsia="PMingLiU" w:cs="PMingLiU"/>
          <w:b/>
          <w:bCs/>
          <w:color w:val="auto"/>
          <w:sz w:val="18"/>
          <w:szCs w:val="18"/>
          <w:lang w:val="en-US" w:eastAsia="zh-TW"/>
        </w:rPr>
        <w:t>：</w:t>
      </w:r>
      <w:r w:rsidRPr="000F1A29">
        <w:rPr>
          <w:rFonts w:eastAsia="PMingLiU" w:cs="PMingLiU"/>
          <w:color w:val="auto"/>
          <w:sz w:val="18"/>
          <w:szCs w:val="18"/>
          <w:lang w:val="en-US" w:eastAsia="zh-TW"/>
        </w:rPr>
        <w:t>：</w:t>
      </w:r>
      <w:r w:rsidRPr="00CD353C">
        <w:rPr>
          <w:rFonts w:eastAsia="PMingLiU" w:cs="PMingLiU"/>
          <w:color w:val="auto"/>
          <w:sz w:val="18"/>
          <w:szCs w:val="18"/>
          <w:lang w:eastAsia="zh-TW"/>
        </w:rPr>
        <w:t>約</w:t>
      </w:r>
      <w:r w:rsidRPr="000F1A29">
        <w:rPr>
          <w:rFonts w:eastAsia="PMingLiU"/>
          <w:color w:val="auto"/>
          <w:sz w:val="18"/>
          <w:szCs w:val="18"/>
          <w:lang w:val="en-US" w:eastAsia="zh-TW"/>
        </w:rPr>
        <w:t>50</w:t>
      </w:r>
      <w:r w:rsidRPr="00CD353C">
        <w:rPr>
          <w:rFonts w:eastAsia="PMingLiU" w:cs="PMingLiU"/>
          <w:color w:val="auto"/>
          <w:sz w:val="18"/>
          <w:szCs w:val="18"/>
          <w:lang w:eastAsia="zh-TW"/>
        </w:rPr>
        <w:t>小時</w:t>
      </w:r>
      <w:r w:rsidRPr="000F1A29">
        <w:rPr>
          <w:rFonts w:eastAsia="PMingLiU"/>
          <w:color w:val="auto"/>
          <w:sz w:val="18"/>
          <w:szCs w:val="18"/>
          <w:lang w:val="en-US" w:eastAsia="zh-TW"/>
        </w:rPr>
        <w:t xml:space="preserve"> </w:t>
      </w:r>
    </w:p>
    <w:p w14:paraId="17E936B2" w14:textId="77777777" w:rsidR="00D156EE" w:rsidRPr="000F1A29" w:rsidRDefault="00D156EE" w:rsidP="00D156EE">
      <w:pPr>
        <w:pStyle w:val="Default"/>
        <w:rPr>
          <w:rFonts w:eastAsia="PMingLiU"/>
          <w:color w:val="auto"/>
          <w:sz w:val="18"/>
          <w:szCs w:val="18"/>
          <w:lang w:val="en-US" w:eastAsia="zh-TW"/>
        </w:rPr>
      </w:pPr>
      <w:r w:rsidRPr="00CD353C">
        <w:rPr>
          <w:rFonts w:eastAsia="PMingLiU" w:cs="PMingLiU"/>
          <w:color w:val="auto"/>
          <w:sz w:val="18"/>
          <w:szCs w:val="18"/>
          <w:lang w:eastAsia="zh-TW"/>
        </w:rPr>
        <w:t>藍色機芯主機板及擺陀</w:t>
      </w:r>
    </w:p>
    <w:p w14:paraId="68E413DE" w14:textId="77777777" w:rsidR="00D156EE" w:rsidRPr="000F1A29" w:rsidRDefault="00D156EE" w:rsidP="00D156EE">
      <w:pPr>
        <w:pStyle w:val="Default"/>
        <w:rPr>
          <w:rFonts w:eastAsia="PMingLiU"/>
          <w:color w:val="auto"/>
          <w:sz w:val="18"/>
          <w:szCs w:val="18"/>
          <w:lang w:val="en-US" w:eastAsia="zh-TW"/>
        </w:rPr>
      </w:pPr>
      <w:r w:rsidRPr="00CD353C">
        <w:rPr>
          <w:rFonts w:eastAsia="PMingLiU" w:cs="PMingLiU"/>
          <w:b/>
          <w:bCs/>
          <w:color w:val="auto"/>
          <w:sz w:val="18"/>
          <w:szCs w:val="18"/>
          <w:lang w:eastAsia="zh-TW"/>
        </w:rPr>
        <w:t>功能</w:t>
      </w:r>
      <w:r w:rsidRPr="000F1A29">
        <w:rPr>
          <w:rFonts w:eastAsia="PMingLiU" w:cs="PMingLiU"/>
          <w:b/>
          <w:bCs/>
          <w:color w:val="auto"/>
          <w:sz w:val="18"/>
          <w:szCs w:val="18"/>
          <w:lang w:val="en-US" w:eastAsia="zh-TW"/>
        </w:rPr>
        <w:t>：</w:t>
      </w:r>
    </w:p>
    <w:p w14:paraId="10DB1740" w14:textId="01081B48" w:rsidR="00D156EE" w:rsidRPr="000F1A29" w:rsidRDefault="00D156EE" w:rsidP="00D156EE">
      <w:pPr>
        <w:pStyle w:val="Default"/>
        <w:rPr>
          <w:rFonts w:eastAsia="PMingLiU"/>
          <w:color w:val="auto"/>
          <w:sz w:val="18"/>
          <w:szCs w:val="18"/>
          <w:lang w:val="en-US" w:eastAsia="zh-TW"/>
        </w:rPr>
      </w:pPr>
      <w:r w:rsidRPr="00CD353C">
        <w:rPr>
          <w:rFonts w:eastAsia="PMingLiU" w:cs="PMingLiU"/>
          <w:color w:val="auto"/>
          <w:sz w:val="18"/>
          <w:szCs w:val="18"/>
          <w:lang w:eastAsia="zh-TW"/>
        </w:rPr>
        <w:t>中置時、分顯示</w:t>
      </w:r>
    </w:p>
    <w:p w14:paraId="40179F6F" w14:textId="77777777" w:rsidR="00D156EE" w:rsidRPr="000F1A29" w:rsidRDefault="00D156EE" w:rsidP="00D156EE">
      <w:pPr>
        <w:pStyle w:val="Default"/>
        <w:rPr>
          <w:rFonts w:eastAsia="PMingLiU"/>
          <w:color w:val="auto"/>
          <w:sz w:val="18"/>
          <w:szCs w:val="18"/>
          <w:lang w:val="en-US" w:eastAsia="zh-TW"/>
        </w:rPr>
      </w:pPr>
      <w:r w:rsidRPr="000F1A29">
        <w:rPr>
          <w:rFonts w:eastAsia="PMingLiU"/>
          <w:color w:val="auto"/>
          <w:sz w:val="18"/>
          <w:szCs w:val="18"/>
          <w:lang w:val="en-US" w:eastAsia="zh-TW"/>
        </w:rPr>
        <w:t>1/100</w:t>
      </w:r>
      <w:r w:rsidRPr="00CD353C">
        <w:rPr>
          <w:rFonts w:eastAsia="PMingLiU" w:cs="PMingLiU"/>
          <w:color w:val="auto"/>
          <w:sz w:val="18"/>
          <w:szCs w:val="18"/>
          <w:lang w:eastAsia="zh-TW"/>
        </w:rPr>
        <w:t>秒計時功能</w:t>
      </w:r>
      <w:r w:rsidRPr="000F1A29">
        <w:rPr>
          <w:rFonts w:eastAsia="PMingLiU" w:cs="PMingLiU"/>
          <w:color w:val="auto"/>
          <w:sz w:val="18"/>
          <w:szCs w:val="18"/>
          <w:lang w:val="en-US" w:eastAsia="zh-TW"/>
        </w:rPr>
        <w:t>，</w:t>
      </w:r>
      <w:r w:rsidRPr="00CD353C">
        <w:rPr>
          <w:rFonts w:eastAsia="PMingLiU" w:cs="PMingLiU"/>
          <w:color w:val="auto"/>
          <w:sz w:val="18"/>
          <w:szCs w:val="18"/>
          <w:lang w:eastAsia="zh-TW"/>
        </w:rPr>
        <w:t>飾有黃色圓點</w:t>
      </w:r>
      <w:r w:rsidRPr="000F1A29">
        <w:rPr>
          <w:rFonts w:eastAsia="PMingLiU" w:cs="PMingLiU"/>
          <w:color w:val="auto"/>
          <w:sz w:val="18"/>
          <w:szCs w:val="18"/>
          <w:lang w:val="en-US" w:eastAsia="zh-TW"/>
        </w:rPr>
        <w:t>，</w:t>
      </w:r>
      <w:r w:rsidRPr="00CD353C">
        <w:rPr>
          <w:rFonts w:eastAsia="PMingLiU" w:cs="PMingLiU"/>
          <w:color w:val="auto"/>
          <w:sz w:val="18"/>
          <w:szCs w:val="18"/>
          <w:lang w:eastAsia="zh-TW"/>
        </w:rPr>
        <w:t>令人聯想起網球</w:t>
      </w:r>
    </w:p>
    <w:p w14:paraId="654C2D1B" w14:textId="77777777" w:rsidR="00D156EE" w:rsidRPr="000F1A29" w:rsidRDefault="00D156EE" w:rsidP="00D156EE">
      <w:pPr>
        <w:pStyle w:val="Default"/>
        <w:rPr>
          <w:rFonts w:eastAsia="PMingLiU"/>
          <w:color w:val="auto"/>
          <w:sz w:val="18"/>
          <w:szCs w:val="18"/>
          <w:lang w:val="en-US" w:eastAsia="zh-TW"/>
        </w:rPr>
      </w:pPr>
      <w:r w:rsidRPr="00CD353C">
        <w:rPr>
          <w:rFonts w:eastAsia="PMingLiU" w:cs="PMingLiU"/>
          <w:color w:val="auto"/>
          <w:sz w:val="18"/>
          <w:szCs w:val="18"/>
          <w:lang w:eastAsia="zh-TW"/>
        </w:rPr>
        <w:t>中置計時指針</w:t>
      </w:r>
      <w:r w:rsidRPr="000F1A29">
        <w:rPr>
          <w:rFonts w:eastAsia="PMingLiU" w:cs="PMingLiU"/>
          <w:color w:val="auto"/>
          <w:sz w:val="18"/>
          <w:szCs w:val="18"/>
          <w:lang w:val="en-US" w:eastAsia="zh-TW"/>
        </w:rPr>
        <w:t>，</w:t>
      </w:r>
      <w:r w:rsidRPr="00CD353C">
        <w:rPr>
          <w:rFonts w:eastAsia="PMingLiU" w:cs="PMingLiU"/>
          <w:color w:val="auto"/>
          <w:sz w:val="18"/>
          <w:szCs w:val="18"/>
          <w:lang w:eastAsia="zh-TW"/>
        </w:rPr>
        <w:t>每秒旋轉一圈</w:t>
      </w:r>
    </w:p>
    <w:p w14:paraId="366B3F19" w14:textId="77777777" w:rsidR="00D156EE" w:rsidRPr="000F1A29" w:rsidRDefault="00D156EE" w:rsidP="00D156EE">
      <w:pPr>
        <w:pStyle w:val="Default"/>
        <w:rPr>
          <w:rFonts w:eastAsia="PMingLiU"/>
          <w:color w:val="auto"/>
          <w:sz w:val="18"/>
          <w:szCs w:val="18"/>
          <w:lang w:val="en-US" w:eastAsia="zh-TW"/>
        </w:rPr>
      </w:pPr>
      <w:r w:rsidRPr="000F1A29">
        <w:rPr>
          <w:rFonts w:eastAsia="PMingLiU"/>
          <w:color w:val="auto"/>
          <w:sz w:val="18"/>
          <w:szCs w:val="18"/>
          <w:lang w:val="en-US" w:eastAsia="zh-TW"/>
        </w:rPr>
        <w:t>30</w:t>
      </w:r>
      <w:r w:rsidRPr="00CD353C">
        <w:rPr>
          <w:rFonts w:eastAsia="PMingLiU" w:cs="PMingLiU"/>
          <w:color w:val="auto"/>
          <w:sz w:val="18"/>
          <w:szCs w:val="18"/>
          <w:lang w:eastAsia="zh-TW"/>
        </w:rPr>
        <w:t>分鐘計時盤位於</w:t>
      </w:r>
      <w:r w:rsidRPr="000F1A29">
        <w:rPr>
          <w:rFonts w:eastAsia="PMingLiU"/>
          <w:color w:val="auto"/>
          <w:sz w:val="18"/>
          <w:szCs w:val="18"/>
          <w:lang w:val="en-US" w:eastAsia="zh-TW"/>
        </w:rPr>
        <w:t>3</w:t>
      </w:r>
      <w:r w:rsidRPr="00CD353C">
        <w:rPr>
          <w:rFonts w:eastAsia="PMingLiU" w:cs="PMingLiU"/>
          <w:color w:val="auto"/>
          <w:sz w:val="18"/>
          <w:szCs w:val="18"/>
          <w:lang w:eastAsia="zh-TW"/>
        </w:rPr>
        <w:t>時位置</w:t>
      </w:r>
    </w:p>
    <w:p w14:paraId="4B607733" w14:textId="77777777" w:rsidR="00D156EE" w:rsidRPr="000F1A29" w:rsidRDefault="00D156EE" w:rsidP="00D156EE">
      <w:pPr>
        <w:pStyle w:val="Default"/>
        <w:rPr>
          <w:rFonts w:eastAsia="PMingLiU"/>
          <w:color w:val="auto"/>
          <w:sz w:val="18"/>
          <w:szCs w:val="18"/>
          <w:lang w:val="en-US" w:eastAsia="zh-TW"/>
        </w:rPr>
      </w:pPr>
      <w:r w:rsidRPr="000F1A29">
        <w:rPr>
          <w:rFonts w:eastAsia="PMingLiU"/>
          <w:color w:val="auto"/>
          <w:sz w:val="18"/>
          <w:szCs w:val="18"/>
          <w:lang w:val="en-US" w:eastAsia="zh-TW"/>
        </w:rPr>
        <w:t>60</w:t>
      </w:r>
      <w:r w:rsidRPr="00CD353C">
        <w:rPr>
          <w:rFonts w:eastAsia="PMingLiU" w:cs="PMingLiU"/>
          <w:color w:val="auto"/>
          <w:sz w:val="18"/>
          <w:szCs w:val="18"/>
          <w:lang w:eastAsia="zh-TW"/>
        </w:rPr>
        <w:t>秒計時盤位於</w:t>
      </w:r>
      <w:r w:rsidRPr="000F1A29">
        <w:rPr>
          <w:rFonts w:eastAsia="PMingLiU"/>
          <w:color w:val="auto"/>
          <w:sz w:val="18"/>
          <w:szCs w:val="18"/>
          <w:lang w:val="en-US" w:eastAsia="zh-TW"/>
        </w:rPr>
        <w:t>6</w:t>
      </w:r>
      <w:r w:rsidRPr="00CD353C">
        <w:rPr>
          <w:rFonts w:eastAsia="PMingLiU" w:cs="PMingLiU"/>
          <w:color w:val="auto"/>
          <w:sz w:val="18"/>
          <w:szCs w:val="18"/>
          <w:lang w:eastAsia="zh-TW"/>
        </w:rPr>
        <w:t>時位置</w:t>
      </w:r>
      <w:r w:rsidRPr="000F1A29">
        <w:rPr>
          <w:rFonts w:eastAsia="PMingLiU" w:cs="PMingLiU"/>
          <w:color w:val="auto"/>
          <w:sz w:val="18"/>
          <w:szCs w:val="18"/>
          <w:lang w:val="en-US" w:eastAsia="zh-TW"/>
        </w:rPr>
        <w:t>，</w:t>
      </w:r>
      <w:r w:rsidRPr="00CD353C">
        <w:rPr>
          <w:rFonts w:eastAsia="PMingLiU" w:cs="PMingLiU"/>
          <w:color w:val="auto"/>
          <w:sz w:val="18"/>
          <w:szCs w:val="18"/>
          <w:lang w:eastAsia="zh-TW"/>
        </w:rPr>
        <w:t>飾有莫拉托魯</w:t>
      </w:r>
      <w:r w:rsidRPr="000F1A29">
        <w:rPr>
          <w:rFonts w:eastAsia="PMingLiU" w:cs="PMingLiU"/>
          <w:color w:val="auto"/>
          <w:sz w:val="18"/>
          <w:szCs w:val="18"/>
          <w:lang w:val="en-US" w:eastAsia="zh-TW"/>
        </w:rPr>
        <w:t>（</w:t>
      </w:r>
      <w:r w:rsidRPr="000F1A29">
        <w:rPr>
          <w:rFonts w:eastAsia="PMingLiU"/>
          <w:color w:val="auto"/>
          <w:sz w:val="18"/>
          <w:szCs w:val="18"/>
          <w:lang w:val="en-US" w:eastAsia="zh-TW"/>
        </w:rPr>
        <w:t>Mouratoglou</w:t>
      </w:r>
      <w:r w:rsidRPr="000F1A29">
        <w:rPr>
          <w:rFonts w:eastAsia="PMingLiU" w:cs="PMingLiU"/>
          <w:color w:val="auto"/>
          <w:sz w:val="18"/>
          <w:szCs w:val="18"/>
          <w:lang w:val="en-US" w:eastAsia="zh-TW"/>
        </w:rPr>
        <w:t>）</w:t>
      </w:r>
      <w:r w:rsidRPr="00CD353C">
        <w:rPr>
          <w:rFonts w:eastAsia="PMingLiU" w:cs="PMingLiU"/>
          <w:color w:val="auto"/>
          <w:sz w:val="18"/>
          <w:szCs w:val="18"/>
          <w:lang w:eastAsia="zh-TW"/>
        </w:rPr>
        <w:t>的「</w:t>
      </w:r>
      <w:r w:rsidRPr="000F1A29">
        <w:rPr>
          <w:rFonts w:eastAsia="PMingLiU"/>
          <w:color w:val="auto"/>
          <w:sz w:val="18"/>
          <w:szCs w:val="18"/>
          <w:lang w:val="en-US" w:eastAsia="zh-TW"/>
        </w:rPr>
        <w:t>M</w:t>
      </w:r>
      <w:r w:rsidRPr="00CD353C">
        <w:rPr>
          <w:rFonts w:eastAsia="PMingLiU" w:cs="PMingLiU"/>
          <w:color w:val="auto"/>
          <w:sz w:val="18"/>
          <w:szCs w:val="18"/>
          <w:lang w:eastAsia="zh-TW"/>
        </w:rPr>
        <w:t>」標誌</w:t>
      </w:r>
    </w:p>
    <w:p w14:paraId="4EC9C68E" w14:textId="77777777" w:rsidR="00D156EE" w:rsidRPr="000F1A29" w:rsidRDefault="00D156EE" w:rsidP="00D156EE">
      <w:pPr>
        <w:pStyle w:val="Default"/>
        <w:rPr>
          <w:rFonts w:eastAsia="PMingLiU"/>
          <w:color w:val="auto"/>
          <w:sz w:val="18"/>
          <w:szCs w:val="18"/>
          <w:lang w:val="en-US" w:eastAsia="zh-TW"/>
        </w:rPr>
      </w:pPr>
      <w:r w:rsidRPr="00CD353C">
        <w:rPr>
          <w:rFonts w:eastAsia="PMingLiU" w:cs="PMingLiU"/>
          <w:color w:val="auto"/>
          <w:sz w:val="18"/>
          <w:szCs w:val="18"/>
          <w:lang w:eastAsia="zh-TW"/>
        </w:rPr>
        <w:t>計時動力儲存顯示位於</w:t>
      </w:r>
      <w:r w:rsidRPr="000F1A29">
        <w:rPr>
          <w:rFonts w:eastAsia="PMingLiU"/>
          <w:color w:val="auto"/>
          <w:sz w:val="18"/>
          <w:szCs w:val="18"/>
          <w:lang w:val="en-US" w:eastAsia="zh-TW"/>
        </w:rPr>
        <w:t>12</w:t>
      </w:r>
      <w:r w:rsidRPr="00CD353C">
        <w:rPr>
          <w:rFonts w:eastAsia="PMingLiU" w:cs="PMingLiU"/>
          <w:color w:val="auto"/>
          <w:sz w:val="18"/>
          <w:szCs w:val="18"/>
          <w:lang w:eastAsia="zh-TW"/>
        </w:rPr>
        <w:t>時位置</w:t>
      </w:r>
      <w:r w:rsidRPr="000F1A29">
        <w:rPr>
          <w:rFonts w:eastAsia="PMingLiU"/>
          <w:color w:val="auto"/>
          <w:sz w:val="18"/>
          <w:szCs w:val="18"/>
          <w:lang w:val="en-US" w:eastAsia="zh-TW"/>
        </w:rPr>
        <w:t xml:space="preserve"> </w:t>
      </w:r>
    </w:p>
    <w:p w14:paraId="2DD3060F" w14:textId="36376B7C" w:rsidR="00D156EE" w:rsidRPr="000F1A29" w:rsidRDefault="00D156EE" w:rsidP="00D156EE">
      <w:pPr>
        <w:pStyle w:val="Default"/>
        <w:rPr>
          <w:rFonts w:eastAsia="PMingLiU"/>
          <w:color w:val="auto"/>
          <w:sz w:val="18"/>
          <w:szCs w:val="18"/>
          <w:lang w:val="en-US" w:eastAsia="zh-TW"/>
        </w:rPr>
      </w:pPr>
      <w:r w:rsidRPr="00CD353C">
        <w:rPr>
          <w:rFonts w:eastAsia="PMingLiU" w:cs="PMingLiU"/>
          <w:b/>
          <w:bCs/>
          <w:color w:val="auto"/>
          <w:sz w:val="18"/>
          <w:szCs w:val="18"/>
          <w:lang w:eastAsia="zh-TW"/>
        </w:rPr>
        <w:t>材質</w:t>
      </w:r>
      <w:r w:rsidRPr="000F1A29">
        <w:rPr>
          <w:rFonts w:eastAsia="PMingLiU" w:cs="PMingLiU"/>
          <w:b/>
          <w:bCs/>
          <w:color w:val="auto"/>
          <w:sz w:val="18"/>
          <w:szCs w:val="18"/>
          <w:lang w:val="en-US" w:eastAsia="zh-TW"/>
        </w:rPr>
        <w:t>：</w:t>
      </w:r>
      <w:r w:rsidRPr="00CD353C">
        <w:rPr>
          <w:rFonts w:eastAsia="PMingLiU" w:cs="PMingLiU"/>
          <w:color w:val="auto"/>
          <w:sz w:val="18"/>
          <w:szCs w:val="18"/>
          <w:lang w:eastAsia="zh-TW"/>
        </w:rPr>
        <w:t>黑色碳纖維錶殼及錶圈覆以</w:t>
      </w:r>
      <w:r w:rsidRPr="000F1A29">
        <w:rPr>
          <w:rFonts w:eastAsia="PMingLiU"/>
          <w:color w:val="auto"/>
          <w:sz w:val="18"/>
          <w:szCs w:val="18"/>
          <w:lang w:val="en-US" w:eastAsia="zh-TW"/>
        </w:rPr>
        <w:t>SLN</w:t>
      </w:r>
      <w:r w:rsidRPr="00CD353C">
        <w:rPr>
          <w:rFonts w:eastAsia="PMingLiU" w:cs="PMingLiU"/>
          <w:color w:val="auto"/>
          <w:sz w:val="18"/>
          <w:szCs w:val="18"/>
          <w:lang w:eastAsia="zh-TW"/>
        </w:rPr>
        <w:t>超級夜光物料</w:t>
      </w:r>
    </w:p>
    <w:p w14:paraId="139C4A70" w14:textId="77777777" w:rsidR="00D156EE" w:rsidRPr="000F1A29" w:rsidRDefault="00D156EE" w:rsidP="00D156EE">
      <w:pPr>
        <w:pStyle w:val="Default"/>
        <w:rPr>
          <w:rFonts w:eastAsia="PMingLiU"/>
          <w:color w:val="auto"/>
          <w:sz w:val="18"/>
          <w:szCs w:val="18"/>
          <w:lang w:val="en-US" w:eastAsia="zh-TW"/>
        </w:rPr>
      </w:pPr>
      <w:r w:rsidRPr="00CD353C">
        <w:rPr>
          <w:rFonts w:eastAsia="PMingLiU" w:cs="PMingLiU"/>
          <w:b/>
          <w:bCs/>
          <w:color w:val="auto"/>
          <w:sz w:val="18"/>
          <w:szCs w:val="18"/>
          <w:lang w:eastAsia="zh-TW"/>
        </w:rPr>
        <w:t>防水深度</w:t>
      </w:r>
      <w:r w:rsidRPr="000F1A29">
        <w:rPr>
          <w:rFonts w:eastAsia="PMingLiU" w:cs="PMingLiU"/>
          <w:b/>
          <w:bCs/>
          <w:color w:val="auto"/>
          <w:sz w:val="18"/>
          <w:szCs w:val="18"/>
          <w:lang w:val="en-US" w:eastAsia="zh-TW"/>
        </w:rPr>
        <w:t>：</w:t>
      </w:r>
      <w:r w:rsidRPr="000F1A29">
        <w:rPr>
          <w:rFonts w:eastAsia="PMingLiU"/>
          <w:color w:val="auto"/>
          <w:sz w:val="18"/>
          <w:szCs w:val="18"/>
          <w:lang w:val="en-US" w:eastAsia="zh-TW"/>
        </w:rPr>
        <w:t>100</w:t>
      </w:r>
      <w:r w:rsidRPr="00CD353C">
        <w:rPr>
          <w:rFonts w:eastAsia="PMingLiU" w:cs="PMingLiU"/>
          <w:color w:val="auto"/>
          <w:sz w:val="18"/>
          <w:szCs w:val="18"/>
          <w:lang w:eastAsia="zh-TW"/>
        </w:rPr>
        <w:t>米</w:t>
      </w:r>
      <w:r w:rsidRPr="000F1A29">
        <w:rPr>
          <w:rFonts w:eastAsia="PMingLiU"/>
          <w:color w:val="auto"/>
          <w:sz w:val="18"/>
          <w:szCs w:val="18"/>
          <w:lang w:val="en-US" w:eastAsia="zh-TW"/>
        </w:rPr>
        <w:t xml:space="preserve"> </w:t>
      </w:r>
    </w:p>
    <w:p w14:paraId="6DE06E1F" w14:textId="77777777" w:rsidR="00D156EE" w:rsidRPr="000F1A29" w:rsidRDefault="00D156EE" w:rsidP="00D156EE">
      <w:pPr>
        <w:pStyle w:val="Default"/>
        <w:rPr>
          <w:rFonts w:eastAsia="PMingLiU"/>
          <w:color w:val="auto"/>
          <w:sz w:val="18"/>
          <w:szCs w:val="18"/>
          <w:lang w:val="en-US" w:eastAsia="zh-TW"/>
        </w:rPr>
      </w:pPr>
      <w:r w:rsidRPr="00CD353C">
        <w:rPr>
          <w:rFonts w:eastAsia="PMingLiU" w:cs="PMingLiU"/>
          <w:b/>
          <w:bCs/>
          <w:color w:val="auto"/>
          <w:sz w:val="18"/>
          <w:szCs w:val="18"/>
          <w:lang w:eastAsia="zh-TW"/>
        </w:rPr>
        <w:t>錶盤</w:t>
      </w:r>
      <w:r w:rsidRPr="000F1A29">
        <w:rPr>
          <w:rFonts w:eastAsia="PMingLiU" w:cs="PMingLiU"/>
          <w:b/>
          <w:bCs/>
          <w:color w:val="auto"/>
          <w:sz w:val="18"/>
          <w:szCs w:val="18"/>
          <w:lang w:val="en-US" w:eastAsia="zh-TW"/>
        </w:rPr>
        <w:t>：</w:t>
      </w:r>
      <w:r w:rsidRPr="00CD353C">
        <w:rPr>
          <w:rFonts w:eastAsia="PMingLiU" w:cs="PMingLiU"/>
          <w:color w:val="auto"/>
          <w:sz w:val="18"/>
          <w:szCs w:val="18"/>
          <w:lang w:eastAsia="zh-TW"/>
        </w:rPr>
        <w:t>黑色錶盤</w:t>
      </w:r>
      <w:r w:rsidRPr="000F1A29">
        <w:rPr>
          <w:rFonts w:eastAsia="PMingLiU" w:cs="PMingLiU"/>
          <w:color w:val="auto"/>
          <w:sz w:val="18"/>
          <w:szCs w:val="18"/>
          <w:lang w:val="en-US" w:eastAsia="zh-TW"/>
        </w:rPr>
        <w:t>，</w:t>
      </w:r>
      <w:r w:rsidRPr="00CD353C">
        <w:rPr>
          <w:rFonts w:eastAsia="PMingLiU" w:cs="PMingLiU"/>
          <w:color w:val="auto"/>
          <w:sz w:val="18"/>
          <w:szCs w:val="18"/>
          <w:lang w:eastAsia="zh-TW"/>
        </w:rPr>
        <w:t>搭配</w:t>
      </w:r>
      <w:r w:rsidRPr="000F1A29">
        <w:rPr>
          <w:rFonts w:eastAsia="PMingLiU"/>
          <w:color w:val="auto"/>
          <w:sz w:val="18"/>
          <w:szCs w:val="18"/>
          <w:lang w:val="en-US" w:eastAsia="zh-TW"/>
        </w:rPr>
        <w:t>3</w:t>
      </w:r>
      <w:r w:rsidRPr="00CD353C">
        <w:rPr>
          <w:rFonts w:eastAsia="PMingLiU" w:cs="PMingLiU"/>
          <w:color w:val="auto"/>
          <w:sz w:val="18"/>
          <w:szCs w:val="18"/>
          <w:lang w:eastAsia="zh-TW"/>
        </w:rPr>
        <w:t>個靈感源自網球場的藍色計時盤</w:t>
      </w:r>
      <w:r w:rsidRPr="000F1A29">
        <w:rPr>
          <w:rFonts w:eastAsia="PMingLiU"/>
          <w:color w:val="auto"/>
          <w:sz w:val="18"/>
          <w:szCs w:val="18"/>
          <w:lang w:val="en-US" w:eastAsia="zh-TW"/>
        </w:rPr>
        <w:t xml:space="preserve"> </w:t>
      </w:r>
    </w:p>
    <w:p w14:paraId="55ED8762" w14:textId="77777777" w:rsidR="00D156EE" w:rsidRPr="000F1A29" w:rsidRDefault="00D156EE" w:rsidP="00D156EE">
      <w:pPr>
        <w:pStyle w:val="Default"/>
        <w:rPr>
          <w:rFonts w:eastAsia="PMingLiU"/>
          <w:color w:val="auto"/>
          <w:sz w:val="18"/>
          <w:szCs w:val="18"/>
          <w:lang w:val="en-US" w:eastAsia="zh-TW"/>
        </w:rPr>
      </w:pPr>
      <w:r w:rsidRPr="000F1A29">
        <w:rPr>
          <w:rFonts w:eastAsia="PMingLiU"/>
          <w:color w:val="auto"/>
          <w:sz w:val="18"/>
          <w:szCs w:val="18"/>
          <w:lang w:val="en-US" w:eastAsia="zh-TW"/>
        </w:rPr>
        <w:t>6</w:t>
      </w:r>
      <w:r w:rsidRPr="00CD353C">
        <w:rPr>
          <w:rFonts w:eastAsia="PMingLiU" w:cs="PMingLiU"/>
          <w:color w:val="auto"/>
          <w:sz w:val="18"/>
          <w:szCs w:val="18"/>
          <w:lang w:eastAsia="zh-TW"/>
        </w:rPr>
        <w:t>時位置的計時盤指針及動力儲存顯示綴以黃色元素</w:t>
      </w:r>
      <w:r w:rsidRPr="000F1A29">
        <w:rPr>
          <w:rFonts w:eastAsia="PMingLiU"/>
          <w:color w:val="auto"/>
          <w:sz w:val="18"/>
          <w:szCs w:val="18"/>
          <w:lang w:val="en-US" w:eastAsia="zh-TW"/>
        </w:rPr>
        <w:t xml:space="preserve"> </w:t>
      </w:r>
    </w:p>
    <w:p w14:paraId="146F98A4" w14:textId="77777777" w:rsidR="00D156EE" w:rsidRPr="000F1A29" w:rsidRDefault="00D156EE" w:rsidP="00D156EE">
      <w:pPr>
        <w:pStyle w:val="Default"/>
        <w:rPr>
          <w:rFonts w:eastAsia="PMingLiU"/>
          <w:color w:val="auto"/>
          <w:sz w:val="18"/>
          <w:szCs w:val="18"/>
          <w:lang w:val="en-US"/>
        </w:rPr>
      </w:pPr>
      <w:proofErr w:type="spellStart"/>
      <w:r w:rsidRPr="00CD353C">
        <w:rPr>
          <w:rFonts w:eastAsia="PMingLiU" w:cs="PMingLiU"/>
          <w:b/>
          <w:bCs/>
          <w:color w:val="auto"/>
          <w:sz w:val="18"/>
          <w:szCs w:val="18"/>
        </w:rPr>
        <w:t>時標</w:t>
      </w:r>
      <w:proofErr w:type="spellEnd"/>
      <w:r w:rsidRPr="000F1A29">
        <w:rPr>
          <w:rFonts w:eastAsia="PMingLiU" w:cs="PMingLiU"/>
          <w:b/>
          <w:bCs/>
          <w:color w:val="auto"/>
          <w:sz w:val="18"/>
          <w:szCs w:val="18"/>
          <w:lang w:val="en-US"/>
        </w:rPr>
        <w:t>：</w:t>
      </w:r>
      <w:proofErr w:type="spellStart"/>
      <w:r w:rsidRPr="00CD353C">
        <w:rPr>
          <w:rFonts w:eastAsia="PMingLiU" w:cs="PMingLiU"/>
          <w:color w:val="auto"/>
          <w:sz w:val="18"/>
          <w:szCs w:val="18"/>
        </w:rPr>
        <w:t>鍍銠琢面覆</w:t>
      </w:r>
      <w:proofErr w:type="spellEnd"/>
      <w:r w:rsidRPr="000F1A29">
        <w:rPr>
          <w:rFonts w:eastAsia="PMingLiU"/>
          <w:color w:val="auto"/>
          <w:sz w:val="18"/>
          <w:szCs w:val="18"/>
          <w:lang w:val="en-US"/>
        </w:rPr>
        <w:t>Super-LumiNova SLN</w:t>
      </w:r>
      <w:proofErr w:type="spellStart"/>
      <w:r w:rsidRPr="00CD353C">
        <w:rPr>
          <w:rFonts w:eastAsia="PMingLiU" w:cs="PMingLiU"/>
          <w:color w:val="auto"/>
          <w:sz w:val="18"/>
          <w:szCs w:val="18"/>
        </w:rPr>
        <w:t>超級夜光物料</w:t>
      </w:r>
      <w:proofErr w:type="spellEnd"/>
      <w:r w:rsidRPr="000F1A29">
        <w:rPr>
          <w:rFonts w:eastAsia="PMingLiU"/>
          <w:color w:val="auto"/>
          <w:sz w:val="18"/>
          <w:szCs w:val="18"/>
          <w:lang w:val="en-US"/>
        </w:rPr>
        <w:t xml:space="preserve"> </w:t>
      </w:r>
    </w:p>
    <w:p w14:paraId="183F7D7C" w14:textId="77777777" w:rsidR="00D156EE" w:rsidRPr="000F1A29" w:rsidRDefault="00D156EE" w:rsidP="00D156EE">
      <w:pPr>
        <w:pStyle w:val="Default"/>
        <w:rPr>
          <w:rFonts w:eastAsia="PMingLiU"/>
          <w:color w:val="auto"/>
          <w:sz w:val="18"/>
          <w:szCs w:val="18"/>
          <w:lang w:val="it-IT"/>
        </w:rPr>
      </w:pPr>
      <w:proofErr w:type="spellStart"/>
      <w:r w:rsidRPr="00CD353C">
        <w:rPr>
          <w:rFonts w:eastAsia="PMingLiU" w:cs="PMingLiU"/>
          <w:b/>
          <w:bCs/>
          <w:color w:val="auto"/>
          <w:sz w:val="18"/>
          <w:szCs w:val="18"/>
        </w:rPr>
        <w:t>指針</w:t>
      </w:r>
      <w:proofErr w:type="spellEnd"/>
      <w:r w:rsidRPr="000F1A29">
        <w:rPr>
          <w:rFonts w:eastAsia="PMingLiU" w:cs="PMingLiU"/>
          <w:b/>
          <w:bCs/>
          <w:color w:val="auto"/>
          <w:sz w:val="18"/>
          <w:szCs w:val="18"/>
          <w:lang w:val="it-IT"/>
        </w:rPr>
        <w:t>：</w:t>
      </w:r>
      <w:proofErr w:type="spellStart"/>
      <w:r w:rsidRPr="00CD353C">
        <w:rPr>
          <w:rFonts w:eastAsia="PMingLiU" w:cs="PMingLiU"/>
          <w:color w:val="auto"/>
          <w:sz w:val="18"/>
          <w:szCs w:val="18"/>
        </w:rPr>
        <w:t>鍍銠琢面覆</w:t>
      </w:r>
      <w:proofErr w:type="spellEnd"/>
      <w:r w:rsidRPr="000F1A29">
        <w:rPr>
          <w:rFonts w:eastAsia="PMingLiU"/>
          <w:color w:val="auto"/>
          <w:sz w:val="18"/>
          <w:szCs w:val="18"/>
          <w:lang w:val="it-IT"/>
        </w:rPr>
        <w:t>Super-LumiNova SLN</w:t>
      </w:r>
      <w:proofErr w:type="spellStart"/>
      <w:r w:rsidRPr="00CD353C">
        <w:rPr>
          <w:rFonts w:eastAsia="PMingLiU" w:cs="PMingLiU"/>
          <w:color w:val="auto"/>
          <w:sz w:val="18"/>
          <w:szCs w:val="18"/>
        </w:rPr>
        <w:t>超級夜光物料</w:t>
      </w:r>
      <w:proofErr w:type="spellEnd"/>
      <w:r w:rsidRPr="000F1A29">
        <w:rPr>
          <w:rFonts w:eastAsia="PMingLiU"/>
          <w:color w:val="auto"/>
          <w:sz w:val="18"/>
          <w:szCs w:val="18"/>
          <w:lang w:val="it-IT"/>
        </w:rPr>
        <w:t xml:space="preserve"> </w:t>
      </w:r>
    </w:p>
    <w:p w14:paraId="56BDB079" w14:textId="77777777" w:rsidR="00D156EE" w:rsidRPr="000F1A29" w:rsidRDefault="00D156EE" w:rsidP="00D156EE">
      <w:pPr>
        <w:pStyle w:val="Default"/>
        <w:rPr>
          <w:rFonts w:eastAsia="PMingLiU"/>
          <w:color w:val="auto"/>
          <w:sz w:val="18"/>
          <w:szCs w:val="18"/>
          <w:lang w:val="it-IT"/>
        </w:rPr>
      </w:pPr>
      <w:proofErr w:type="spellStart"/>
      <w:r w:rsidRPr="00CD353C">
        <w:rPr>
          <w:rFonts w:eastAsia="PMingLiU" w:cs="PMingLiU"/>
          <w:b/>
          <w:bCs/>
          <w:color w:val="auto"/>
          <w:sz w:val="18"/>
          <w:szCs w:val="18"/>
        </w:rPr>
        <w:t>錶帶及錶扣</w:t>
      </w:r>
      <w:proofErr w:type="spellEnd"/>
      <w:r w:rsidRPr="000F1A29">
        <w:rPr>
          <w:rFonts w:eastAsia="PMingLiU" w:cs="PMingLiU"/>
          <w:b/>
          <w:bCs/>
          <w:color w:val="auto"/>
          <w:sz w:val="18"/>
          <w:szCs w:val="18"/>
          <w:lang w:val="it-IT"/>
        </w:rPr>
        <w:t>：</w:t>
      </w:r>
      <w:proofErr w:type="spellStart"/>
      <w:r w:rsidRPr="00CD353C">
        <w:rPr>
          <w:rFonts w:eastAsia="PMingLiU" w:cs="PMingLiU"/>
          <w:color w:val="auto"/>
          <w:sz w:val="18"/>
          <w:szCs w:val="18"/>
        </w:rPr>
        <w:t>藍色</w:t>
      </w:r>
      <w:proofErr w:type="spellEnd"/>
      <w:r w:rsidRPr="00CD353C">
        <w:rPr>
          <w:rFonts w:eastAsia="PMingLiU" w:cs="PMingLiU"/>
          <w:color w:val="auto"/>
          <w:sz w:val="18"/>
          <w:szCs w:val="18"/>
        </w:rPr>
        <w:t>「</w:t>
      </w:r>
      <w:r w:rsidRPr="000F1A29">
        <w:rPr>
          <w:rFonts w:eastAsia="PMingLiU"/>
          <w:color w:val="auto"/>
          <w:sz w:val="18"/>
          <w:szCs w:val="18"/>
          <w:lang w:val="it-IT"/>
        </w:rPr>
        <w:t>Cordura</w:t>
      </w:r>
      <w:proofErr w:type="spellStart"/>
      <w:r w:rsidRPr="00CD353C">
        <w:rPr>
          <w:rFonts w:eastAsia="PMingLiU" w:cs="PMingLiU"/>
          <w:color w:val="auto"/>
          <w:sz w:val="18"/>
          <w:szCs w:val="18"/>
        </w:rPr>
        <w:t>效果」黑色橡膠錶帶</w:t>
      </w:r>
      <w:proofErr w:type="spellEnd"/>
      <w:r w:rsidRPr="00CD353C">
        <w:rPr>
          <w:rFonts w:eastAsia="PMingLiU" w:cs="PMingLiU"/>
          <w:color w:val="auto"/>
          <w:sz w:val="18"/>
          <w:szCs w:val="18"/>
        </w:rPr>
        <w:t>。</w:t>
      </w:r>
    </w:p>
    <w:p w14:paraId="4627F529" w14:textId="77777777" w:rsidR="00D156EE" w:rsidRPr="000F1A29" w:rsidRDefault="00D156EE" w:rsidP="00D156EE">
      <w:pPr>
        <w:pStyle w:val="Default"/>
        <w:rPr>
          <w:rFonts w:eastAsia="PMingLiU"/>
          <w:color w:val="auto"/>
          <w:sz w:val="18"/>
          <w:szCs w:val="18"/>
          <w:lang w:val="it-IT" w:eastAsia="zh-TW"/>
        </w:rPr>
      </w:pPr>
      <w:r w:rsidRPr="00CD353C">
        <w:rPr>
          <w:rFonts w:eastAsia="PMingLiU" w:cs="PMingLiU"/>
          <w:color w:val="auto"/>
          <w:sz w:val="18"/>
          <w:szCs w:val="18"/>
          <w:lang w:eastAsia="zh-TW"/>
        </w:rPr>
        <w:t>黑色碳纖維頂端鈦金屬雙重摺疊式錶扣</w:t>
      </w:r>
    </w:p>
    <w:p w14:paraId="05F5129F" w14:textId="77777777" w:rsidR="00D156EE" w:rsidRPr="000F1A29" w:rsidRDefault="00D156EE" w:rsidP="00D156EE">
      <w:pPr>
        <w:pStyle w:val="Default"/>
        <w:rPr>
          <w:rFonts w:eastAsia="PMingLiU"/>
          <w:color w:val="auto"/>
          <w:sz w:val="18"/>
          <w:szCs w:val="18"/>
          <w:lang w:val="it-IT" w:eastAsia="zh-TW"/>
        </w:rPr>
      </w:pPr>
      <w:r w:rsidRPr="00CD353C">
        <w:rPr>
          <w:rFonts w:eastAsia="PMingLiU" w:cs="PMingLiU"/>
          <w:b/>
          <w:bCs/>
          <w:color w:val="auto"/>
          <w:sz w:val="18"/>
          <w:szCs w:val="18"/>
          <w:lang w:eastAsia="zh-TW"/>
        </w:rPr>
        <w:t>售價</w:t>
      </w:r>
      <w:r w:rsidRPr="000F1A29">
        <w:rPr>
          <w:rFonts w:eastAsia="PMingLiU" w:cs="PMingLiU"/>
          <w:b/>
          <w:bCs/>
          <w:color w:val="auto"/>
          <w:sz w:val="18"/>
          <w:szCs w:val="18"/>
          <w:lang w:val="it-IT" w:eastAsia="zh-TW"/>
        </w:rPr>
        <w:t>：</w:t>
      </w:r>
      <w:r w:rsidRPr="000F1A29">
        <w:rPr>
          <w:rFonts w:eastAsia="PMingLiU"/>
          <w:color w:val="auto"/>
          <w:sz w:val="18"/>
          <w:szCs w:val="18"/>
          <w:lang w:val="it-IT" w:eastAsia="zh-TW"/>
        </w:rPr>
        <w:t>19500</w:t>
      </w:r>
      <w:r w:rsidRPr="00CD353C">
        <w:rPr>
          <w:rFonts w:eastAsia="PMingLiU" w:cs="PMingLiU"/>
          <w:color w:val="auto"/>
          <w:sz w:val="18"/>
          <w:szCs w:val="18"/>
          <w:lang w:eastAsia="zh-TW"/>
        </w:rPr>
        <w:t>瑞士法郎</w:t>
      </w:r>
    </w:p>
    <w:p w14:paraId="24507FA0" w14:textId="25D80061" w:rsidR="005A66EF" w:rsidRPr="000F1A29" w:rsidRDefault="00D156EE" w:rsidP="00D156EE">
      <w:pPr>
        <w:jc w:val="both"/>
        <w:rPr>
          <w:rFonts w:ascii="Avenir Next" w:hAnsi="Avenir Next"/>
          <w:sz w:val="18"/>
          <w:szCs w:val="18"/>
          <w:lang w:val="it-IT" w:eastAsia="zh-TW"/>
        </w:rPr>
      </w:pPr>
      <w:r w:rsidRPr="00CD353C">
        <w:rPr>
          <w:rFonts w:ascii="Avenir Next" w:eastAsia="PMingLiU" w:hAnsi="Avenir Next" w:cs="PMingLiU"/>
          <w:b/>
          <w:bCs/>
          <w:sz w:val="18"/>
          <w:szCs w:val="18"/>
          <w:lang w:eastAsia="zh-TW"/>
        </w:rPr>
        <w:t>限量發行</w:t>
      </w:r>
      <w:r w:rsidRPr="000F1A29">
        <w:rPr>
          <w:rFonts w:ascii="Avenir Next" w:eastAsia="PMingLiU" w:hAnsi="Avenir Next"/>
          <w:b/>
          <w:bCs/>
          <w:sz w:val="18"/>
          <w:szCs w:val="18"/>
          <w:lang w:val="it-IT" w:eastAsia="zh-TW"/>
        </w:rPr>
        <w:t>50</w:t>
      </w:r>
      <w:r w:rsidRPr="00CD353C">
        <w:rPr>
          <w:rFonts w:ascii="Avenir Next" w:eastAsia="PMingLiU" w:hAnsi="Avenir Next" w:cs="PMingLiU"/>
          <w:b/>
          <w:bCs/>
          <w:sz w:val="18"/>
          <w:szCs w:val="18"/>
          <w:lang w:eastAsia="zh-TW"/>
        </w:rPr>
        <w:t>枚</w:t>
      </w:r>
    </w:p>
    <w:sectPr w:rsidR="005A66EF" w:rsidRPr="000F1A29" w:rsidSect="00D61DDE">
      <w:headerReference w:type="default"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471DB5" w14:textId="77777777" w:rsidR="007503D0" w:rsidRDefault="007503D0" w:rsidP="001C2F09">
      <w:r>
        <w:separator/>
      </w:r>
    </w:p>
  </w:endnote>
  <w:endnote w:type="continuationSeparator" w:id="0">
    <w:p w14:paraId="5F6E3A76" w14:textId="77777777" w:rsidR="007503D0" w:rsidRDefault="007503D0" w:rsidP="001C2F09">
      <w:r>
        <w:continuationSeparator/>
      </w:r>
    </w:p>
  </w:endnote>
  <w:endnote w:type="continuationNotice" w:id="1">
    <w:p w14:paraId="16BDAA86" w14:textId="77777777" w:rsidR="007503D0" w:rsidRDefault="007503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w:altName w:val="Calibri"/>
    <w:panose1 w:val="020B0503020202020204"/>
    <w:charset w:val="00"/>
    <w:family w:val="swiss"/>
    <w:pitch w:val="variable"/>
    <w:sig w:usb0="800000AF" w:usb1="5000204A" w:usb2="00000000" w:usb3="00000000" w:csb0="0000009B" w:csb1="00000000"/>
  </w:font>
  <w:font w:name="PMingLiU">
    <w:altName w:val="新細明體"/>
    <w:panose1 w:val="02010601000101010101"/>
    <w:charset w:val="88"/>
    <w:family w:val="roman"/>
    <w:pitch w:val="variable"/>
    <w:sig w:usb0="A00002FF" w:usb1="28CFFCFA"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B9E3B" w14:textId="77777777" w:rsidR="00A12E4C" w:rsidRPr="001C5E7B" w:rsidRDefault="00A12E4C" w:rsidP="001C2F09">
    <w:pPr>
      <w:pStyle w:val="Pieddepage"/>
      <w:jc w:val="center"/>
      <w:rPr>
        <w:rFonts w:ascii="Avenir Next" w:hAnsi="Avenir Next"/>
        <w:sz w:val="18"/>
        <w:szCs w:val="18"/>
        <w:lang w:val="fr-CH"/>
      </w:rPr>
    </w:pPr>
    <w:r w:rsidRPr="001C5E7B">
      <w:rPr>
        <w:rFonts w:ascii="Avenir Next" w:hAnsi="Avenir Next"/>
        <w:b/>
        <w:sz w:val="18"/>
        <w:szCs w:val="18"/>
        <w:lang w:val="fr-CH"/>
      </w:rPr>
      <w:t>ZENITH</w:t>
    </w:r>
    <w:r w:rsidRPr="001C5E7B">
      <w:rPr>
        <w:rFonts w:ascii="Avenir Next" w:hAnsi="Avenir Next"/>
        <w:sz w:val="18"/>
        <w:szCs w:val="18"/>
        <w:lang w:val="fr-CH"/>
      </w:rPr>
      <w:t xml:space="preserve"> | www.zenith-watches.com | Rue des </w:t>
    </w:r>
    <w:proofErr w:type="spellStart"/>
    <w:r w:rsidRPr="001C5E7B">
      <w:rPr>
        <w:rFonts w:ascii="Avenir Next" w:hAnsi="Avenir Next"/>
        <w:sz w:val="18"/>
        <w:szCs w:val="18"/>
        <w:lang w:val="fr-CH"/>
      </w:rPr>
      <w:t>Billodes</w:t>
    </w:r>
    <w:proofErr w:type="spellEnd"/>
    <w:r w:rsidRPr="001C5E7B">
      <w:rPr>
        <w:rFonts w:ascii="Avenir Next" w:hAnsi="Avenir Next"/>
        <w:sz w:val="18"/>
        <w:szCs w:val="18"/>
        <w:lang w:val="fr-CH"/>
      </w:rPr>
      <w:t xml:space="preserve"> 34-36 | CH-2400 Le Locle</w:t>
    </w:r>
  </w:p>
  <w:p w14:paraId="4907757D" w14:textId="6E9F87A7" w:rsidR="00A12E4C" w:rsidRPr="001C2F09" w:rsidRDefault="00A12E4C" w:rsidP="001C2F09">
    <w:pPr>
      <w:pStyle w:val="Pieddepage"/>
      <w:jc w:val="center"/>
      <w:rPr>
        <w:lang w:val="fr-CH"/>
      </w:rPr>
    </w:pPr>
    <w:r w:rsidRPr="001C5E7B">
      <w:rPr>
        <w:rFonts w:ascii="Avenir Next" w:hAnsi="Avenir Next"/>
        <w:sz w:val="18"/>
        <w:szCs w:val="18"/>
        <w:lang w:val="fr-CH"/>
      </w:rPr>
      <w:t xml:space="preserve">International Media Relations - Email : </w:t>
    </w:r>
    <w:hyperlink r:id="rId1" w:history="1">
      <w:r w:rsidRPr="001C5E7B">
        <w:rPr>
          <w:rStyle w:val="Lienhypertexte"/>
          <w:rFonts w:ascii="Avenir Next" w:hAnsi="Avenir Next"/>
          <w:lang w:val="fr-CH"/>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FEC0C9" w14:textId="77777777" w:rsidR="007503D0" w:rsidRDefault="007503D0" w:rsidP="001C2F09">
      <w:r>
        <w:separator/>
      </w:r>
    </w:p>
  </w:footnote>
  <w:footnote w:type="continuationSeparator" w:id="0">
    <w:p w14:paraId="467ADDC5" w14:textId="77777777" w:rsidR="007503D0" w:rsidRDefault="007503D0" w:rsidP="001C2F09">
      <w:r>
        <w:continuationSeparator/>
      </w:r>
    </w:p>
  </w:footnote>
  <w:footnote w:type="continuationNotice" w:id="1">
    <w:p w14:paraId="33945FEF" w14:textId="77777777" w:rsidR="007503D0" w:rsidRDefault="007503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6FC2B" w14:textId="4D7E50F4" w:rsidR="00A12E4C" w:rsidRDefault="00A12E4C" w:rsidP="001C2F09">
    <w:pPr>
      <w:pStyle w:val="En-tte"/>
      <w:jc w:val="center"/>
    </w:pPr>
    <w:r>
      <w:rPr>
        <w:noProof/>
      </w:rPr>
      <w:drawing>
        <wp:inline distT="0" distB="0" distL="0" distR="0" wp14:anchorId="69BC143A" wp14:editId="6F60D5E0">
          <wp:extent cx="1701165" cy="72517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01F48101" w14:textId="77777777" w:rsidR="00A12E4C" w:rsidRDefault="00A12E4C" w:rsidP="001C2F09">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CC550E"/>
    <w:multiLevelType w:val="multilevel"/>
    <w:tmpl w:val="91889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8C0"/>
    <w:rsid w:val="00004F3F"/>
    <w:rsid w:val="0002149B"/>
    <w:rsid w:val="000578F6"/>
    <w:rsid w:val="000845A9"/>
    <w:rsid w:val="00090C90"/>
    <w:rsid w:val="000A00B3"/>
    <w:rsid w:val="000E336A"/>
    <w:rsid w:val="000F1A29"/>
    <w:rsid w:val="00102853"/>
    <w:rsid w:val="001476AA"/>
    <w:rsid w:val="001A0CF2"/>
    <w:rsid w:val="001A3082"/>
    <w:rsid w:val="001C2F09"/>
    <w:rsid w:val="002C53F4"/>
    <w:rsid w:val="00370A3E"/>
    <w:rsid w:val="003E0D07"/>
    <w:rsid w:val="003F2D32"/>
    <w:rsid w:val="00411509"/>
    <w:rsid w:val="00442C90"/>
    <w:rsid w:val="00473CDC"/>
    <w:rsid w:val="00493F23"/>
    <w:rsid w:val="004A3F5C"/>
    <w:rsid w:val="004B6BDA"/>
    <w:rsid w:val="004D3D3B"/>
    <w:rsid w:val="004F11CD"/>
    <w:rsid w:val="005A66EF"/>
    <w:rsid w:val="005C23C4"/>
    <w:rsid w:val="006D1ADE"/>
    <w:rsid w:val="00721D0F"/>
    <w:rsid w:val="007503D0"/>
    <w:rsid w:val="007926EB"/>
    <w:rsid w:val="007D0376"/>
    <w:rsid w:val="007E16BB"/>
    <w:rsid w:val="007E1CDC"/>
    <w:rsid w:val="008037C0"/>
    <w:rsid w:val="00890D9C"/>
    <w:rsid w:val="008B4E07"/>
    <w:rsid w:val="009266A9"/>
    <w:rsid w:val="009512B0"/>
    <w:rsid w:val="00985C37"/>
    <w:rsid w:val="009F36C9"/>
    <w:rsid w:val="00A12E4C"/>
    <w:rsid w:val="00B21701"/>
    <w:rsid w:val="00B22B09"/>
    <w:rsid w:val="00B65D39"/>
    <w:rsid w:val="00B95458"/>
    <w:rsid w:val="00BE07A5"/>
    <w:rsid w:val="00BF0397"/>
    <w:rsid w:val="00C1558F"/>
    <w:rsid w:val="00C57D92"/>
    <w:rsid w:val="00CB6B6A"/>
    <w:rsid w:val="00CD353C"/>
    <w:rsid w:val="00CF65C2"/>
    <w:rsid w:val="00D06E27"/>
    <w:rsid w:val="00D135A1"/>
    <w:rsid w:val="00D156EE"/>
    <w:rsid w:val="00D61DDE"/>
    <w:rsid w:val="00D701B5"/>
    <w:rsid w:val="00DC4615"/>
    <w:rsid w:val="00E038C0"/>
    <w:rsid w:val="00E16C26"/>
    <w:rsid w:val="00E40305"/>
    <w:rsid w:val="00E64834"/>
    <w:rsid w:val="00EB5219"/>
    <w:rsid w:val="00EC7229"/>
    <w:rsid w:val="00EC7A7E"/>
    <w:rsid w:val="00F33476"/>
    <w:rsid w:val="00F94149"/>
    <w:rsid w:val="00FE09C1"/>
    <w:rsid w:val="00FE24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DBABD3"/>
  <w14:defaultImageDpi w14:val="300"/>
  <w15:docId w15:val="{05D03671-F6F8-4B52-87D4-D8C135645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E038C0"/>
  </w:style>
  <w:style w:type="character" w:styleId="Lienhypertexte">
    <w:name w:val="Hyperlink"/>
    <w:basedOn w:val="Policepardfaut"/>
    <w:uiPriority w:val="99"/>
    <w:semiHidden/>
    <w:unhideWhenUsed/>
    <w:rsid w:val="00E038C0"/>
    <w:rPr>
      <w:color w:val="0000FF"/>
      <w:u w:val="single"/>
    </w:rPr>
  </w:style>
  <w:style w:type="character" w:styleId="Marquedecommentaire">
    <w:name w:val="annotation reference"/>
    <w:basedOn w:val="Policepardfaut"/>
    <w:uiPriority w:val="99"/>
    <w:semiHidden/>
    <w:unhideWhenUsed/>
    <w:rsid w:val="00D135A1"/>
    <w:rPr>
      <w:sz w:val="16"/>
      <w:szCs w:val="16"/>
    </w:rPr>
  </w:style>
  <w:style w:type="paragraph" w:styleId="Commentaire">
    <w:name w:val="annotation text"/>
    <w:basedOn w:val="Normal"/>
    <w:link w:val="CommentaireCar"/>
    <w:uiPriority w:val="99"/>
    <w:semiHidden/>
    <w:unhideWhenUsed/>
    <w:rsid w:val="00D135A1"/>
    <w:rPr>
      <w:sz w:val="20"/>
      <w:szCs w:val="20"/>
    </w:rPr>
  </w:style>
  <w:style w:type="character" w:customStyle="1" w:styleId="CommentaireCar">
    <w:name w:val="Commentaire Car"/>
    <w:basedOn w:val="Policepardfaut"/>
    <w:link w:val="Commentaire"/>
    <w:uiPriority w:val="99"/>
    <w:semiHidden/>
    <w:rsid w:val="00D135A1"/>
    <w:rPr>
      <w:sz w:val="20"/>
      <w:szCs w:val="20"/>
    </w:rPr>
  </w:style>
  <w:style w:type="paragraph" w:styleId="Objetducommentaire">
    <w:name w:val="annotation subject"/>
    <w:basedOn w:val="Commentaire"/>
    <w:next w:val="Commentaire"/>
    <w:link w:val="ObjetducommentaireCar"/>
    <w:uiPriority w:val="99"/>
    <w:semiHidden/>
    <w:unhideWhenUsed/>
    <w:rsid w:val="00D135A1"/>
    <w:rPr>
      <w:b/>
      <w:bCs/>
    </w:rPr>
  </w:style>
  <w:style w:type="character" w:customStyle="1" w:styleId="ObjetducommentaireCar">
    <w:name w:val="Objet du commentaire Car"/>
    <w:basedOn w:val="CommentaireCar"/>
    <w:link w:val="Objetducommentaire"/>
    <w:uiPriority w:val="99"/>
    <w:semiHidden/>
    <w:rsid w:val="00D135A1"/>
    <w:rPr>
      <w:b/>
      <w:bCs/>
      <w:sz w:val="20"/>
      <w:szCs w:val="20"/>
    </w:rPr>
  </w:style>
  <w:style w:type="paragraph" w:styleId="Textedebulles">
    <w:name w:val="Balloon Text"/>
    <w:basedOn w:val="Normal"/>
    <w:link w:val="TextedebullesCar"/>
    <w:uiPriority w:val="99"/>
    <w:semiHidden/>
    <w:unhideWhenUsed/>
    <w:rsid w:val="00D135A1"/>
    <w:rPr>
      <w:rFonts w:ascii="Segoe UI" w:hAnsi="Segoe UI" w:cs="Segoe UI"/>
      <w:sz w:val="18"/>
      <w:szCs w:val="18"/>
    </w:rPr>
  </w:style>
  <w:style w:type="character" w:customStyle="1" w:styleId="TextedebullesCar">
    <w:name w:val="Texte de bulles Car"/>
    <w:basedOn w:val="Policepardfaut"/>
    <w:link w:val="Textedebulles"/>
    <w:uiPriority w:val="99"/>
    <w:semiHidden/>
    <w:rsid w:val="00D135A1"/>
    <w:rPr>
      <w:rFonts w:ascii="Segoe UI" w:hAnsi="Segoe UI" w:cs="Segoe UI"/>
      <w:sz w:val="18"/>
      <w:szCs w:val="18"/>
    </w:rPr>
  </w:style>
  <w:style w:type="paragraph" w:customStyle="1" w:styleId="Default">
    <w:name w:val="Default"/>
    <w:rsid w:val="005A66EF"/>
    <w:pPr>
      <w:autoSpaceDE w:val="0"/>
      <w:autoSpaceDN w:val="0"/>
      <w:adjustRightInd w:val="0"/>
    </w:pPr>
    <w:rPr>
      <w:rFonts w:ascii="Avenir Next" w:eastAsiaTheme="minorHAnsi" w:hAnsi="Avenir Next" w:cs="Avenir Next"/>
      <w:color w:val="000000"/>
      <w:lang w:val="fr-CH"/>
    </w:rPr>
  </w:style>
  <w:style w:type="paragraph" w:styleId="En-tte">
    <w:name w:val="header"/>
    <w:basedOn w:val="Normal"/>
    <w:link w:val="En-tteCar"/>
    <w:uiPriority w:val="99"/>
    <w:unhideWhenUsed/>
    <w:rsid w:val="001C2F09"/>
    <w:pPr>
      <w:tabs>
        <w:tab w:val="center" w:pos="4536"/>
        <w:tab w:val="right" w:pos="9072"/>
      </w:tabs>
    </w:pPr>
  </w:style>
  <w:style w:type="character" w:customStyle="1" w:styleId="En-tteCar">
    <w:name w:val="En-tête Car"/>
    <w:basedOn w:val="Policepardfaut"/>
    <w:link w:val="En-tte"/>
    <w:uiPriority w:val="99"/>
    <w:rsid w:val="001C2F09"/>
  </w:style>
  <w:style w:type="paragraph" w:styleId="Pieddepage">
    <w:name w:val="footer"/>
    <w:basedOn w:val="Normal"/>
    <w:link w:val="PieddepageCar"/>
    <w:uiPriority w:val="99"/>
    <w:unhideWhenUsed/>
    <w:rsid w:val="001C2F09"/>
    <w:pPr>
      <w:tabs>
        <w:tab w:val="center" w:pos="4536"/>
        <w:tab w:val="right" w:pos="9072"/>
      </w:tabs>
    </w:pPr>
  </w:style>
  <w:style w:type="character" w:customStyle="1" w:styleId="PieddepageCar">
    <w:name w:val="Pied de page Car"/>
    <w:basedOn w:val="Policepardfaut"/>
    <w:link w:val="Pieddepage"/>
    <w:uiPriority w:val="99"/>
    <w:rsid w:val="001C2F09"/>
  </w:style>
  <w:style w:type="paragraph" w:styleId="Rvision">
    <w:name w:val="Revision"/>
    <w:hidden/>
    <w:uiPriority w:val="99"/>
    <w:semiHidden/>
    <w:rsid w:val="003F2D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897473">
      <w:bodyDiv w:val="1"/>
      <w:marLeft w:val="0"/>
      <w:marRight w:val="0"/>
      <w:marTop w:val="0"/>
      <w:marBottom w:val="0"/>
      <w:divBdr>
        <w:top w:val="none" w:sz="0" w:space="0" w:color="auto"/>
        <w:left w:val="none" w:sz="0" w:space="0" w:color="auto"/>
        <w:bottom w:val="none" w:sz="0" w:space="0" w:color="auto"/>
        <w:right w:val="none" w:sz="0" w:space="0" w:color="auto"/>
      </w:divBdr>
    </w:div>
    <w:div w:id="521211432">
      <w:bodyDiv w:val="1"/>
      <w:marLeft w:val="0"/>
      <w:marRight w:val="0"/>
      <w:marTop w:val="0"/>
      <w:marBottom w:val="0"/>
      <w:divBdr>
        <w:top w:val="none" w:sz="0" w:space="0" w:color="auto"/>
        <w:left w:val="none" w:sz="0" w:space="0" w:color="auto"/>
        <w:bottom w:val="none" w:sz="0" w:space="0" w:color="auto"/>
        <w:right w:val="none" w:sz="0" w:space="0" w:color="auto"/>
      </w:divBdr>
    </w:div>
    <w:div w:id="523247716">
      <w:bodyDiv w:val="1"/>
      <w:marLeft w:val="0"/>
      <w:marRight w:val="0"/>
      <w:marTop w:val="0"/>
      <w:marBottom w:val="0"/>
      <w:divBdr>
        <w:top w:val="none" w:sz="0" w:space="0" w:color="auto"/>
        <w:left w:val="none" w:sz="0" w:space="0" w:color="auto"/>
        <w:bottom w:val="none" w:sz="0" w:space="0" w:color="auto"/>
        <w:right w:val="none" w:sz="0" w:space="0" w:color="auto"/>
      </w:divBdr>
    </w:div>
    <w:div w:id="581722472">
      <w:bodyDiv w:val="1"/>
      <w:marLeft w:val="0"/>
      <w:marRight w:val="0"/>
      <w:marTop w:val="0"/>
      <w:marBottom w:val="0"/>
      <w:divBdr>
        <w:top w:val="none" w:sz="0" w:space="0" w:color="auto"/>
        <w:left w:val="none" w:sz="0" w:space="0" w:color="auto"/>
        <w:bottom w:val="none" w:sz="0" w:space="0" w:color="auto"/>
        <w:right w:val="none" w:sz="0" w:space="0" w:color="auto"/>
      </w:divBdr>
    </w:div>
    <w:div w:id="1667854884">
      <w:bodyDiv w:val="1"/>
      <w:marLeft w:val="0"/>
      <w:marRight w:val="0"/>
      <w:marTop w:val="0"/>
      <w:marBottom w:val="0"/>
      <w:divBdr>
        <w:top w:val="none" w:sz="0" w:space="0" w:color="auto"/>
        <w:left w:val="none" w:sz="0" w:space="0" w:color="auto"/>
        <w:bottom w:val="none" w:sz="0" w:space="0" w:color="auto"/>
        <w:right w:val="none" w:sz="0" w:space="0" w:color="auto"/>
      </w:divBdr>
    </w:div>
    <w:div w:id="1932885743">
      <w:bodyDiv w:val="1"/>
      <w:marLeft w:val="0"/>
      <w:marRight w:val="0"/>
      <w:marTop w:val="0"/>
      <w:marBottom w:val="0"/>
      <w:divBdr>
        <w:top w:val="none" w:sz="0" w:space="0" w:color="auto"/>
        <w:left w:val="none" w:sz="0" w:space="0" w:color="auto"/>
        <w:bottom w:val="none" w:sz="0" w:space="0" w:color="auto"/>
        <w:right w:val="none" w:sz="0" w:space="0" w:color="auto"/>
      </w:divBdr>
    </w:div>
    <w:div w:id="20883093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415</Words>
  <Characters>2284</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Lost In Time Sàrl</Company>
  <LinksUpToDate>false</LinksUpToDate>
  <CharactersWithSpaces>2694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3</cp:revision>
  <cp:lastPrinted>2020-07-13T08:25:00Z</cp:lastPrinted>
  <dcterms:created xsi:type="dcterms:W3CDTF">2020-07-13T04:16:00Z</dcterms:created>
  <dcterms:modified xsi:type="dcterms:W3CDTF">2020-07-13T08:25:00Z</dcterms:modified>
</cp:coreProperties>
</file>