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689ED" w14:textId="5C927A64" w:rsidR="00E038C0" w:rsidRPr="00EB5219" w:rsidRDefault="00442C90" w:rsidP="007D0376">
      <w:pPr>
        <w:jc w:val="center"/>
        <w:rPr>
          <w:rFonts w:ascii="Avenir Next" w:hAnsi="Avenir Next"/>
          <w:b/>
        </w:rPr>
      </w:pPr>
      <w:r>
        <w:rPr>
          <w:rFonts w:ascii="Avenir Next" w:hAnsi="Avenir Next"/>
          <w:b/>
        </w:rPr>
        <w:t>ZENITH CELEBRA IL TORNEO “ULTIMATE TENNIS SHOWDOWN” DEL FRIEND OF THE BRAND PATRICK MOURATOGLOU CON UN’EDIZIONE SPECIALE DEL DEFY 21</w:t>
      </w:r>
    </w:p>
    <w:p w14:paraId="4994043D" w14:textId="77777777" w:rsidR="007D0376" w:rsidRPr="00A45D33" w:rsidRDefault="007D0376" w:rsidP="007D0376">
      <w:pPr>
        <w:jc w:val="center"/>
        <w:rPr>
          <w:rFonts w:ascii="Avenir Next" w:hAnsi="Avenir Next"/>
          <w:sz w:val="18"/>
          <w:szCs w:val="18"/>
        </w:rPr>
      </w:pPr>
    </w:p>
    <w:p w14:paraId="2C8B0A7E" w14:textId="0671EA46" w:rsidR="00473CDC" w:rsidRPr="00EB5219" w:rsidRDefault="00BE07A5" w:rsidP="00721D0F">
      <w:pPr>
        <w:jc w:val="both"/>
        <w:rPr>
          <w:rFonts w:ascii="Avenir Next" w:hAnsi="Avenir Next"/>
          <w:sz w:val="17"/>
          <w:szCs w:val="17"/>
        </w:rPr>
      </w:pPr>
      <w:r>
        <w:rPr>
          <w:rFonts w:ascii="Avenir Next" w:hAnsi="Avenir Next"/>
          <w:sz w:val="17"/>
          <w:szCs w:val="17"/>
        </w:rPr>
        <w:t xml:space="preserve">Per il tennis è l’inizio di una nuova era. Personaggio diretto e trasparente, Patrick </w:t>
      </w:r>
      <w:proofErr w:type="spellStart"/>
      <w:r>
        <w:rPr>
          <w:rFonts w:ascii="Avenir Next" w:hAnsi="Avenir Next"/>
          <w:sz w:val="17"/>
          <w:szCs w:val="17"/>
        </w:rPr>
        <w:t>Mouratoglou</w:t>
      </w:r>
      <w:proofErr w:type="spellEnd"/>
      <w:r>
        <w:rPr>
          <w:rFonts w:ascii="Avenir Next" w:hAnsi="Avenir Next"/>
          <w:sz w:val="17"/>
          <w:szCs w:val="17"/>
        </w:rPr>
        <w:t>, Friend of the Brand Zenith</w:t>
      </w:r>
      <w:r w:rsidR="00A307F4">
        <w:rPr>
          <w:rFonts w:ascii="Avenir Next" w:hAnsi="Avenir Next"/>
          <w:sz w:val="17"/>
          <w:szCs w:val="17"/>
        </w:rPr>
        <w:t>,</w:t>
      </w:r>
      <w:r>
        <w:rPr>
          <w:rFonts w:ascii="Avenir Next" w:hAnsi="Avenir Next"/>
          <w:sz w:val="17"/>
          <w:szCs w:val="17"/>
        </w:rPr>
        <w:t xml:space="preserve"> insuperabile allenatore di tennis e life coach, ha sempre sognato di distinguersi nel mondo del tennis. La sua energia unica e la sua creatività instancabile lo hanno fatto diventare uno dei coach più influenti e schietti di questo sport, tanto da</w:t>
      </w:r>
      <w:r w:rsidR="00A307F4">
        <w:rPr>
          <w:rFonts w:ascii="Avenir Next" w:hAnsi="Avenir Next"/>
          <w:sz w:val="17"/>
          <w:szCs w:val="17"/>
        </w:rPr>
        <w:t xml:space="preserve"> arrivare ad</w:t>
      </w:r>
      <w:r>
        <w:rPr>
          <w:rFonts w:ascii="Avenir Next" w:hAnsi="Avenir Next"/>
          <w:sz w:val="17"/>
          <w:szCs w:val="17"/>
        </w:rPr>
        <w:t xml:space="preserve"> allenare alcuni fra i più grandi tennisti.</w:t>
      </w:r>
    </w:p>
    <w:p w14:paraId="7ED60EAA" w14:textId="77777777" w:rsidR="00FE09C1" w:rsidRPr="00EB5219" w:rsidRDefault="00FE09C1" w:rsidP="00473CDC">
      <w:pPr>
        <w:rPr>
          <w:rFonts w:ascii="Avenir Next" w:hAnsi="Avenir Next"/>
          <w:sz w:val="17"/>
          <w:szCs w:val="17"/>
        </w:rPr>
      </w:pPr>
    </w:p>
    <w:p w14:paraId="74FD88FD" w14:textId="5B35274A" w:rsidR="00FE09C1" w:rsidRPr="00EB5219" w:rsidRDefault="00890D9C" w:rsidP="00721D0F">
      <w:pPr>
        <w:jc w:val="both"/>
        <w:rPr>
          <w:rFonts w:ascii="Avenir Next" w:hAnsi="Avenir Next"/>
          <w:sz w:val="17"/>
          <w:szCs w:val="17"/>
        </w:rPr>
      </w:pPr>
      <w:r>
        <w:rPr>
          <w:rFonts w:ascii="Avenir Next" w:hAnsi="Avenir Next"/>
          <w:sz w:val="17"/>
          <w:szCs w:val="17"/>
        </w:rPr>
        <w:t xml:space="preserve">Proprio come l’arte orologiera svizzera, anche il tennis è uno sport che attribuisce grande importanza alla tradizione. </w:t>
      </w:r>
      <w:r w:rsidR="00A307F4">
        <w:rPr>
          <w:rFonts w:ascii="Avenir Next" w:hAnsi="Avenir Next"/>
          <w:sz w:val="17"/>
          <w:szCs w:val="17"/>
        </w:rPr>
        <w:t>C</w:t>
      </w:r>
      <w:r>
        <w:rPr>
          <w:rFonts w:ascii="Avenir Next" w:hAnsi="Avenir Next"/>
          <w:sz w:val="17"/>
          <w:szCs w:val="17"/>
        </w:rPr>
        <w:t xml:space="preserve">osì come Zenith si impegna a superare i confini del passato e a progettare l’arte orologiera del futuro, anche Patrick </w:t>
      </w:r>
      <w:proofErr w:type="spellStart"/>
      <w:r>
        <w:rPr>
          <w:rFonts w:ascii="Avenir Next" w:hAnsi="Avenir Next"/>
          <w:sz w:val="17"/>
          <w:szCs w:val="17"/>
        </w:rPr>
        <w:t>Mouratoglou</w:t>
      </w:r>
      <w:proofErr w:type="spellEnd"/>
      <w:r>
        <w:rPr>
          <w:rFonts w:ascii="Avenir Next" w:hAnsi="Avenir Next"/>
          <w:sz w:val="17"/>
          <w:szCs w:val="17"/>
        </w:rPr>
        <w:t xml:space="preserve"> ha lasciato il segno nel mondo del tennis nobilitando il gioco attraverso il suo approccio unico al ruolo di coach e grazie allo straordinario successo dei giocatori che ha allenato, fra i quali Marcos </w:t>
      </w:r>
      <w:proofErr w:type="spellStart"/>
      <w:r>
        <w:rPr>
          <w:rFonts w:ascii="Avenir Next" w:hAnsi="Avenir Next"/>
          <w:sz w:val="17"/>
          <w:szCs w:val="17"/>
        </w:rPr>
        <w:t>Baghdatis</w:t>
      </w:r>
      <w:proofErr w:type="spellEnd"/>
      <w:r>
        <w:rPr>
          <w:rFonts w:ascii="Avenir Next" w:hAnsi="Avenir Next"/>
          <w:sz w:val="17"/>
          <w:szCs w:val="17"/>
        </w:rPr>
        <w:t xml:space="preserve">, </w:t>
      </w:r>
      <w:proofErr w:type="spellStart"/>
      <w:r>
        <w:rPr>
          <w:rFonts w:ascii="Avenir Next" w:hAnsi="Avenir Next"/>
          <w:sz w:val="17"/>
          <w:szCs w:val="17"/>
        </w:rPr>
        <w:t>Grigor</w:t>
      </w:r>
      <w:proofErr w:type="spellEnd"/>
      <w:r>
        <w:rPr>
          <w:rFonts w:ascii="Avenir Next" w:hAnsi="Avenir Next"/>
          <w:sz w:val="17"/>
          <w:szCs w:val="17"/>
        </w:rPr>
        <w:t xml:space="preserve"> </w:t>
      </w:r>
      <w:proofErr w:type="spellStart"/>
      <w:r>
        <w:rPr>
          <w:rFonts w:ascii="Avenir Next" w:hAnsi="Avenir Next"/>
          <w:sz w:val="17"/>
          <w:szCs w:val="17"/>
        </w:rPr>
        <w:t>Dimitrov</w:t>
      </w:r>
      <w:proofErr w:type="spellEnd"/>
      <w:r>
        <w:rPr>
          <w:rFonts w:ascii="Avenir Next" w:hAnsi="Avenir Next"/>
          <w:sz w:val="17"/>
          <w:szCs w:val="17"/>
        </w:rPr>
        <w:t xml:space="preserve"> e, dal 2012, Serena Williams. Inoltre, presso la sua Academy, </w:t>
      </w:r>
      <w:proofErr w:type="spellStart"/>
      <w:r>
        <w:rPr>
          <w:rFonts w:ascii="Avenir Next" w:hAnsi="Avenir Next"/>
          <w:sz w:val="17"/>
          <w:szCs w:val="17"/>
        </w:rPr>
        <w:t>Mouratoglou</w:t>
      </w:r>
      <w:proofErr w:type="spellEnd"/>
      <w:r>
        <w:rPr>
          <w:rFonts w:ascii="Avenir Next" w:hAnsi="Avenir Next"/>
          <w:sz w:val="17"/>
          <w:szCs w:val="17"/>
        </w:rPr>
        <w:t xml:space="preserve"> allena anche una nuova generazione di astri nascenti del tennis, come Coco </w:t>
      </w:r>
      <w:proofErr w:type="spellStart"/>
      <w:r>
        <w:rPr>
          <w:rFonts w:ascii="Avenir Next" w:hAnsi="Avenir Next"/>
          <w:sz w:val="17"/>
          <w:szCs w:val="17"/>
        </w:rPr>
        <w:t>Gauff</w:t>
      </w:r>
      <w:proofErr w:type="spellEnd"/>
      <w:r>
        <w:rPr>
          <w:rFonts w:ascii="Avenir Next" w:hAnsi="Avenir Next"/>
          <w:sz w:val="17"/>
          <w:szCs w:val="17"/>
        </w:rPr>
        <w:t xml:space="preserve">. Patrick </w:t>
      </w:r>
      <w:proofErr w:type="spellStart"/>
      <w:r>
        <w:rPr>
          <w:rFonts w:ascii="Avenir Next" w:hAnsi="Avenir Next"/>
          <w:sz w:val="17"/>
          <w:szCs w:val="17"/>
        </w:rPr>
        <w:t>Mouratoglou</w:t>
      </w:r>
      <w:proofErr w:type="spellEnd"/>
      <w:r>
        <w:rPr>
          <w:rFonts w:ascii="Avenir Next" w:hAnsi="Avenir Next"/>
          <w:sz w:val="17"/>
          <w:szCs w:val="17"/>
        </w:rPr>
        <w:t xml:space="preserve"> ha puntato alle stelle trasmettendo le sue conoscenze e le sue passioni ad altri, che potranno a loro volta raggiungere questo traguardo.</w:t>
      </w:r>
    </w:p>
    <w:p w14:paraId="5AA6CCAF" w14:textId="77777777" w:rsidR="008B4E07" w:rsidRPr="00A45D33" w:rsidRDefault="008B4E07" w:rsidP="00D135A1">
      <w:pPr>
        <w:jc w:val="both"/>
        <w:rPr>
          <w:rFonts w:ascii="Avenir Next" w:hAnsi="Avenir Next"/>
          <w:sz w:val="17"/>
          <w:szCs w:val="17"/>
        </w:rPr>
      </w:pPr>
    </w:p>
    <w:p w14:paraId="4C072F6A" w14:textId="482B466F" w:rsidR="00E038C0" w:rsidRPr="00EB5219" w:rsidRDefault="008B4E07" w:rsidP="00D135A1">
      <w:pPr>
        <w:jc w:val="both"/>
        <w:rPr>
          <w:rFonts w:ascii="Avenir Next" w:hAnsi="Avenir Next"/>
          <w:sz w:val="17"/>
          <w:szCs w:val="17"/>
        </w:rPr>
      </w:pPr>
      <w:r>
        <w:rPr>
          <w:rFonts w:ascii="Avenir Next" w:hAnsi="Avenir Next"/>
          <w:sz w:val="17"/>
          <w:szCs w:val="17"/>
        </w:rPr>
        <w:t xml:space="preserve">Oggi, </w:t>
      </w:r>
      <w:proofErr w:type="spellStart"/>
      <w:r>
        <w:rPr>
          <w:rFonts w:ascii="Avenir Next" w:hAnsi="Avenir Next"/>
          <w:sz w:val="17"/>
          <w:szCs w:val="17"/>
        </w:rPr>
        <w:t>Mouratoglou</w:t>
      </w:r>
      <w:proofErr w:type="spellEnd"/>
      <w:r>
        <w:rPr>
          <w:rFonts w:ascii="Avenir Next" w:hAnsi="Avenir Next"/>
          <w:sz w:val="17"/>
          <w:szCs w:val="17"/>
        </w:rPr>
        <w:t xml:space="preserve"> raggiunge un nuovo traguardo nella sua carriera: la creazione di un suo torneo di tennis in un formato completamente inedito e innovativo, che mira ad attirare un pubblico più giovane e inclusivo, enfatizzando l’idea dello sport come intrattenimento. Il torneo, chiamato </w:t>
      </w:r>
      <w:r>
        <w:rPr>
          <w:rFonts w:ascii="Avenir Next" w:hAnsi="Avenir Next"/>
          <w:b/>
          <w:sz w:val="17"/>
          <w:szCs w:val="17"/>
        </w:rPr>
        <w:t>Ultimate Tennis Showdown</w:t>
      </w:r>
      <w:r>
        <w:rPr>
          <w:rFonts w:ascii="Avenir Next" w:hAnsi="Avenir Next"/>
          <w:sz w:val="17"/>
          <w:szCs w:val="17"/>
        </w:rPr>
        <w:t xml:space="preserve">, è stato concepito durante la pandemia di COVID-19 come un modo per portare il tennis alle masse in un formato inedito, che prevede un codice di condotta più leggero, grazie al quale i giocatori possono far emergere maggiormente la loro personalità sul campo da gioco. Zenith è fiera di sostenere Patrick </w:t>
      </w:r>
      <w:proofErr w:type="spellStart"/>
      <w:r>
        <w:rPr>
          <w:rFonts w:ascii="Avenir Next" w:hAnsi="Avenir Next"/>
          <w:sz w:val="17"/>
          <w:szCs w:val="17"/>
        </w:rPr>
        <w:t>Mouratoglou</w:t>
      </w:r>
      <w:proofErr w:type="spellEnd"/>
      <w:r>
        <w:rPr>
          <w:rFonts w:ascii="Avenir Next" w:hAnsi="Avenir Next"/>
          <w:sz w:val="17"/>
          <w:szCs w:val="17"/>
        </w:rPr>
        <w:t xml:space="preserve"> nella sua nuova impresa.</w:t>
      </w:r>
    </w:p>
    <w:p w14:paraId="4AB2C72E" w14:textId="77777777" w:rsidR="00BE07A5" w:rsidRPr="00A45D33" w:rsidRDefault="00BE07A5" w:rsidP="00D135A1">
      <w:pPr>
        <w:jc w:val="both"/>
        <w:rPr>
          <w:rFonts w:ascii="Avenir Next" w:hAnsi="Avenir Next"/>
          <w:sz w:val="17"/>
          <w:szCs w:val="17"/>
        </w:rPr>
      </w:pPr>
    </w:p>
    <w:p w14:paraId="4790091A" w14:textId="1F0C8992" w:rsidR="00BE07A5" w:rsidRPr="00EB5219" w:rsidRDefault="006D1ADE" w:rsidP="00D135A1">
      <w:pPr>
        <w:jc w:val="both"/>
        <w:rPr>
          <w:rFonts w:ascii="Avenir Next" w:hAnsi="Avenir Next"/>
          <w:sz w:val="17"/>
          <w:szCs w:val="17"/>
        </w:rPr>
      </w:pPr>
      <w:r>
        <w:rPr>
          <w:rFonts w:ascii="Avenir Next" w:hAnsi="Avenir Next"/>
          <w:i/>
          <w:sz w:val="17"/>
          <w:szCs w:val="17"/>
        </w:rPr>
        <w:t xml:space="preserve">“Da molti anni, mi sono accorto che il tennis è uno sport a rischio. Il mondo intorno a noi si è evoluto, ma il tennis non è riuscito </w:t>
      </w:r>
      <w:proofErr w:type="gramStart"/>
      <w:r>
        <w:rPr>
          <w:rFonts w:ascii="Avenir Next" w:hAnsi="Avenir Next"/>
          <w:i/>
          <w:sz w:val="17"/>
          <w:szCs w:val="17"/>
        </w:rPr>
        <w:t>ad</w:t>
      </w:r>
      <w:proofErr w:type="gramEnd"/>
      <w:r>
        <w:rPr>
          <w:rFonts w:ascii="Avenir Next" w:hAnsi="Avenir Next"/>
          <w:i/>
          <w:sz w:val="17"/>
          <w:szCs w:val="17"/>
        </w:rPr>
        <w:t xml:space="preserve"> adattarsi a questi cambiamenti. E anche se io amo questo sport così com’è, è necessario reinventarlo. Ho deciso di trasformare questo periodo difficile in un’opportunità: quella di modernizzare il tennis. Ecco perché ho creato l’UTS, un nuovo torneo di tennis indipendente e innovativo, che mette in primo piano la suspense, le emozioni e il coinvolgimento totale, con il doppio obiettivo di attrarre un pubblico più ampio e tifosi di tennis più giovani”, </w:t>
      </w:r>
      <w:r>
        <w:rPr>
          <w:rFonts w:ascii="Avenir Next" w:hAnsi="Avenir Next"/>
          <w:sz w:val="17"/>
          <w:szCs w:val="17"/>
        </w:rPr>
        <w:t xml:space="preserve">afferma </w:t>
      </w:r>
      <w:r>
        <w:rPr>
          <w:rFonts w:ascii="Avenir Next" w:hAnsi="Avenir Next"/>
          <w:b/>
          <w:bCs/>
          <w:sz w:val="17"/>
          <w:szCs w:val="17"/>
        </w:rPr>
        <w:t xml:space="preserve">Patrick </w:t>
      </w:r>
      <w:proofErr w:type="spellStart"/>
      <w:r>
        <w:rPr>
          <w:rFonts w:ascii="Avenir Next" w:hAnsi="Avenir Next"/>
          <w:b/>
          <w:bCs/>
          <w:sz w:val="17"/>
          <w:szCs w:val="17"/>
        </w:rPr>
        <w:t>Mouratoglou</w:t>
      </w:r>
      <w:proofErr w:type="spellEnd"/>
      <w:r>
        <w:rPr>
          <w:rFonts w:ascii="Avenir Next" w:hAnsi="Avenir Next"/>
          <w:sz w:val="17"/>
          <w:szCs w:val="17"/>
        </w:rPr>
        <w:t xml:space="preserve"> riguardo al suo Ultimate Tennis Showdown.</w:t>
      </w:r>
    </w:p>
    <w:p w14:paraId="7BB9F8AB" w14:textId="77777777" w:rsidR="00BE07A5" w:rsidRPr="00A45D33" w:rsidRDefault="00BE07A5" w:rsidP="00D135A1">
      <w:pPr>
        <w:jc w:val="both"/>
        <w:rPr>
          <w:rFonts w:ascii="Avenir Next" w:hAnsi="Avenir Next"/>
          <w:sz w:val="17"/>
          <w:szCs w:val="17"/>
        </w:rPr>
      </w:pPr>
    </w:p>
    <w:p w14:paraId="2885AA3D" w14:textId="7E8CA326" w:rsidR="00E038C0" w:rsidRPr="00EB5219" w:rsidRDefault="00E038C0" w:rsidP="00D135A1">
      <w:pPr>
        <w:jc w:val="both"/>
        <w:rPr>
          <w:rFonts w:ascii="Avenir Next" w:hAnsi="Avenir Next"/>
          <w:sz w:val="17"/>
          <w:szCs w:val="17"/>
        </w:rPr>
      </w:pPr>
      <w:r>
        <w:rPr>
          <w:rFonts w:ascii="Avenir Next" w:hAnsi="Avenir Next"/>
          <w:sz w:val="17"/>
          <w:szCs w:val="17"/>
        </w:rPr>
        <w:t>“</w:t>
      </w:r>
      <w:r>
        <w:rPr>
          <w:rFonts w:ascii="Avenir Next" w:hAnsi="Avenir Next"/>
          <w:i/>
          <w:iCs/>
          <w:sz w:val="17"/>
          <w:szCs w:val="17"/>
        </w:rPr>
        <w:t xml:space="preserve">Qui, in Svizzera, il tennis è una sorta di sport nazionale”, </w:t>
      </w:r>
      <w:r>
        <w:rPr>
          <w:rFonts w:ascii="Avenir Next" w:hAnsi="Avenir Next"/>
          <w:sz w:val="17"/>
          <w:szCs w:val="17"/>
        </w:rPr>
        <w:t xml:space="preserve">dice </w:t>
      </w:r>
      <w:r>
        <w:rPr>
          <w:rFonts w:ascii="Avenir Next" w:hAnsi="Avenir Next"/>
          <w:b/>
          <w:bCs/>
          <w:sz w:val="17"/>
          <w:szCs w:val="17"/>
        </w:rPr>
        <w:t>Julien Tornare</w:t>
      </w:r>
      <w:r>
        <w:rPr>
          <w:rFonts w:ascii="Avenir Next" w:hAnsi="Avenir Next"/>
          <w:sz w:val="17"/>
          <w:szCs w:val="17"/>
        </w:rPr>
        <w:t>, CEO di Zenith.</w:t>
      </w:r>
      <w:r>
        <w:rPr>
          <w:rFonts w:ascii="Avenir Next" w:hAnsi="Avenir Next"/>
          <w:i/>
          <w:iCs/>
          <w:sz w:val="17"/>
          <w:szCs w:val="17"/>
        </w:rPr>
        <w:t xml:space="preserve"> “Siamo cresciuti tutti guardando i nostri giocatori combattere sul campo per poi diventare celebrità mondiali. Ma oggi sembra esserci un’enorme distanza fra i giovani appassionati di sport e il tennis, che spesso viene percepito da loro come uno sport rigido ed elitario. Allo stesso modo in cui Zenith si impegna a portare avanti i codici dell’orologeria nel XXI secolo, anche il nostro caro amico Patrick </w:t>
      </w:r>
      <w:proofErr w:type="spellStart"/>
      <w:r>
        <w:rPr>
          <w:rFonts w:ascii="Avenir Next" w:hAnsi="Avenir Next"/>
          <w:i/>
          <w:iCs/>
          <w:sz w:val="17"/>
          <w:szCs w:val="17"/>
        </w:rPr>
        <w:t>Mouratoglou</w:t>
      </w:r>
      <w:proofErr w:type="spellEnd"/>
      <w:r>
        <w:rPr>
          <w:rFonts w:ascii="Avenir Next" w:hAnsi="Avenir Next"/>
          <w:i/>
          <w:iCs/>
          <w:sz w:val="17"/>
          <w:szCs w:val="17"/>
        </w:rPr>
        <w:t xml:space="preserve"> sta rivoluzionando il tennis per far sì che resti uno sport importante anche per le generazioni future”.</w:t>
      </w:r>
    </w:p>
    <w:p w14:paraId="38C7602E" w14:textId="77777777" w:rsidR="007D0376" w:rsidRPr="00A45D33" w:rsidRDefault="007D0376" w:rsidP="00D135A1">
      <w:pPr>
        <w:jc w:val="both"/>
        <w:rPr>
          <w:rFonts w:ascii="Avenir Next" w:hAnsi="Avenir Next"/>
          <w:sz w:val="17"/>
          <w:szCs w:val="17"/>
        </w:rPr>
      </w:pPr>
    </w:p>
    <w:p w14:paraId="0921A979" w14:textId="52BEC6E9" w:rsidR="00BE07A5" w:rsidRPr="00EB5219" w:rsidRDefault="0002149B" w:rsidP="00D135A1">
      <w:pPr>
        <w:jc w:val="both"/>
        <w:rPr>
          <w:rFonts w:ascii="Avenir Next" w:hAnsi="Avenir Next"/>
          <w:sz w:val="17"/>
          <w:szCs w:val="17"/>
        </w:rPr>
      </w:pPr>
      <w:r>
        <w:rPr>
          <w:rFonts w:ascii="Avenir Next" w:hAnsi="Avenir Next"/>
          <w:sz w:val="17"/>
          <w:szCs w:val="17"/>
        </w:rPr>
        <w:t xml:space="preserve">Per celebrare il primo torneo Ultimate Tennis Showdown e l’amicizia sempre più forte di Zenith con Patrick </w:t>
      </w:r>
      <w:proofErr w:type="spellStart"/>
      <w:r>
        <w:rPr>
          <w:rFonts w:ascii="Avenir Next" w:hAnsi="Avenir Next"/>
          <w:sz w:val="17"/>
          <w:szCs w:val="17"/>
        </w:rPr>
        <w:t>Mouratoglou</w:t>
      </w:r>
      <w:proofErr w:type="spellEnd"/>
      <w:r>
        <w:rPr>
          <w:rFonts w:ascii="Avenir Next" w:hAnsi="Avenir Next"/>
          <w:sz w:val="17"/>
          <w:szCs w:val="17"/>
        </w:rPr>
        <w:t xml:space="preserve">, è stata progettata una speciale versione del suo cronografo con precisione di lettura a 1/100 di secondo: il </w:t>
      </w:r>
      <w:r>
        <w:rPr>
          <w:rFonts w:ascii="Avenir Next" w:hAnsi="Avenir Next"/>
          <w:b/>
          <w:sz w:val="17"/>
          <w:szCs w:val="17"/>
        </w:rPr>
        <w:t xml:space="preserve">DEFY 21 Patrick </w:t>
      </w:r>
      <w:proofErr w:type="spellStart"/>
      <w:r>
        <w:rPr>
          <w:rFonts w:ascii="Avenir Next" w:hAnsi="Avenir Next"/>
          <w:b/>
          <w:sz w:val="17"/>
          <w:szCs w:val="17"/>
        </w:rPr>
        <w:t>Mouratoglou</w:t>
      </w:r>
      <w:proofErr w:type="spellEnd"/>
      <w:r>
        <w:rPr>
          <w:rFonts w:ascii="Avenir Next" w:hAnsi="Avenir Next"/>
          <w:b/>
          <w:sz w:val="17"/>
          <w:szCs w:val="17"/>
        </w:rPr>
        <w:t xml:space="preserve"> </w:t>
      </w:r>
      <w:r>
        <w:rPr>
          <w:rFonts w:ascii="Avenir Next" w:hAnsi="Avenir Next"/>
          <w:b/>
          <w:bCs/>
          <w:sz w:val="17"/>
          <w:szCs w:val="17"/>
        </w:rPr>
        <w:t>Edition</w:t>
      </w:r>
      <w:r>
        <w:rPr>
          <w:rFonts w:ascii="Avenir Next" w:hAnsi="Avenir Next"/>
          <w:sz w:val="17"/>
          <w:szCs w:val="17"/>
        </w:rPr>
        <w:t xml:space="preserve">, caratterizzato da cassa e lunetta in carbonio leggero ma robusto, un materiale composito usato nelle racchette da tennis professionali, e da uno stile cronografico e prestazioni eleganti e sportive che vanno di pari passo. Il quadrante, parzialmente aperto con contatori cronografici chiusi, è trattato in blu, colore che richiama i campi da tennis del torneo Ultimate Tennis Showdown. I tocchi di giallo sono dello stesso colore della classica pallina da tennis. Per celebrare la filosofia di vita del coach, il bordo della lunetta in carbonio riporta l’incisione, trattata con pigmenti luminescenti, del motto di Patrick </w:t>
      </w:r>
      <w:proofErr w:type="spellStart"/>
      <w:r>
        <w:rPr>
          <w:rFonts w:ascii="Avenir Next" w:hAnsi="Avenir Next"/>
          <w:sz w:val="17"/>
          <w:szCs w:val="17"/>
        </w:rPr>
        <w:t>Mouratoglou</w:t>
      </w:r>
      <w:proofErr w:type="spellEnd"/>
      <w:r>
        <w:rPr>
          <w:rFonts w:ascii="Avenir Next" w:hAnsi="Avenir Next"/>
          <w:sz w:val="17"/>
          <w:szCs w:val="17"/>
        </w:rPr>
        <w:t xml:space="preserve">: </w:t>
      </w:r>
      <w:r w:rsidRPr="0016204A">
        <w:rPr>
          <w:rFonts w:ascii="Avenir Next" w:hAnsi="Avenir Next"/>
          <w:b/>
          <w:sz w:val="17"/>
          <w:szCs w:val="17"/>
        </w:rPr>
        <w:t xml:space="preserve">“Little </w:t>
      </w:r>
      <w:proofErr w:type="spellStart"/>
      <w:r w:rsidRPr="0016204A">
        <w:rPr>
          <w:rFonts w:ascii="Avenir Next" w:hAnsi="Avenir Next"/>
          <w:b/>
          <w:sz w:val="17"/>
          <w:szCs w:val="17"/>
        </w:rPr>
        <w:t>details</w:t>
      </w:r>
      <w:proofErr w:type="spellEnd"/>
      <w:r w:rsidRPr="0016204A">
        <w:rPr>
          <w:rFonts w:ascii="Avenir Next" w:hAnsi="Avenir Next"/>
          <w:b/>
          <w:sz w:val="17"/>
          <w:szCs w:val="17"/>
        </w:rPr>
        <w:t xml:space="preserve"> make big </w:t>
      </w:r>
      <w:proofErr w:type="spellStart"/>
      <w:r w:rsidRPr="0016204A">
        <w:rPr>
          <w:rFonts w:ascii="Avenir Next" w:hAnsi="Avenir Next"/>
          <w:b/>
          <w:sz w:val="17"/>
          <w:szCs w:val="17"/>
        </w:rPr>
        <w:t>difference</w:t>
      </w:r>
      <w:proofErr w:type="spellEnd"/>
      <w:r w:rsidRPr="0016204A">
        <w:rPr>
          <w:rFonts w:ascii="Avenir Next" w:hAnsi="Avenir Next"/>
          <w:b/>
          <w:sz w:val="17"/>
          <w:szCs w:val="17"/>
        </w:rPr>
        <w:t xml:space="preserve">” </w:t>
      </w:r>
      <w:r>
        <w:rPr>
          <w:rFonts w:ascii="Avenir Next" w:hAnsi="Avenir Next"/>
          <w:sz w:val="17"/>
          <w:szCs w:val="17"/>
        </w:rPr>
        <w:t>(I piccoli dettagli fanno la differenza).</w:t>
      </w:r>
    </w:p>
    <w:p w14:paraId="6B6F30FD" w14:textId="77777777" w:rsidR="00BE07A5" w:rsidRPr="00A45D33" w:rsidRDefault="00BE07A5" w:rsidP="00D135A1">
      <w:pPr>
        <w:jc w:val="both"/>
        <w:rPr>
          <w:rFonts w:ascii="Avenir Next" w:hAnsi="Avenir Next"/>
          <w:color w:val="FF0000"/>
          <w:sz w:val="17"/>
          <w:szCs w:val="17"/>
        </w:rPr>
      </w:pPr>
    </w:p>
    <w:p w14:paraId="43379810" w14:textId="711245BB" w:rsidR="007D0376" w:rsidRPr="0016204A" w:rsidRDefault="00BE07A5" w:rsidP="007D0376">
      <w:pPr>
        <w:jc w:val="both"/>
        <w:rPr>
          <w:rFonts w:ascii="Avenir Next" w:hAnsi="Avenir Next"/>
          <w:b/>
          <w:sz w:val="17"/>
          <w:szCs w:val="17"/>
        </w:rPr>
      </w:pPr>
      <w:r>
        <w:rPr>
          <w:rFonts w:ascii="Avenir Next" w:hAnsi="Avenir Next"/>
          <w:sz w:val="17"/>
          <w:szCs w:val="17"/>
        </w:rPr>
        <w:t xml:space="preserve">Il lancio dell’edizione collaborativa del segnatempo </w:t>
      </w:r>
      <w:r>
        <w:rPr>
          <w:rFonts w:ascii="Avenir Next" w:hAnsi="Avenir Next"/>
          <w:bCs/>
          <w:sz w:val="17"/>
          <w:szCs w:val="17"/>
        </w:rPr>
        <w:t xml:space="preserve">DEFY 21 Patrick </w:t>
      </w:r>
      <w:proofErr w:type="spellStart"/>
      <w:r>
        <w:rPr>
          <w:rFonts w:ascii="Avenir Next" w:hAnsi="Avenir Next"/>
          <w:bCs/>
          <w:sz w:val="17"/>
          <w:szCs w:val="17"/>
        </w:rPr>
        <w:t>Mouratoglou</w:t>
      </w:r>
      <w:proofErr w:type="spellEnd"/>
      <w:r>
        <w:rPr>
          <w:rFonts w:ascii="Avenir Next" w:hAnsi="Avenir Next"/>
          <w:bCs/>
          <w:sz w:val="17"/>
          <w:szCs w:val="17"/>
        </w:rPr>
        <w:t xml:space="preserve">, realizzata in </w:t>
      </w:r>
      <w:r w:rsidRPr="0016204A">
        <w:rPr>
          <w:rFonts w:ascii="Avenir Next" w:hAnsi="Avenir Next"/>
          <w:b/>
          <w:bCs/>
          <w:sz w:val="17"/>
          <w:szCs w:val="17"/>
        </w:rPr>
        <w:t>un’edizione limitata di soli 50 esemplari</w:t>
      </w:r>
      <w:r>
        <w:rPr>
          <w:rFonts w:ascii="Avenir Next" w:hAnsi="Avenir Next"/>
          <w:bCs/>
          <w:sz w:val="17"/>
          <w:szCs w:val="17"/>
        </w:rPr>
        <w:t>, è previsto per novembre</w:t>
      </w:r>
      <w:r>
        <w:rPr>
          <w:rFonts w:ascii="Avenir Next" w:hAnsi="Avenir Next"/>
          <w:sz w:val="17"/>
          <w:szCs w:val="17"/>
        </w:rPr>
        <w:t xml:space="preserve"> 2020 in tutte le Boutique Zenith del mondo e sulla Boutique Online Zenith. Chi è interessato può iscriversi per ricevere un avviso non appena l’orologio sarà disponibile per l’acquisto online</w:t>
      </w:r>
      <w:r w:rsidRPr="0016204A">
        <w:rPr>
          <w:rFonts w:ascii="Avenir Next" w:hAnsi="Avenir Next"/>
          <w:b/>
          <w:sz w:val="17"/>
          <w:szCs w:val="17"/>
        </w:rPr>
        <w:t xml:space="preserve">. Il </w:t>
      </w:r>
      <w:r w:rsidR="006408CF">
        <w:rPr>
          <w:rFonts w:ascii="Avenir Next" w:hAnsi="Avenir Next"/>
          <w:b/>
          <w:sz w:val="17"/>
          <w:szCs w:val="17"/>
        </w:rPr>
        <w:t xml:space="preserve">tennista </w:t>
      </w:r>
      <w:r w:rsidRPr="0016204A">
        <w:rPr>
          <w:rFonts w:ascii="Avenir Next" w:hAnsi="Avenir Next"/>
          <w:b/>
          <w:sz w:val="17"/>
          <w:szCs w:val="17"/>
        </w:rPr>
        <w:t xml:space="preserve">vincitore dell’Ultimate Tennis Showdown </w:t>
      </w:r>
      <w:r w:rsidR="006408CF">
        <w:rPr>
          <w:rFonts w:ascii="Avenir Next" w:hAnsi="Avenir Next"/>
          <w:b/>
          <w:sz w:val="17"/>
          <w:szCs w:val="17"/>
        </w:rPr>
        <w:t xml:space="preserve">sarà premiato con </w:t>
      </w:r>
      <w:r w:rsidR="006408CF">
        <w:rPr>
          <w:rFonts w:ascii="Avenir Next" w:hAnsi="Avenir Next"/>
          <w:b/>
          <w:sz w:val="17"/>
          <w:szCs w:val="17"/>
        </w:rPr>
        <w:lastRenderedPageBreak/>
        <w:t>questo</w:t>
      </w:r>
      <w:r>
        <w:rPr>
          <w:rFonts w:ascii="Avenir Next" w:hAnsi="Avenir Next"/>
          <w:sz w:val="17"/>
          <w:szCs w:val="17"/>
        </w:rPr>
        <w:t xml:space="preserve">. </w:t>
      </w:r>
      <w:r w:rsidR="006408CF" w:rsidRPr="0016204A">
        <w:rPr>
          <w:rFonts w:ascii="Avenir Next" w:hAnsi="Avenir Next"/>
          <w:b/>
          <w:sz w:val="17"/>
          <w:szCs w:val="17"/>
        </w:rPr>
        <w:t>I</w:t>
      </w:r>
      <w:r w:rsidRPr="0016204A">
        <w:rPr>
          <w:rFonts w:ascii="Avenir Next" w:hAnsi="Avenir Next"/>
          <w:b/>
          <w:sz w:val="17"/>
          <w:szCs w:val="17"/>
        </w:rPr>
        <w:t xml:space="preserve"> 50</w:t>
      </w:r>
      <w:r w:rsidR="00C923C5">
        <w:rPr>
          <w:rFonts w:ascii="Avenir Next" w:hAnsi="Avenir Next"/>
          <w:b/>
          <w:sz w:val="17"/>
          <w:szCs w:val="17"/>
        </w:rPr>
        <w:t xml:space="preserve"> </w:t>
      </w:r>
      <w:r w:rsidRPr="0016204A">
        <w:rPr>
          <w:rFonts w:ascii="Avenir Next" w:hAnsi="Avenir Next"/>
          <w:b/>
          <w:sz w:val="17"/>
          <w:szCs w:val="17"/>
        </w:rPr>
        <w:t xml:space="preserve">proprietari dell’orologio riceveranno l’esclusiva opportunità di trascorrere una serata presso la </w:t>
      </w:r>
      <w:proofErr w:type="spellStart"/>
      <w:r w:rsidRPr="0016204A">
        <w:rPr>
          <w:rFonts w:ascii="Avenir Next" w:hAnsi="Avenir Next"/>
          <w:b/>
          <w:sz w:val="17"/>
          <w:szCs w:val="17"/>
        </w:rPr>
        <w:t>Mouratoglou</w:t>
      </w:r>
      <w:proofErr w:type="spellEnd"/>
      <w:r w:rsidRPr="0016204A">
        <w:rPr>
          <w:rFonts w:ascii="Avenir Next" w:hAnsi="Avenir Next"/>
          <w:b/>
          <w:sz w:val="17"/>
          <w:szCs w:val="17"/>
        </w:rPr>
        <w:t xml:space="preserve"> Academy nel sud della Francia e usufruire di una sessione di allenamento </w:t>
      </w:r>
      <w:proofErr w:type="spellStart"/>
      <w:r w:rsidRPr="0016204A">
        <w:rPr>
          <w:rFonts w:ascii="Avenir Next" w:hAnsi="Avenir Next"/>
          <w:b/>
          <w:sz w:val="17"/>
          <w:szCs w:val="17"/>
        </w:rPr>
        <w:t>one-</w:t>
      </w:r>
      <w:r w:rsidR="006408CF">
        <w:rPr>
          <w:rFonts w:ascii="Avenir Next" w:hAnsi="Avenir Next"/>
          <w:b/>
          <w:sz w:val="17"/>
          <w:szCs w:val="17"/>
        </w:rPr>
        <w:t>to</w:t>
      </w:r>
      <w:r w:rsidRPr="0016204A">
        <w:rPr>
          <w:rFonts w:ascii="Avenir Next" w:hAnsi="Avenir Next"/>
          <w:b/>
          <w:sz w:val="17"/>
          <w:szCs w:val="17"/>
        </w:rPr>
        <w:t>-one</w:t>
      </w:r>
      <w:proofErr w:type="spellEnd"/>
      <w:r w:rsidRPr="0016204A">
        <w:rPr>
          <w:rFonts w:ascii="Avenir Next" w:hAnsi="Avenir Next"/>
          <w:b/>
          <w:sz w:val="17"/>
          <w:szCs w:val="17"/>
        </w:rPr>
        <w:t xml:space="preserve"> con Patrick </w:t>
      </w:r>
      <w:proofErr w:type="spellStart"/>
      <w:r w:rsidRPr="0016204A">
        <w:rPr>
          <w:rFonts w:ascii="Avenir Next" w:hAnsi="Avenir Next"/>
          <w:b/>
          <w:sz w:val="17"/>
          <w:szCs w:val="17"/>
        </w:rPr>
        <w:t>Mouratoglou</w:t>
      </w:r>
      <w:proofErr w:type="spellEnd"/>
      <w:r w:rsidRPr="0016204A">
        <w:rPr>
          <w:rFonts w:ascii="Avenir Next" w:hAnsi="Avenir Next"/>
          <w:b/>
          <w:sz w:val="17"/>
          <w:szCs w:val="17"/>
        </w:rPr>
        <w:t>.</w:t>
      </w:r>
    </w:p>
    <w:p w14:paraId="7FBECAFE" w14:textId="77777777" w:rsidR="00EB5219" w:rsidRDefault="00EB5219" w:rsidP="001C2F09">
      <w:pPr>
        <w:rPr>
          <w:rFonts w:ascii="Avenir Next" w:eastAsia="Times New Roman" w:hAnsi="Avenir Next"/>
          <w:b/>
          <w:sz w:val="18"/>
          <w:szCs w:val="18"/>
        </w:rPr>
      </w:pPr>
    </w:p>
    <w:p w14:paraId="19BB2AD4" w14:textId="26EA25F4" w:rsidR="001C2F09" w:rsidRPr="00C822A2" w:rsidRDefault="001C2F09" w:rsidP="001C2F09">
      <w:pPr>
        <w:rPr>
          <w:rFonts w:ascii="Avenir Next" w:eastAsia="Times New Roman" w:hAnsi="Avenir Next"/>
          <w:b/>
          <w:sz w:val="18"/>
          <w:szCs w:val="18"/>
        </w:rPr>
      </w:pPr>
      <w:r>
        <w:rPr>
          <w:rFonts w:ascii="Avenir Next" w:hAnsi="Avenir Next"/>
          <w:b/>
          <w:sz w:val="18"/>
          <w:szCs w:val="18"/>
        </w:rPr>
        <w:t>ZENITH: È TEMPO DI PUNTARE ALLE STELLE.</w:t>
      </w:r>
    </w:p>
    <w:p w14:paraId="3C66C774" w14:textId="77777777" w:rsidR="001C2F09" w:rsidRPr="00C822A2" w:rsidRDefault="001C2F09" w:rsidP="001C2F09">
      <w:pPr>
        <w:spacing w:line="276" w:lineRule="auto"/>
        <w:jc w:val="both"/>
        <w:rPr>
          <w:rFonts w:ascii="Avenir Next" w:eastAsia="Times New Roman" w:hAnsi="Avenir Next"/>
          <w:b/>
          <w:sz w:val="18"/>
          <w:szCs w:val="18"/>
        </w:rPr>
      </w:pPr>
    </w:p>
    <w:p w14:paraId="4DFE8F12" w14:textId="77777777" w:rsidR="001C2F09" w:rsidRPr="00C822A2" w:rsidRDefault="001C2F09" w:rsidP="001C2F09">
      <w:pPr>
        <w:jc w:val="both"/>
        <w:rPr>
          <w:rFonts w:ascii="Avenir Next" w:eastAsia="Times New Roman" w:hAnsi="Avenir Next"/>
          <w:sz w:val="18"/>
          <w:szCs w:val="18"/>
        </w:rPr>
      </w:pPr>
      <w:r>
        <w:rPr>
          <w:rFonts w:ascii="Avenir Next" w:hAnsi="Avenir Next"/>
          <w:sz w:val="18"/>
          <w:szCs w:val="18"/>
        </w:rPr>
        <w:t xml:space="preserve">Zenith nasce per ispirare ogni individuo a seguire i propri sogni e renderli realtà, anche contro ogni previsione. Sin dalla fondazione nel 1865, Zenith si è affermata come la prima Manifattura nell’accezione moderna del termine e i suoi orologi hanno sempre accompagnato figure straordinarie con grandi sogni che miravano all’impossibile, da Louis </w:t>
      </w:r>
      <w:proofErr w:type="spellStart"/>
      <w:r>
        <w:rPr>
          <w:rFonts w:ascii="Avenir Next" w:hAnsi="Avenir Next"/>
          <w:sz w:val="18"/>
          <w:szCs w:val="18"/>
        </w:rPr>
        <w:t>Blériot</w:t>
      </w:r>
      <w:proofErr w:type="spellEnd"/>
      <w:r>
        <w:rPr>
          <w:rFonts w:ascii="Avenir Next" w:hAnsi="Avenir Next"/>
          <w:sz w:val="18"/>
          <w:szCs w:val="18"/>
        </w:rPr>
        <w:t xml:space="preserve"> con la sua traversata aerea del Canale della Manica fino a Felix </w:t>
      </w:r>
      <w:proofErr w:type="spellStart"/>
      <w:r>
        <w:rPr>
          <w:rFonts w:ascii="Avenir Next" w:hAnsi="Avenir Next"/>
          <w:sz w:val="18"/>
          <w:szCs w:val="18"/>
        </w:rPr>
        <w:t>Baumgartner</w:t>
      </w:r>
      <w:proofErr w:type="spellEnd"/>
      <w:r>
        <w:rPr>
          <w:rFonts w:ascii="Avenir Next" w:hAnsi="Avenir Next"/>
          <w:sz w:val="18"/>
          <w:szCs w:val="18"/>
        </w:rPr>
        <w:t xml:space="preserve"> e il suo record mondiale di salto dalla stratosfera. </w:t>
      </w:r>
    </w:p>
    <w:p w14:paraId="39C38EE4" w14:textId="77777777" w:rsidR="001C2F09" w:rsidRPr="00C822A2" w:rsidRDefault="001C2F09" w:rsidP="001C2F09">
      <w:pPr>
        <w:jc w:val="both"/>
        <w:rPr>
          <w:rFonts w:ascii="Avenir Next" w:eastAsia="Times New Roman" w:hAnsi="Avenir Next"/>
          <w:sz w:val="18"/>
          <w:szCs w:val="18"/>
        </w:rPr>
      </w:pPr>
    </w:p>
    <w:p w14:paraId="1E4D8324" w14:textId="77777777" w:rsidR="001C2F09" w:rsidRDefault="001C2F09" w:rsidP="001C2F09">
      <w:pPr>
        <w:jc w:val="both"/>
        <w:rPr>
          <w:rFonts w:ascii="Avenir Next" w:eastAsia="Times New Roman" w:hAnsi="Avenir Next"/>
          <w:sz w:val="18"/>
          <w:szCs w:val="18"/>
        </w:rPr>
      </w:pPr>
      <w:r>
        <w:rPr>
          <w:rFonts w:ascii="Avenir Next" w:hAnsi="Avenir Next"/>
          <w:sz w:val="18"/>
          <w:szCs w:val="18"/>
        </w:rPr>
        <w:t>Guidata come sempre dall’innovazione, Zenith si distingue per gli eccezionali movimenti sviluppati e realizzati in-house che alimentano tutti i suoi orologi. Come dimostrano El Primero ed El Primero 21, rispettivamente il primo cronografo automatico e il cronografo più rapido al mondo con precisione al 1/100 di secondo, senza dimenticare l’Inventor, che ha reinventato l’organo regolatore sostituendo gli oltre trenta componenti con un unico elemento monolitico, la Manifattura tende da sempre a spingersi costantemente oltre i limiti del possibile. Zenith ha saputo dare forma al futuro dell’orologeria svizzera fin dal 1865, sostenendo tutti coloro che hanno osato – e osano tuttora – sfidare il tempo e superare le barriere. È tempo di puntare alle stelle!</w:t>
      </w:r>
    </w:p>
    <w:p w14:paraId="1EACCC67" w14:textId="77777777" w:rsidR="001C2F09" w:rsidRDefault="001C2F09" w:rsidP="001C2F09">
      <w:pPr>
        <w:rPr>
          <w:rFonts w:ascii="Avenir Next" w:hAnsi="Avenir Next" w:cstheme="majorHAnsi"/>
          <w:b/>
          <w:szCs w:val="20"/>
        </w:rPr>
      </w:pPr>
      <w:r>
        <w:br w:type="page"/>
      </w:r>
    </w:p>
    <w:p w14:paraId="3F3CDDCA" w14:textId="5713D1F6" w:rsidR="005A66EF" w:rsidRPr="006926E6" w:rsidRDefault="00A45D33" w:rsidP="005A66EF">
      <w:bookmarkStart w:id="0" w:name="_GoBack"/>
      <w:r>
        <w:rPr>
          <w:noProof/>
        </w:rPr>
        <w:lastRenderedPageBreak/>
        <w:drawing>
          <wp:anchor distT="0" distB="0" distL="114300" distR="114300" simplePos="0" relativeHeight="251658240" behindDoc="1" locked="0" layoutInCell="1" allowOverlap="1" wp14:anchorId="6AA5D7DD" wp14:editId="55BDE1D7">
            <wp:simplePos x="0" y="0"/>
            <wp:positionH relativeFrom="column">
              <wp:posOffset>3863340</wp:posOffset>
            </wp:positionH>
            <wp:positionV relativeFrom="paragraph">
              <wp:posOffset>10795</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0"/>
      <w:r w:rsidR="005A66EF">
        <w:rPr>
          <w:rFonts w:ascii="Avenir Next" w:hAnsi="Avenir Next"/>
          <w:b/>
          <w:bCs/>
        </w:rPr>
        <w:t>DEFY 21 PATRICK MOURATOGLOU EDITION</w:t>
      </w:r>
      <w:r w:rsidR="005A66EF">
        <w:rPr>
          <w:b/>
          <w:bCs/>
          <w:sz w:val="23"/>
          <w:szCs w:val="23"/>
        </w:rPr>
        <w:t xml:space="preserve"> </w:t>
      </w:r>
      <w:r w:rsidR="005A66EF">
        <w:rPr>
          <w:b/>
          <w:bCs/>
          <w:sz w:val="23"/>
          <w:szCs w:val="23"/>
        </w:rPr>
        <w:br/>
      </w:r>
      <w:r w:rsidR="005A66EF">
        <w:rPr>
          <w:rFonts w:ascii="Avenir Next" w:hAnsi="Avenir Next"/>
          <w:color w:val="000000"/>
          <w:sz w:val="18"/>
          <w:szCs w:val="18"/>
        </w:rPr>
        <w:t>Referenza: 10.9000.9004/M99.R939</w:t>
      </w:r>
    </w:p>
    <w:p w14:paraId="1D155EDC" w14:textId="77777777" w:rsidR="005A66EF" w:rsidRPr="00A45D33" w:rsidRDefault="005A66EF" w:rsidP="005A66EF">
      <w:pPr>
        <w:pStyle w:val="Default"/>
        <w:rPr>
          <w:sz w:val="18"/>
          <w:szCs w:val="18"/>
        </w:rPr>
      </w:pPr>
    </w:p>
    <w:p w14:paraId="57E4D48B" w14:textId="047D5433" w:rsidR="005A66EF" w:rsidRDefault="005A66EF" w:rsidP="005A66EF">
      <w:pPr>
        <w:pStyle w:val="Default"/>
        <w:rPr>
          <w:sz w:val="18"/>
          <w:szCs w:val="18"/>
        </w:rPr>
      </w:pPr>
      <w:r>
        <w:rPr>
          <w:b/>
          <w:bCs/>
          <w:sz w:val="18"/>
          <w:szCs w:val="18"/>
        </w:rPr>
        <w:t>Punti chiave</w:t>
      </w:r>
      <w:r>
        <w:rPr>
          <w:sz w:val="18"/>
          <w:szCs w:val="18"/>
        </w:rPr>
        <w:t>:</w:t>
      </w:r>
    </w:p>
    <w:p w14:paraId="00BAC24D" w14:textId="77777777" w:rsidR="005A66EF" w:rsidRDefault="005A66EF" w:rsidP="005A66EF">
      <w:pPr>
        <w:pStyle w:val="Default"/>
        <w:rPr>
          <w:sz w:val="18"/>
          <w:szCs w:val="18"/>
        </w:rPr>
      </w:pPr>
      <w:r>
        <w:rPr>
          <w:sz w:val="18"/>
          <w:szCs w:val="18"/>
        </w:rPr>
        <w:t>Modello interamente in carbonio: cassa, lunetta, pulsanti, corona e parte superiore della fibbia.</w:t>
      </w:r>
    </w:p>
    <w:p w14:paraId="17BCA35F" w14:textId="1803D03D" w:rsidR="005A66EF" w:rsidRPr="0016204A" w:rsidRDefault="005A66EF" w:rsidP="005A66EF">
      <w:pPr>
        <w:pStyle w:val="Default"/>
        <w:rPr>
          <w:b/>
          <w:sz w:val="18"/>
          <w:szCs w:val="18"/>
        </w:rPr>
      </w:pPr>
      <w:r>
        <w:rPr>
          <w:sz w:val="18"/>
          <w:szCs w:val="18"/>
        </w:rPr>
        <w:t xml:space="preserve">Lunetta ornata con il motto di Patrick </w:t>
      </w:r>
      <w:proofErr w:type="spellStart"/>
      <w:r>
        <w:rPr>
          <w:sz w:val="18"/>
          <w:szCs w:val="18"/>
        </w:rPr>
        <w:t>Mouratoglou</w:t>
      </w:r>
      <w:proofErr w:type="spellEnd"/>
      <w:r>
        <w:rPr>
          <w:sz w:val="18"/>
          <w:szCs w:val="18"/>
        </w:rPr>
        <w:t xml:space="preserve">: </w:t>
      </w:r>
      <w:r w:rsidRPr="0016204A">
        <w:rPr>
          <w:b/>
          <w:sz w:val="18"/>
          <w:szCs w:val="18"/>
        </w:rPr>
        <w:t xml:space="preserve">“Little </w:t>
      </w:r>
      <w:proofErr w:type="spellStart"/>
      <w:r w:rsidRPr="0016204A">
        <w:rPr>
          <w:b/>
          <w:sz w:val="18"/>
          <w:szCs w:val="18"/>
        </w:rPr>
        <w:t>details</w:t>
      </w:r>
      <w:proofErr w:type="spellEnd"/>
      <w:r w:rsidRPr="0016204A">
        <w:rPr>
          <w:b/>
          <w:sz w:val="18"/>
          <w:szCs w:val="18"/>
        </w:rPr>
        <w:t xml:space="preserve"> make big </w:t>
      </w:r>
      <w:proofErr w:type="spellStart"/>
      <w:r w:rsidRPr="0016204A">
        <w:rPr>
          <w:b/>
          <w:sz w:val="18"/>
          <w:szCs w:val="18"/>
        </w:rPr>
        <w:t>difference</w:t>
      </w:r>
      <w:proofErr w:type="spellEnd"/>
      <w:r w:rsidRPr="0016204A">
        <w:rPr>
          <w:b/>
          <w:sz w:val="18"/>
          <w:szCs w:val="18"/>
        </w:rPr>
        <w:t>” (I piccoli dettagli fanno la differenza)</w:t>
      </w:r>
    </w:p>
    <w:p w14:paraId="3AD42B1C" w14:textId="77777777" w:rsidR="005A66EF" w:rsidRDefault="005A66EF" w:rsidP="005A66EF">
      <w:pPr>
        <w:pStyle w:val="Default"/>
        <w:rPr>
          <w:sz w:val="18"/>
          <w:szCs w:val="18"/>
        </w:rPr>
      </w:pPr>
      <w:r>
        <w:rPr>
          <w:sz w:val="18"/>
          <w:szCs w:val="18"/>
        </w:rPr>
        <w:t xml:space="preserve">Questa frase è incisa e trattata con </w:t>
      </w:r>
      <w:proofErr w:type="spellStart"/>
      <w:r>
        <w:rPr>
          <w:sz w:val="18"/>
          <w:szCs w:val="18"/>
        </w:rPr>
        <w:t>SuperLuminova</w:t>
      </w:r>
      <w:proofErr w:type="spellEnd"/>
    </w:p>
    <w:p w14:paraId="7886ADF8" w14:textId="77777777" w:rsidR="005A66EF" w:rsidRDefault="005A66EF" w:rsidP="005A66EF">
      <w:pPr>
        <w:pStyle w:val="Default"/>
        <w:rPr>
          <w:sz w:val="18"/>
          <w:szCs w:val="18"/>
        </w:rPr>
      </w:pPr>
      <w:r>
        <w:rPr>
          <w:sz w:val="18"/>
          <w:szCs w:val="18"/>
        </w:rPr>
        <w:t xml:space="preserve">Movimento cronografico con precisione di lettura al 1/100 di secondo. </w:t>
      </w:r>
    </w:p>
    <w:p w14:paraId="61CCEEB0" w14:textId="77777777" w:rsidR="005A66EF" w:rsidRDefault="005A66EF" w:rsidP="005A66EF">
      <w:pPr>
        <w:pStyle w:val="Default"/>
        <w:rPr>
          <w:sz w:val="18"/>
          <w:szCs w:val="18"/>
        </w:rPr>
      </w:pPr>
      <w:r>
        <w:rPr>
          <w:sz w:val="18"/>
          <w:szCs w:val="18"/>
        </w:rPr>
        <w:t xml:space="preserve">Ritmo dinamico esclusivo di una rotazione al secondo per la lancetta del cronografo. </w:t>
      </w:r>
      <w:r>
        <w:rPr>
          <w:sz w:val="18"/>
          <w:szCs w:val="18"/>
        </w:rPr>
        <w:br/>
        <w:t>1 scappamento per l’orologio (36.000 A/ora - 5 Hz)</w:t>
      </w:r>
    </w:p>
    <w:p w14:paraId="774B7F9C" w14:textId="1888D55A" w:rsidR="005A66EF" w:rsidRPr="006926E6" w:rsidRDefault="005A66EF" w:rsidP="005A66EF">
      <w:pPr>
        <w:pStyle w:val="Default"/>
        <w:rPr>
          <w:sz w:val="18"/>
          <w:szCs w:val="18"/>
        </w:rPr>
      </w:pPr>
      <w:r>
        <w:rPr>
          <w:sz w:val="18"/>
          <w:szCs w:val="18"/>
        </w:rPr>
        <w:t xml:space="preserve">1 scappamento per il cronografo (360.000 A/ora - 50 Hz). </w:t>
      </w:r>
      <w:r>
        <w:rPr>
          <w:sz w:val="18"/>
          <w:szCs w:val="18"/>
        </w:rPr>
        <w:br/>
        <w:t xml:space="preserve">Cronometro con certificazione TIME LAB. </w:t>
      </w:r>
      <w:r>
        <w:rPr>
          <w:sz w:val="18"/>
          <w:szCs w:val="18"/>
        </w:rPr>
        <w:br/>
        <w:t xml:space="preserve">Edizione limitata di 50 esemplari </w:t>
      </w:r>
    </w:p>
    <w:p w14:paraId="266B8453" w14:textId="77777777" w:rsidR="005A66EF" w:rsidRPr="006926E6" w:rsidRDefault="005A66EF" w:rsidP="005A66EF">
      <w:pPr>
        <w:pStyle w:val="Default"/>
        <w:rPr>
          <w:sz w:val="18"/>
          <w:szCs w:val="18"/>
        </w:rPr>
      </w:pPr>
      <w:r>
        <w:rPr>
          <w:b/>
          <w:bCs/>
          <w:sz w:val="18"/>
          <w:szCs w:val="18"/>
        </w:rPr>
        <w:t>Movimento:</w:t>
      </w:r>
      <w:r>
        <w:rPr>
          <w:sz w:val="18"/>
          <w:szCs w:val="18"/>
        </w:rPr>
        <w:t xml:space="preserve"> El Primero 9004 automatico </w:t>
      </w:r>
    </w:p>
    <w:p w14:paraId="05C0395A" w14:textId="77777777" w:rsidR="005A66EF" w:rsidRPr="006926E6" w:rsidRDefault="005A66EF" w:rsidP="005A66EF">
      <w:pPr>
        <w:pStyle w:val="Default"/>
        <w:rPr>
          <w:sz w:val="18"/>
          <w:szCs w:val="18"/>
        </w:rPr>
      </w:pPr>
      <w:r>
        <w:rPr>
          <w:b/>
          <w:bCs/>
          <w:sz w:val="18"/>
          <w:szCs w:val="18"/>
        </w:rPr>
        <w:t>Frequenza</w:t>
      </w:r>
      <w:r>
        <w:rPr>
          <w:sz w:val="18"/>
          <w:szCs w:val="18"/>
        </w:rPr>
        <w:t xml:space="preserve"> 36.000 A/ora (5 Hz) </w:t>
      </w:r>
    </w:p>
    <w:p w14:paraId="3A64D2F7" w14:textId="77777777" w:rsidR="005A66EF" w:rsidRPr="006926E6" w:rsidRDefault="005A66EF" w:rsidP="005A66EF">
      <w:pPr>
        <w:pStyle w:val="Default"/>
        <w:rPr>
          <w:sz w:val="18"/>
          <w:szCs w:val="18"/>
        </w:rPr>
      </w:pPr>
      <w:r>
        <w:rPr>
          <w:b/>
          <w:bCs/>
          <w:sz w:val="18"/>
          <w:szCs w:val="18"/>
        </w:rPr>
        <w:t>Riserva di carica</w:t>
      </w:r>
      <w:r>
        <w:rPr>
          <w:sz w:val="18"/>
          <w:szCs w:val="18"/>
        </w:rPr>
        <w:t xml:space="preserve"> circa 50 ore </w:t>
      </w:r>
    </w:p>
    <w:p w14:paraId="573B74FD" w14:textId="1E03F4E2" w:rsidR="005A66EF" w:rsidRPr="006926E6" w:rsidRDefault="005A66EF" w:rsidP="005A66EF">
      <w:pPr>
        <w:pStyle w:val="Default"/>
        <w:rPr>
          <w:sz w:val="18"/>
          <w:szCs w:val="18"/>
        </w:rPr>
      </w:pPr>
      <w:r>
        <w:rPr>
          <w:sz w:val="18"/>
          <w:szCs w:val="18"/>
        </w:rPr>
        <w:t>Platina principale sul movimento e rotore blu</w:t>
      </w:r>
    </w:p>
    <w:p w14:paraId="1F03F431" w14:textId="77777777" w:rsidR="005A66EF" w:rsidRDefault="005A66EF" w:rsidP="005A66EF">
      <w:pPr>
        <w:pStyle w:val="Default"/>
        <w:rPr>
          <w:sz w:val="18"/>
          <w:szCs w:val="18"/>
        </w:rPr>
      </w:pPr>
      <w:r>
        <w:rPr>
          <w:b/>
          <w:bCs/>
          <w:sz w:val="18"/>
          <w:szCs w:val="18"/>
        </w:rPr>
        <w:t>Funzioni:</w:t>
      </w:r>
    </w:p>
    <w:p w14:paraId="75BBACF3" w14:textId="77777777" w:rsidR="005A66EF" w:rsidRDefault="005A66EF" w:rsidP="005A66EF">
      <w:pPr>
        <w:pStyle w:val="Default"/>
        <w:rPr>
          <w:sz w:val="18"/>
          <w:szCs w:val="18"/>
        </w:rPr>
      </w:pPr>
      <w:r>
        <w:rPr>
          <w:sz w:val="18"/>
          <w:szCs w:val="18"/>
        </w:rPr>
        <w:t>Ore e minuti al centro.</w:t>
      </w:r>
    </w:p>
    <w:p w14:paraId="3BE6EC79" w14:textId="77777777" w:rsidR="005A66EF" w:rsidRDefault="005A66EF" w:rsidP="005A66EF">
      <w:pPr>
        <w:pStyle w:val="Default"/>
        <w:rPr>
          <w:sz w:val="18"/>
          <w:szCs w:val="18"/>
        </w:rPr>
      </w:pPr>
      <w:r>
        <w:rPr>
          <w:sz w:val="18"/>
          <w:szCs w:val="18"/>
        </w:rPr>
        <w:t>Cronografo con precisione a 1/100 di secondo con punti gialli che richiamano le palline da tennis</w:t>
      </w:r>
    </w:p>
    <w:p w14:paraId="250AC416" w14:textId="15882012" w:rsidR="005A66EF" w:rsidRDefault="005A66EF" w:rsidP="005A66EF">
      <w:pPr>
        <w:pStyle w:val="Default"/>
        <w:rPr>
          <w:sz w:val="18"/>
          <w:szCs w:val="18"/>
        </w:rPr>
      </w:pPr>
      <w:r>
        <w:rPr>
          <w:sz w:val="18"/>
          <w:szCs w:val="18"/>
        </w:rPr>
        <w:t xml:space="preserve">Lancetta del cronografo al centro </w:t>
      </w:r>
      <w:r w:rsidR="006408CF">
        <w:rPr>
          <w:sz w:val="18"/>
          <w:szCs w:val="18"/>
        </w:rPr>
        <w:t>–</w:t>
      </w:r>
      <w:r>
        <w:rPr>
          <w:sz w:val="18"/>
          <w:szCs w:val="18"/>
        </w:rPr>
        <w:t xml:space="preserve"> un</w:t>
      </w:r>
      <w:r w:rsidR="006408CF">
        <w:rPr>
          <w:sz w:val="18"/>
          <w:szCs w:val="18"/>
        </w:rPr>
        <w:t xml:space="preserve"> giro completo</w:t>
      </w:r>
      <w:r>
        <w:rPr>
          <w:sz w:val="18"/>
          <w:szCs w:val="18"/>
        </w:rPr>
        <w:t xml:space="preserve"> al secondo</w:t>
      </w:r>
    </w:p>
    <w:p w14:paraId="29114993" w14:textId="77777777" w:rsidR="005A66EF" w:rsidRDefault="005A66EF" w:rsidP="005A66EF">
      <w:pPr>
        <w:pStyle w:val="Default"/>
        <w:rPr>
          <w:sz w:val="18"/>
          <w:szCs w:val="18"/>
        </w:rPr>
      </w:pPr>
      <w:r>
        <w:rPr>
          <w:sz w:val="18"/>
          <w:szCs w:val="18"/>
        </w:rPr>
        <w:t>- Contatore 30 minuti a ore 3</w:t>
      </w:r>
    </w:p>
    <w:p w14:paraId="17404E1E" w14:textId="22430185" w:rsidR="005A66EF" w:rsidRDefault="005A66EF" w:rsidP="005A66EF">
      <w:pPr>
        <w:pStyle w:val="Default"/>
        <w:rPr>
          <w:sz w:val="18"/>
          <w:szCs w:val="18"/>
        </w:rPr>
      </w:pPr>
      <w:r>
        <w:rPr>
          <w:sz w:val="18"/>
          <w:szCs w:val="18"/>
        </w:rPr>
        <w:t xml:space="preserve">Contatore 60 secondi a ore 6 con logo “M” </w:t>
      </w:r>
      <w:r w:rsidR="006408CF">
        <w:rPr>
          <w:sz w:val="18"/>
          <w:szCs w:val="18"/>
        </w:rPr>
        <w:t>di</w:t>
      </w:r>
      <w:r>
        <w:rPr>
          <w:sz w:val="18"/>
          <w:szCs w:val="18"/>
        </w:rPr>
        <w:t xml:space="preserve"> </w:t>
      </w:r>
      <w:proofErr w:type="spellStart"/>
      <w:r>
        <w:rPr>
          <w:sz w:val="18"/>
          <w:szCs w:val="18"/>
        </w:rPr>
        <w:t>Mouratoglou</w:t>
      </w:r>
      <w:proofErr w:type="spellEnd"/>
    </w:p>
    <w:p w14:paraId="216CC986" w14:textId="1B120985" w:rsidR="005A66EF" w:rsidRPr="006926E6" w:rsidRDefault="005A66EF" w:rsidP="005A66EF">
      <w:pPr>
        <w:pStyle w:val="Default"/>
        <w:rPr>
          <w:sz w:val="18"/>
          <w:szCs w:val="18"/>
        </w:rPr>
      </w:pPr>
      <w:r>
        <w:rPr>
          <w:sz w:val="18"/>
          <w:szCs w:val="18"/>
        </w:rPr>
        <w:t xml:space="preserve">Indicazione della riserva di carica del cronografo a ore 12 </w:t>
      </w:r>
    </w:p>
    <w:p w14:paraId="657BD4A5" w14:textId="77777777" w:rsidR="005A66EF" w:rsidRPr="006926E6" w:rsidRDefault="005A66EF" w:rsidP="005A66EF">
      <w:pPr>
        <w:pStyle w:val="Default"/>
        <w:rPr>
          <w:sz w:val="18"/>
          <w:szCs w:val="18"/>
        </w:rPr>
      </w:pPr>
      <w:r>
        <w:rPr>
          <w:b/>
          <w:bCs/>
          <w:sz w:val="18"/>
          <w:szCs w:val="18"/>
        </w:rPr>
        <w:t>Materiale:</w:t>
      </w:r>
      <w:r>
        <w:rPr>
          <w:sz w:val="18"/>
          <w:szCs w:val="18"/>
        </w:rPr>
        <w:t xml:space="preserve"> Cassa e lunetta in carbonio nero. Lunetta trattata con SLN</w:t>
      </w:r>
    </w:p>
    <w:p w14:paraId="56D88658" w14:textId="18D6331B" w:rsidR="005A66EF" w:rsidRPr="006926E6" w:rsidRDefault="005A66EF" w:rsidP="005A66EF">
      <w:pPr>
        <w:pStyle w:val="Default"/>
        <w:rPr>
          <w:sz w:val="18"/>
          <w:szCs w:val="18"/>
        </w:rPr>
      </w:pPr>
      <w:r>
        <w:rPr>
          <w:b/>
          <w:bCs/>
          <w:sz w:val="18"/>
          <w:szCs w:val="18"/>
        </w:rPr>
        <w:t xml:space="preserve">Impermeabilità: </w:t>
      </w:r>
      <w:r>
        <w:rPr>
          <w:sz w:val="18"/>
          <w:szCs w:val="18"/>
        </w:rPr>
        <w:t xml:space="preserve">10 ATM </w:t>
      </w:r>
    </w:p>
    <w:p w14:paraId="4BA6D1A8" w14:textId="33EA2B59" w:rsidR="005A66EF" w:rsidRDefault="005A66EF" w:rsidP="005A66EF">
      <w:pPr>
        <w:pStyle w:val="Default"/>
        <w:rPr>
          <w:sz w:val="18"/>
          <w:szCs w:val="18"/>
        </w:rPr>
      </w:pPr>
      <w:r>
        <w:rPr>
          <w:b/>
          <w:bCs/>
          <w:sz w:val="18"/>
          <w:szCs w:val="18"/>
        </w:rPr>
        <w:t>Quadrante:</w:t>
      </w:r>
      <w:r>
        <w:rPr>
          <w:sz w:val="18"/>
          <w:szCs w:val="18"/>
        </w:rPr>
        <w:t xml:space="preserve"> Nero con 3 contatori blu ispirati a</w:t>
      </w:r>
      <w:r w:rsidR="006408CF">
        <w:rPr>
          <w:sz w:val="18"/>
          <w:szCs w:val="18"/>
        </w:rPr>
        <w:t>l</w:t>
      </w:r>
      <w:r>
        <w:rPr>
          <w:sz w:val="18"/>
          <w:szCs w:val="18"/>
        </w:rPr>
        <w:t xml:space="preserve"> campo da tennis</w:t>
      </w:r>
      <w:r w:rsidR="006408CF">
        <w:rPr>
          <w:sz w:val="18"/>
          <w:szCs w:val="18"/>
        </w:rPr>
        <w:t xml:space="preserve"> del Torneo UTS</w:t>
      </w:r>
    </w:p>
    <w:p w14:paraId="59C60541" w14:textId="77777777" w:rsidR="005A66EF" w:rsidRPr="006926E6" w:rsidRDefault="005A66EF" w:rsidP="005A66EF">
      <w:pPr>
        <w:pStyle w:val="Default"/>
        <w:rPr>
          <w:sz w:val="18"/>
          <w:szCs w:val="18"/>
        </w:rPr>
      </w:pPr>
      <w:r>
        <w:rPr>
          <w:sz w:val="18"/>
          <w:szCs w:val="18"/>
        </w:rPr>
        <w:t xml:space="preserve">Tocchi di giallo sulla lancetta del contatore a ore 6 e sull’indicazione della riserva di carica. </w:t>
      </w:r>
    </w:p>
    <w:p w14:paraId="1CC465AF" w14:textId="77777777" w:rsidR="005A66EF" w:rsidRPr="006926E6" w:rsidRDefault="005A66EF" w:rsidP="005A66EF">
      <w:pPr>
        <w:pStyle w:val="Default"/>
        <w:rPr>
          <w:sz w:val="18"/>
          <w:szCs w:val="18"/>
        </w:rPr>
      </w:pPr>
      <w:r>
        <w:rPr>
          <w:b/>
          <w:bCs/>
          <w:sz w:val="18"/>
          <w:szCs w:val="18"/>
        </w:rPr>
        <w:t xml:space="preserve">Indici delle ore: </w:t>
      </w:r>
      <w:r>
        <w:rPr>
          <w:sz w:val="18"/>
          <w:szCs w:val="18"/>
        </w:rPr>
        <w:t>Rodiate, sfaccettate e rivestite di Super-</w:t>
      </w:r>
      <w:proofErr w:type="spellStart"/>
      <w:r>
        <w:rPr>
          <w:sz w:val="18"/>
          <w:szCs w:val="18"/>
        </w:rPr>
        <w:t>LumiNova</w:t>
      </w:r>
      <w:proofErr w:type="spellEnd"/>
      <w:r>
        <w:rPr>
          <w:sz w:val="18"/>
          <w:szCs w:val="18"/>
        </w:rPr>
        <w:t xml:space="preserve"> SLN </w:t>
      </w:r>
    </w:p>
    <w:p w14:paraId="2F86E600" w14:textId="6C7364B4" w:rsidR="005A66EF" w:rsidRPr="006926E6" w:rsidRDefault="005A66EF" w:rsidP="005A66EF">
      <w:pPr>
        <w:pStyle w:val="Default"/>
        <w:rPr>
          <w:sz w:val="18"/>
          <w:szCs w:val="18"/>
        </w:rPr>
      </w:pPr>
      <w:r>
        <w:rPr>
          <w:b/>
          <w:bCs/>
          <w:sz w:val="18"/>
          <w:szCs w:val="18"/>
        </w:rPr>
        <w:t>Lancette:</w:t>
      </w:r>
      <w:r>
        <w:rPr>
          <w:sz w:val="18"/>
          <w:szCs w:val="18"/>
        </w:rPr>
        <w:t xml:space="preserve"> Rodiate, sfaccettate e rivestite di Super-</w:t>
      </w:r>
      <w:proofErr w:type="spellStart"/>
      <w:r>
        <w:rPr>
          <w:sz w:val="18"/>
          <w:szCs w:val="18"/>
        </w:rPr>
        <w:t>LumiNova</w:t>
      </w:r>
      <w:proofErr w:type="spellEnd"/>
      <w:r>
        <w:rPr>
          <w:sz w:val="18"/>
          <w:szCs w:val="18"/>
        </w:rPr>
        <w:t xml:space="preserve"> SLN </w:t>
      </w:r>
    </w:p>
    <w:p w14:paraId="65324E5D" w14:textId="77777777" w:rsidR="005A66EF" w:rsidRDefault="005A66EF" w:rsidP="005A66EF">
      <w:pPr>
        <w:pStyle w:val="Default"/>
        <w:rPr>
          <w:sz w:val="18"/>
          <w:szCs w:val="18"/>
        </w:rPr>
      </w:pPr>
      <w:r>
        <w:rPr>
          <w:b/>
          <w:bCs/>
          <w:sz w:val="18"/>
          <w:szCs w:val="18"/>
        </w:rPr>
        <w:t>Bracciale e fibbia:</w:t>
      </w:r>
      <w:r>
        <w:rPr>
          <w:sz w:val="18"/>
          <w:szCs w:val="18"/>
        </w:rPr>
        <w:t xml:space="preserve"> Caucciù nero con effetto “</w:t>
      </w:r>
      <w:proofErr w:type="spellStart"/>
      <w:r>
        <w:rPr>
          <w:sz w:val="18"/>
          <w:szCs w:val="18"/>
        </w:rPr>
        <w:t>Cordura</w:t>
      </w:r>
      <w:proofErr w:type="spellEnd"/>
      <w:r>
        <w:rPr>
          <w:sz w:val="18"/>
          <w:szCs w:val="18"/>
        </w:rPr>
        <w:t>” blu.</w:t>
      </w:r>
    </w:p>
    <w:p w14:paraId="37F62CDC" w14:textId="21EB3BB0" w:rsidR="005A66EF" w:rsidRPr="001652BA" w:rsidRDefault="005A66EF" w:rsidP="005A66EF">
      <w:pPr>
        <w:pStyle w:val="Default"/>
        <w:rPr>
          <w:sz w:val="18"/>
          <w:szCs w:val="18"/>
        </w:rPr>
      </w:pPr>
      <w:r>
        <w:rPr>
          <w:sz w:val="18"/>
          <w:szCs w:val="18"/>
        </w:rPr>
        <w:t xml:space="preserve">Doppia fibbia </w:t>
      </w:r>
      <w:proofErr w:type="spellStart"/>
      <w:r>
        <w:rPr>
          <w:i/>
          <w:iCs/>
          <w:sz w:val="18"/>
          <w:szCs w:val="18"/>
        </w:rPr>
        <w:t>déployante</w:t>
      </w:r>
      <w:proofErr w:type="spellEnd"/>
      <w:r>
        <w:rPr>
          <w:sz w:val="18"/>
          <w:szCs w:val="18"/>
        </w:rPr>
        <w:t xml:space="preserve"> in titanio con parte superiore in carbonio nero.</w:t>
      </w:r>
    </w:p>
    <w:p w14:paraId="47048CC4" w14:textId="585D90CC" w:rsidR="005A66EF" w:rsidRDefault="005A66EF" w:rsidP="005A66EF">
      <w:pPr>
        <w:pStyle w:val="Default"/>
        <w:rPr>
          <w:sz w:val="18"/>
          <w:szCs w:val="18"/>
        </w:rPr>
      </w:pPr>
      <w:r>
        <w:rPr>
          <w:b/>
          <w:bCs/>
          <w:sz w:val="18"/>
          <w:szCs w:val="18"/>
        </w:rPr>
        <w:t>Prezzo</w:t>
      </w:r>
      <w:r>
        <w:rPr>
          <w:sz w:val="18"/>
          <w:szCs w:val="18"/>
        </w:rPr>
        <w:t xml:space="preserve"> 19500 CHF</w:t>
      </w:r>
    </w:p>
    <w:p w14:paraId="14991EF0" w14:textId="77777777" w:rsidR="005A66EF" w:rsidRPr="00BE6472" w:rsidRDefault="005A66EF" w:rsidP="005A66EF">
      <w:pPr>
        <w:pStyle w:val="Default"/>
        <w:rPr>
          <w:b/>
          <w:bCs/>
          <w:sz w:val="18"/>
          <w:szCs w:val="18"/>
        </w:rPr>
      </w:pPr>
      <w:r>
        <w:rPr>
          <w:b/>
          <w:bCs/>
          <w:sz w:val="18"/>
          <w:szCs w:val="18"/>
        </w:rPr>
        <w:t>Edizione limitata a 50 esemplari</w:t>
      </w:r>
    </w:p>
    <w:p w14:paraId="24507FA0" w14:textId="77777777" w:rsidR="005A66EF" w:rsidRPr="00D135A1" w:rsidRDefault="005A66EF" w:rsidP="00D135A1">
      <w:pPr>
        <w:jc w:val="both"/>
        <w:rPr>
          <w:rFonts w:ascii="Avenir Next" w:hAnsi="Avenir Next"/>
          <w:color w:val="FF0000"/>
          <w:sz w:val="18"/>
          <w:szCs w:val="18"/>
        </w:rPr>
      </w:pPr>
    </w:p>
    <w:sectPr w:rsidR="005A66EF" w:rsidRPr="00D135A1"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92372" w14:textId="77777777" w:rsidR="00757B2B" w:rsidRDefault="00757B2B" w:rsidP="001C2F09">
      <w:r>
        <w:separator/>
      </w:r>
    </w:p>
  </w:endnote>
  <w:endnote w:type="continuationSeparator" w:id="0">
    <w:p w14:paraId="1D59D918" w14:textId="77777777" w:rsidR="00757B2B" w:rsidRDefault="00757B2B" w:rsidP="001C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9E3B" w14:textId="77777777" w:rsidR="00A12E4C" w:rsidRPr="0016204A" w:rsidRDefault="00A12E4C" w:rsidP="001C2F09">
    <w:pPr>
      <w:pStyle w:val="Pieddepage"/>
      <w:jc w:val="center"/>
      <w:rPr>
        <w:rFonts w:ascii="Avenir Next" w:hAnsi="Avenir Next"/>
        <w:sz w:val="18"/>
        <w:szCs w:val="18"/>
        <w:lang w:val="fr-FR"/>
      </w:rPr>
    </w:pPr>
    <w:r w:rsidRPr="0016204A">
      <w:rPr>
        <w:rFonts w:ascii="Avenir Next" w:hAnsi="Avenir Next"/>
        <w:b/>
        <w:sz w:val="18"/>
        <w:szCs w:val="18"/>
        <w:lang w:val="fr-FR"/>
      </w:rPr>
      <w:t>ZENITH</w:t>
    </w:r>
    <w:r w:rsidRPr="0016204A">
      <w:rPr>
        <w:rFonts w:ascii="Avenir Next" w:hAnsi="Avenir Next"/>
        <w:sz w:val="18"/>
        <w:szCs w:val="18"/>
        <w:lang w:val="fr-FR"/>
      </w:rPr>
      <w:t xml:space="preserve"> | www.zenith-watches.com | Rue des </w:t>
    </w:r>
    <w:proofErr w:type="spellStart"/>
    <w:r w:rsidRPr="0016204A">
      <w:rPr>
        <w:rFonts w:ascii="Avenir Next" w:hAnsi="Avenir Next"/>
        <w:sz w:val="18"/>
        <w:szCs w:val="18"/>
        <w:lang w:val="fr-FR"/>
      </w:rPr>
      <w:t>Billodes</w:t>
    </w:r>
    <w:proofErr w:type="spellEnd"/>
    <w:r w:rsidRPr="0016204A">
      <w:rPr>
        <w:rFonts w:ascii="Avenir Next" w:hAnsi="Avenir Next"/>
        <w:sz w:val="18"/>
        <w:szCs w:val="18"/>
        <w:lang w:val="fr-FR"/>
      </w:rPr>
      <w:t xml:space="preserve"> 34-36 | CH-2400 Le Locle</w:t>
    </w:r>
  </w:p>
  <w:p w14:paraId="4907757D" w14:textId="6E9F87A7" w:rsidR="00A12E4C" w:rsidRPr="001C2F09" w:rsidRDefault="00A12E4C" w:rsidP="001C2F09">
    <w:pPr>
      <w:pStyle w:val="Pieddepage"/>
      <w:jc w:val="center"/>
    </w:pPr>
    <w:r>
      <w:rPr>
        <w:rFonts w:ascii="Avenir Next" w:hAnsi="Avenir Next"/>
        <w:sz w:val="18"/>
        <w:szCs w:val="18"/>
      </w:rPr>
      <w:t xml:space="preserve">International Media Relations - Indirizzo e-mail: </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104DD" w14:textId="77777777" w:rsidR="00757B2B" w:rsidRDefault="00757B2B" w:rsidP="001C2F09">
      <w:r>
        <w:separator/>
      </w:r>
    </w:p>
  </w:footnote>
  <w:footnote w:type="continuationSeparator" w:id="0">
    <w:p w14:paraId="54789B4B" w14:textId="77777777" w:rsidR="00757B2B" w:rsidRDefault="00757B2B" w:rsidP="001C2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C2B" w14:textId="4D7E50F4" w:rsidR="00A12E4C" w:rsidRDefault="00A12E4C" w:rsidP="001C2F09">
    <w:pPr>
      <w:pStyle w:val="En-tte"/>
      <w:jc w:val="center"/>
    </w:pPr>
    <w:r>
      <w:rPr>
        <w:noProof/>
      </w:rPr>
      <w:drawing>
        <wp:inline distT="0" distB="0" distL="0" distR="0" wp14:anchorId="69BC143A" wp14:editId="6F60D5E0">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1F48101" w14:textId="77777777" w:rsidR="00A12E4C" w:rsidRDefault="00A12E4C" w:rsidP="001C2F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8C0"/>
    <w:rsid w:val="0002149B"/>
    <w:rsid w:val="000578F6"/>
    <w:rsid w:val="000845A9"/>
    <w:rsid w:val="00090C90"/>
    <w:rsid w:val="000A00B3"/>
    <w:rsid w:val="000E336A"/>
    <w:rsid w:val="001476AA"/>
    <w:rsid w:val="0016204A"/>
    <w:rsid w:val="001C2F09"/>
    <w:rsid w:val="001F1889"/>
    <w:rsid w:val="00370A3E"/>
    <w:rsid w:val="003E0D07"/>
    <w:rsid w:val="00411509"/>
    <w:rsid w:val="00442C90"/>
    <w:rsid w:val="00473CDC"/>
    <w:rsid w:val="00475EDC"/>
    <w:rsid w:val="00493F23"/>
    <w:rsid w:val="004A3F5C"/>
    <w:rsid w:val="004B6BDA"/>
    <w:rsid w:val="004D3D3B"/>
    <w:rsid w:val="004F11CD"/>
    <w:rsid w:val="005A66EF"/>
    <w:rsid w:val="005C23C4"/>
    <w:rsid w:val="006130FB"/>
    <w:rsid w:val="006408CF"/>
    <w:rsid w:val="006D1ADE"/>
    <w:rsid w:val="00721D0F"/>
    <w:rsid w:val="00757B2B"/>
    <w:rsid w:val="007926EB"/>
    <w:rsid w:val="00794E84"/>
    <w:rsid w:val="007D0376"/>
    <w:rsid w:val="007E16BB"/>
    <w:rsid w:val="008037C0"/>
    <w:rsid w:val="00890D9C"/>
    <w:rsid w:val="008B4E07"/>
    <w:rsid w:val="009266A9"/>
    <w:rsid w:val="009512B0"/>
    <w:rsid w:val="00985C37"/>
    <w:rsid w:val="009F36C9"/>
    <w:rsid w:val="00A12E4C"/>
    <w:rsid w:val="00A307F4"/>
    <w:rsid w:val="00A45D33"/>
    <w:rsid w:val="00B21701"/>
    <w:rsid w:val="00B22B09"/>
    <w:rsid w:val="00B65D39"/>
    <w:rsid w:val="00B95458"/>
    <w:rsid w:val="00BE07A5"/>
    <w:rsid w:val="00BF0397"/>
    <w:rsid w:val="00C1558F"/>
    <w:rsid w:val="00C57D92"/>
    <w:rsid w:val="00C923C5"/>
    <w:rsid w:val="00CB6B6A"/>
    <w:rsid w:val="00CF65C2"/>
    <w:rsid w:val="00D06E27"/>
    <w:rsid w:val="00D135A1"/>
    <w:rsid w:val="00D61DDE"/>
    <w:rsid w:val="00D701B5"/>
    <w:rsid w:val="00DC4615"/>
    <w:rsid w:val="00E038C0"/>
    <w:rsid w:val="00E16C26"/>
    <w:rsid w:val="00E40305"/>
    <w:rsid w:val="00E64834"/>
    <w:rsid w:val="00EB5219"/>
    <w:rsid w:val="00EC7229"/>
    <w:rsid w:val="00EC7A7E"/>
    <w:rsid w:val="00F94149"/>
    <w:rsid w:val="00FE09C1"/>
    <w:rsid w:val="00FE2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DBABD3"/>
  <w14:defaultImageDpi w14:val="300"/>
  <w15:docId w15:val="{05D03671-F6F8-4B52-87D4-D8C13564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038C0"/>
  </w:style>
  <w:style w:type="character" w:styleId="Lienhypertexte">
    <w:name w:val="Hyperlink"/>
    <w:basedOn w:val="Policepardfaut"/>
    <w:uiPriority w:val="99"/>
    <w:semiHidden/>
    <w:unhideWhenUsed/>
    <w:rsid w:val="00E038C0"/>
    <w:rPr>
      <w:color w:val="0000FF"/>
      <w:u w:val="single"/>
    </w:rPr>
  </w:style>
  <w:style w:type="character" w:styleId="Marquedecommentaire">
    <w:name w:val="annotation reference"/>
    <w:basedOn w:val="Policepardfaut"/>
    <w:uiPriority w:val="99"/>
    <w:semiHidden/>
    <w:unhideWhenUsed/>
    <w:rsid w:val="00D135A1"/>
    <w:rPr>
      <w:sz w:val="16"/>
      <w:szCs w:val="16"/>
    </w:rPr>
  </w:style>
  <w:style w:type="paragraph" w:styleId="Commentaire">
    <w:name w:val="annotation text"/>
    <w:basedOn w:val="Normal"/>
    <w:link w:val="CommentaireCar"/>
    <w:uiPriority w:val="99"/>
    <w:semiHidden/>
    <w:unhideWhenUsed/>
    <w:rsid w:val="00D135A1"/>
    <w:rPr>
      <w:sz w:val="20"/>
      <w:szCs w:val="20"/>
    </w:rPr>
  </w:style>
  <w:style w:type="character" w:customStyle="1" w:styleId="CommentaireCar">
    <w:name w:val="Commentaire Car"/>
    <w:basedOn w:val="Policepardfaut"/>
    <w:link w:val="Commentaire"/>
    <w:uiPriority w:val="99"/>
    <w:semiHidden/>
    <w:rsid w:val="00D135A1"/>
    <w:rPr>
      <w:sz w:val="20"/>
      <w:szCs w:val="20"/>
    </w:rPr>
  </w:style>
  <w:style w:type="paragraph" w:styleId="Objetducommentaire">
    <w:name w:val="annotation subject"/>
    <w:basedOn w:val="Commentaire"/>
    <w:next w:val="Commentaire"/>
    <w:link w:val="ObjetducommentaireCar"/>
    <w:uiPriority w:val="99"/>
    <w:semiHidden/>
    <w:unhideWhenUsed/>
    <w:rsid w:val="00D135A1"/>
    <w:rPr>
      <w:b/>
      <w:bCs/>
    </w:rPr>
  </w:style>
  <w:style w:type="character" w:customStyle="1" w:styleId="ObjetducommentaireCar">
    <w:name w:val="Objet du commentaire Car"/>
    <w:basedOn w:val="CommentaireCar"/>
    <w:link w:val="Objetducommentaire"/>
    <w:uiPriority w:val="99"/>
    <w:semiHidden/>
    <w:rsid w:val="00D135A1"/>
    <w:rPr>
      <w:b/>
      <w:bCs/>
      <w:sz w:val="20"/>
      <w:szCs w:val="20"/>
    </w:rPr>
  </w:style>
  <w:style w:type="paragraph" w:styleId="Textedebulles">
    <w:name w:val="Balloon Text"/>
    <w:basedOn w:val="Normal"/>
    <w:link w:val="TextedebullesCar"/>
    <w:uiPriority w:val="99"/>
    <w:semiHidden/>
    <w:unhideWhenUsed/>
    <w:rsid w:val="00D135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35A1"/>
    <w:rPr>
      <w:rFonts w:ascii="Segoe UI" w:hAnsi="Segoe UI" w:cs="Segoe UI"/>
      <w:sz w:val="18"/>
      <w:szCs w:val="18"/>
    </w:rPr>
  </w:style>
  <w:style w:type="paragraph" w:customStyle="1" w:styleId="Default">
    <w:name w:val="Default"/>
    <w:rsid w:val="005A66EF"/>
    <w:pPr>
      <w:autoSpaceDE w:val="0"/>
      <w:autoSpaceDN w:val="0"/>
      <w:adjustRightInd w:val="0"/>
    </w:pPr>
    <w:rPr>
      <w:rFonts w:ascii="Avenir Next" w:eastAsiaTheme="minorHAnsi" w:hAnsi="Avenir Next" w:cs="Avenir Next"/>
      <w:color w:val="000000"/>
    </w:rPr>
  </w:style>
  <w:style w:type="paragraph" w:styleId="En-tte">
    <w:name w:val="header"/>
    <w:basedOn w:val="Normal"/>
    <w:link w:val="En-tteCar"/>
    <w:uiPriority w:val="99"/>
    <w:unhideWhenUsed/>
    <w:rsid w:val="001C2F09"/>
    <w:pPr>
      <w:tabs>
        <w:tab w:val="center" w:pos="4536"/>
        <w:tab w:val="right" w:pos="9072"/>
      </w:tabs>
    </w:pPr>
  </w:style>
  <w:style w:type="character" w:customStyle="1" w:styleId="En-tteCar">
    <w:name w:val="En-tête Car"/>
    <w:basedOn w:val="Policepardfaut"/>
    <w:link w:val="En-tte"/>
    <w:uiPriority w:val="99"/>
    <w:rsid w:val="001C2F09"/>
  </w:style>
  <w:style w:type="paragraph" w:styleId="Pieddepage">
    <w:name w:val="footer"/>
    <w:basedOn w:val="Normal"/>
    <w:link w:val="PieddepageCar"/>
    <w:uiPriority w:val="99"/>
    <w:unhideWhenUsed/>
    <w:rsid w:val="001C2F09"/>
    <w:pPr>
      <w:tabs>
        <w:tab w:val="center" w:pos="4536"/>
        <w:tab w:val="right" w:pos="9072"/>
      </w:tabs>
    </w:pPr>
  </w:style>
  <w:style w:type="character" w:customStyle="1" w:styleId="PieddepageCar">
    <w:name w:val="Pied de page Car"/>
    <w:basedOn w:val="Policepardfaut"/>
    <w:link w:val="Pieddepage"/>
    <w:uiPriority w:val="99"/>
    <w:rsid w:val="001C2F09"/>
  </w:style>
  <w:style w:type="paragraph" w:styleId="Rvision">
    <w:name w:val="Revision"/>
    <w:hidden/>
    <w:uiPriority w:val="99"/>
    <w:semiHidden/>
    <w:rsid w:val="00A30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7473">
      <w:bodyDiv w:val="1"/>
      <w:marLeft w:val="0"/>
      <w:marRight w:val="0"/>
      <w:marTop w:val="0"/>
      <w:marBottom w:val="0"/>
      <w:divBdr>
        <w:top w:val="none" w:sz="0" w:space="0" w:color="auto"/>
        <w:left w:val="none" w:sz="0" w:space="0" w:color="auto"/>
        <w:bottom w:val="none" w:sz="0" w:space="0" w:color="auto"/>
        <w:right w:val="none" w:sz="0" w:space="0" w:color="auto"/>
      </w:divBdr>
    </w:div>
    <w:div w:id="521211432">
      <w:bodyDiv w:val="1"/>
      <w:marLeft w:val="0"/>
      <w:marRight w:val="0"/>
      <w:marTop w:val="0"/>
      <w:marBottom w:val="0"/>
      <w:divBdr>
        <w:top w:val="none" w:sz="0" w:space="0" w:color="auto"/>
        <w:left w:val="none" w:sz="0" w:space="0" w:color="auto"/>
        <w:bottom w:val="none" w:sz="0" w:space="0" w:color="auto"/>
        <w:right w:val="none" w:sz="0" w:space="0" w:color="auto"/>
      </w:divBdr>
    </w:div>
    <w:div w:id="523247716">
      <w:bodyDiv w:val="1"/>
      <w:marLeft w:val="0"/>
      <w:marRight w:val="0"/>
      <w:marTop w:val="0"/>
      <w:marBottom w:val="0"/>
      <w:divBdr>
        <w:top w:val="none" w:sz="0" w:space="0" w:color="auto"/>
        <w:left w:val="none" w:sz="0" w:space="0" w:color="auto"/>
        <w:bottom w:val="none" w:sz="0" w:space="0" w:color="auto"/>
        <w:right w:val="none" w:sz="0" w:space="0" w:color="auto"/>
      </w:divBdr>
    </w:div>
    <w:div w:id="581722472">
      <w:bodyDiv w:val="1"/>
      <w:marLeft w:val="0"/>
      <w:marRight w:val="0"/>
      <w:marTop w:val="0"/>
      <w:marBottom w:val="0"/>
      <w:divBdr>
        <w:top w:val="none" w:sz="0" w:space="0" w:color="auto"/>
        <w:left w:val="none" w:sz="0" w:space="0" w:color="auto"/>
        <w:bottom w:val="none" w:sz="0" w:space="0" w:color="auto"/>
        <w:right w:val="none" w:sz="0" w:space="0" w:color="auto"/>
      </w:divBdr>
    </w:div>
    <w:div w:id="1667854884">
      <w:bodyDiv w:val="1"/>
      <w:marLeft w:val="0"/>
      <w:marRight w:val="0"/>
      <w:marTop w:val="0"/>
      <w:marBottom w:val="0"/>
      <w:divBdr>
        <w:top w:val="none" w:sz="0" w:space="0" w:color="auto"/>
        <w:left w:val="none" w:sz="0" w:space="0" w:color="auto"/>
        <w:bottom w:val="none" w:sz="0" w:space="0" w:color="auto"/>
        <w:right w:val="none" w:sz="0" w:space="0" w:color="auto"/>
      </w:divBdr>
    </w:div>
    <w:div w:id="1932885743">
      <w:bodyDiv w:val="1"/>
      <w:marLeft w:val="0"/>
      <w:marRight w:val="0"/>
      <w:marTop w:val="0"/>
      <w:marBottom w:val="0"/>
      <w:divBdr>
        <w:top w:val="none" w:sz="0" w:space="0" w:color="auto"/>
        <w:left w:val="none" w:sz="0" w:space="0" w:color="auto"/>
        <w:bottom w:val="none" w:sz="0" w:space="0" w:color="auto"/>
        <w:right w:val="none" w:sz="0" w:space="0" w:color="auto"/>
      </w:divBdr>
    </w:div>
    <w:div w:id="2088309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1236</Words>
  <Characters>6800</Characters>
  <Application>Microsoft Office Word</Application>
  <DocSecurity>0</DocSecurity>
  <Lines>56</Lines>
  <Paragraphs>16</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Lost In Time Sàrl</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7</cp:revision>
  <cp:lastPrinted>2020-07-13T08:26:00Z</cp:lastPrinted>
  <dcterms:created xsi:type="dcterms:W3CDTF">2020-07-10T14:23:00Z</dcterms:created>
  <dcterms:modified xsi:type="dcterms:W3CDTF">2020-07-13T08:26:00Z</dcterms:modified>
</cp:coreProperties>
</file>