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C44314" w14:textId="569B2157" w:rsidR="00694426" w:rsidRPr="00B0269B" w:rsidRDefault="00694426" w:rsidP="00F872F9">
      <w:pPr>
        <w:jc w:val="both"/>
        <w:rPr>
          <w:rFonts w:ascii="Avenir Next" w:hAnsi="Avenir Next" w:cs="Times New Roman"/>
          <w:color w:val="222222"/>
          <w:sz w:val="16"/>
          <w:szCs w:val="16"/>
          <w:lang w:val="fr-FR"/>
        </w:rPr>
      </w:pPr>
    </w:p>
    <w:p w14:paraId="2F608C41" w14:textId="34E678F7" w:rsidR="00E906E0" w:rsidRPr="00B0269B" w:rsidRDefault="00E906E0" w:rsidP="00406DB2">
      <w:pPr>
        <w:jc w:val="center"/>
        <w:rPr>
          <w:rFonts w:ascii="Avenir Next" w:hAnsi="Avenir Next"/>
          <w:b/>
          <w:bCs/>
          <w:color w:val="222222"/>
          <w:lang w:val="fr-FR"/>
        </w:rPr>
      </w:pPr>
      <w:r w:rsidRPr="00B0269B">
        <w:rPr>
          <w:rFonts w:ascii="Avenir Next" w:hAnsi="Avenir Next"/>
          <w:b/>
          <w:bCs/>
          <w:color w:val="222222"/>
          <w:lang w:val="fr-FR"/>
        </w:rPr>
        <w:t xml:space="preserve">Zenith opte pour un contraste saisissant avec </w:t>
      </w:r>
      <w:r w:rsidR="00B0269B">
        <w:rPr>
          <w:rFonts w:ascii="Avenir Next" w:hAnsi="Avenir Next"/>
          <w:b/>
          <w:bCs/>
          <w:color w:val="222222"/>
          <w:lang w:val="fr-FR"/>
        </w:rPr>
        <w:t>la</w:t>
      </w:r>
      <w:r w:rsidRPr="00B0269B">
        <w:rPr>
          <w:rFonts w:ascii="Avenir Next" w:hAnsi="Avenir Next"/>
          <w:b/>
          <w:bCs/>
          <w:color w:val="222222"/>
          <w:lang w:val="fr-FR"/>
        </w:rPr>
        <w:t xml:space="preserve"> DEFY 21 et </w:t>
      </w:r>
      <w:r w:rsidR="00B0269B">
        <w:rPr>
          <w:rFonts w:ascii="Avenir Next" w:hAnsi="Avenir Next"/>
          <w:b/>
          <w:bCs/>
          <w:color w:val="222222"/>
          <w:lang w:val="fr-FR"/>
        </w:rPr>
        <w:t>la</w:t>
      </w:r>
      <w:r w:rsidRPr="00B0269B">
        <w:rPr>
          <w:rFonts w:ascii="Avenir Next" w:hAnsi="Avenir Next"/>
          <w:b/>
          <w:bCs/>
          <w:color w:val="222222"/>
          <w:lang w:val="fr-FR"/>
        </w:rPr>
        <w:t xml:space="preserve"> DEFY Classic Black &amp; White, deux pièces réalisées exclusivement pour les boutiques Zenith et la boutique en ligne</w:t>
      </w:r>
    </w:p>
    <w:p w14:paraId="185AF906" w14:textId="77777777" w:rsidR="00406DB2" w:rsidRPr="00B0269B" w:rsidRDefault="00406DB2" w:rsidP="00F872F9">
      <w:pPr>
        <w:jc w:val="both"/>
        <w:rPr>
          <w:rFonts w:ascii="Avenir Next" w:hAnsi="Avenir Next" w:cs="Times New Roman"/>
          <w:color w:val="222222"/>
          <w:sz w:val="16"/>
          <w:szCs w:val="16"/>
          <w:lang w:val="fr-FR"/>
        </w:rPr>
      </w:pPr>
    </w:p>
    <w:p w14:paraId="3B5EC9CA" w14:textId="7B361C98" w:rsidR="00E906E0" w:rsidRPr="00B0269B" w:rsidRDefault="00E906E0" w:rsidP="00E906E0">
      <w:pPr>
        <w:jc w:val="both"/>
        <w:rPr>
          <w:rFonts w:ascii="Avenir Next" w:hAnsi="Avenir Next" w:cs="Times New Roman"/>
          <w:sz w:val="18"/>
          <w:szCs w:val="18"/>
          <w:lang w:val="fr-FR"/>
        </w:rPr>
      </w:pPr>
      <w:r w:rsidRPr="00B0269B">
        <w:rPr>
          <w:rFonts w:ascii="Avenir Next" w:hAnsi="Avenir Next" w:cs="Times New Roman"/>
          <w:sz w:val="18"/>
          <w:szCs w:val="18"/>
          <w:lang w:val="fr-FR"/>
        </w:rPr>
        <w:t xml:space="preserve">Le noir et blanc </w:t>
      </w:r>
      <w:r w:rsidR="00B0269B">
        <w:rPr>
          <w:rFonts w:ascii="Avenir Next" w:hAnsi="Avenir Next" w:cs="Times New Roman"/>
          <w:sz w:val="18"/>
          <w:szCs w:val="18"/>
          <w:lang w:val="fr-FR"/>
        </w:rPr>
        <w:t>représente</w:t>
      </w:r>
      <w:r w:rsidRPr="00B0269B">
        <w:rPr>
          <w:rFonts w:ascii="Avenir Next" w:hAnsi="Avenir Next" w:cs="Times New Roman"/>
          <w:sz w:val="18"/>
          <w:szCs w:val="18"/>
          <w:lang w:val="fr-FR"/>
        </w:rPr>
        <w:t xml:space="preserve"> bien plus qu'un simple choix de tons. C'est tout un langage </w:t>
      </w:r>
      <w:r w:rsidR="00B0269B">
        <w:rPr>
          <w:rFonts w:ascii="Avenir Next" w:hAnsi="Avenir Next" w:cs="Times New Roman"/>
          <w:sz w:val="18"/>
          <w:szCs w:val="18"/>
          <w:lang w:val="fr-FR"/>
        </w:rPr>
        <w:t>esthétique</w:t>
      </w:r>
      <w:r w:rsidRPr="00B0269B">
        <w:rPr>
          <w:rFonts w:ascii="Avenir Next" w:hAnsi="Avenir Next" w:cs="Times New Roman"/>
          <w:sz w:val="18"/>
          <w:szCs w:val="18"/>
          <w:lang w:val="fr-FR"/>
        </w:rPr>
        <w:t xml:space="preserve"> qui fait écho aux paysages urbains grandioses et aux mouvements artistiques et de mode les plus audacieux. Alors que </w:t>
      </w:r>
      <w:r w:rsidR="00B0269B">
        <w:rPr>
          <w:rFonts w:ascii="Avenir Next" w:hAnsi="Avenir Next" w:cs="Times New Roman"/>
          <w:sz w:val="18"/>
          <w:szCs w:val="18"/>
          <w:lang w:val="fr-FR"/>
        </w:rPr>
        <w:t>la</w:t>
      </w:r>
      <w:r w:rsidRPr="00B0269B">
        <w:rPr>
          <w:rFonts w:ascii="Avenir Next" w:hAnsi="Avenir Next" w:cs="Times New Roman"/>
          <w:sz w:val="18"/>
          <w:szCs w:val="18"/>
          <w:lang w:val="fr-FR"/>
        </w:rPr>
        <w:t xml:space="preserve"> DEFY 21 et </w:t>
      </w:r>
      <w:r w:rsidR="00B0269B">
        <w:rPr>
          <w:rFonts w:ascii="Avenir Next" w:hAnsi="Avenir Next" w:cs="Times New Roman"/>
          <w:sz w:val="18"/>
          <w:szCs w:val="18"/>
          <w:lang w:val="fr-FR"/>
        </w:rPr>
        <w:t>la</w:t>
      </w:r>
      <w:r w:rsidRPr="00B0269B">
        <w:rPr>
          <w:rFonts w:ascii="Avenir Next" w:hAnsi="Avenir Next" w:cs="Times New Roman"/>
          <w:sz w:val="18"/>
          <w:szCs w:val="18"/>
          <w:lang w:val="fr-FR"/>
        </w:rPr>
        <w:t xml:space="preserve"> DEFY Classic ont</w:t>
      </w:r>
      <w:r w:rsidR="00FA5650">
        <w:rPr>
          <w:rFonts w:ascii="Avenir Next" w:hAnsi="Avenir Next" w:cs="Times New Roman"/>
          <w:sz w:val="18"/>
          <w:szCs w:val="18"/>
          <w:lang w:val="fr-FR"/>
        </w:rPr>
        <w:t xml:space="preserve"> donné lieu à de nombreuses déclinaisons</w:t>
      </w:r>
      <w:r w:rsidRPr="00B0269B">
        <w:rPr>
          <w:rFonts w:ascii="Avenir Next" w:hAnsi="Avenir Next" w:cs="Times New Roman"/>
          <w:sz w:val="18"/>
          <w:szCs w:val="18"/>
          <w:lang w:val="fr-FR"/>
        </w:rPr>
        <w:t xml:space="preserve"> qui </w:t>
      </w:r>
      <w:r w:rsidR="00FA5650">
        <w:rPr>
          <w:rFonts w:ascii="Avenir Next" w:hAnsi="Avenir Next" w:cs="Times New Roman"/>
          <w:sz w:val="18"/>
          <w:szCs w:val="18"/>
          <w:lang w:val="fr-FR"/>
        </w:rPr>
        <w:t>intègrent</w:t>
      </w:r>
      <w:r w:rsidRPr="00B0269B">
        <w:rPr>
          <w:rFonts w:ascii="Avenir Next" w:hAnsi="Avenir Next" w:cs="Times New Roman"/>
          <w:sz w:val="18"/>
          <w:szCs w:val="18"/>
          <w:lang w:val="fr-FR"/>
        </w:rPr>
        <w:t xml:space="preserve"> des </w:t>
      </w:r>
      <w:r w:rsidR="00FA5650">
        <w:rPr>
          <w:rFonts w:ascii="Avenir Next" w:hAnsi="Avenir Next" w:cs="Times New Roman"/>
          <w:sz w:val="18"/>
          <w:szCs w:val="18"/>
          <w:lang w:val="fr-FR"/>
        </w:rPr>
        <w:t>matières</w:t>
      </w:r>
      <w:r w:rsidRPr="00B0269B">
        <w:rPr>
          <w:rFonts w:ascii="Avenir Next" w:hAnsi="Avenir Next" w:cs="Times New Roman"/>
          <w:sz w:val="18"/>
          <w:szCs w:val="18"/>
          <w:lang w:val="fr-FR"/>
        </w:rPr>
        <w:t xml:space="preserve"> exotiques et des couleurs </w:t>
      </w:r>
      <w:r w:rsidR="00FA5650">
        <w:rPr>
          <w:rFonts w:ascii="Avenir Next" w:hAnsi="Avenir Next" w:cs="Times New Roman"/>
          <w:sz w:val="18"/>
          <w:szCs w:val="18"/>
          <w:lang w:val="fr-FR"/>
        </w:rPr>
        <w:t>vives</w:t>
      </w:r>
      <w:r w:rsidRPr="00B0269B">
        <w:rPr>
          <w:rFonts w:ascii="Avenir Next" w:hAnsi="Avenir Next" w:cs="Times New Roman"/>
          <w:sz w:val="18"/>
          <w:szCs w:val="18"/>
          <w:lang w:val="fr-FR"/>
        </w:rPr>
        <w:t xml:space="preserve">, les éditions en noir et blanc </w:t>
      </w:r>
      <w:r w:rsidR="00FA5650">
        <w:rPr>
          <w:rFonts w:ascii="Avenir Next" w:hAnsi="Avenir Next" w:cs="Times New Roman"/>
          <w:sz w:val="18"/>
          <w:szCs w:val="18"/>
          <w:lang w:val="fr-FR"/>
        </w:rPr>
        <w:t xml:space="preserve">qui sont des </w:t>
      </w:r>
      <w:r w:rsidR="00B0269B">
        <w:rPr>
          <w:rFonts w:ascii="Avenir Next" w:hAnsi="Avenir Next" w:cs="Times New Roman"/>
          <w:sz w:val="18"/>
          <w:szCs w:val="18"/>
          <w:lang w:val="fr-FR"/>
        </w:rPr>
        <w:t xml:space="preserve">exclusivités </w:t>
      </w:r>
      <w:r w:rsidR="00FA5650">
        <w:rPr>
          <w:rFonts w:ascii="Avenir Next" w:hAnsi="Avenir Next" w:cs="Times New Roman"/>
          <w:sz w:val="18"/>
          <w:szCs w:val="18"/>
          <w:lang w:val="fr-FR"/>
        </w:rPr>
        <w:t xml:space="preserve">des </w:t>
      </w:r>
      <w:r w:rsidR="00B0269B">
        <w:rPr>
          <w:rFonts w:ascii="Avenir Next" w:hAnsi="Avenir Next" w:cs="Times New Roman"/>
          <w:sz w:val="18"/>
          <w:szCs w:val="18"/>
          <w:lang w:val="fr-FR"/>
        </w:rPr>
        <w:t>Boutique</w:t>
      </w:r>
      <w:r w:rsidR="00FA5650">
        <w:rPr>
          <w:rFonts w:ascii="Avenir Next" w:hAnsi="Avenir Next" w:cs="Times New Roman"/>
          <w:sz w:val="18"/>
          <w:szCs w:val="18"/>
          <w:lang w:val="fr-FR"/>
        </w:rPr>
        <w:t>s</w:t>
      </w:r>
      <w:r w:rsidR="00B0269B">
        <w:rPr>
          <w:rFonts w:ascii="Avenir Next" w:hAnsi="Avenir Next" w:cs="Times New Roman"/>
          <w:sz w:val="18"/>
          <w:szCs w:val="18"/>
          <w:lang w:val="fr-FR"/>
        </w:rPr>
        <w:t xml:space="preserve"> Zenith </w:t>
      </w:r>
      <w:r w:rsidRPr="00B0269B">
        <w:rPr>
          <w:rFonts w:ascii="Avenir Next" w:hAnsi="Avenir Next" w:cs="Times New Roman"/>
          <w:sz w:val="18"/>
          <w:szCs w:val="18"/>
          <w:lang w:val="fr-FR"/>
        </w:rPr>
        <w:t>adoptent une approche radicalement différente avec une palette achromatique.</w:t>
      </w:r>
    </w:p>
    <w:p w14:paraId="3E702396" w14:textId="77777777" w:rsidR="00E906E0" w:rsidRPr="00B0269B" w:rsidRDefault="00E906E0" w:rsidP="00E906E0">
      <w:pPr>
        <w:jc w:val="both"/>
        <w:rPr>
          <w:rFonts w:ascii="Avenir Next" w:hAnsi="Avenir Next" w:cs="Times New Roman"/>
          <w:sz w:val="18"/>
          <w:szCs w:val="18"/>
          <w:lang w:val="fr-FR"/>
        </w:rPr>
      </w:pPr>
    </w:p>
    <w:p w14:paraId="3120F228" w14:textId="2195314F" w:rsidR="00E906E0" w:rsidRPr="00B0269B" w:rsidRDefault="00E906E0" w:rsidP="00E906E0">
      <w:pPr>
        <w:jc w:val="both"/>
        <w:rPr>
          <w:rFonts w:ascii="Avenir Next" w:hAnsi="Avenir Next" w:cs="Times New Roman"/>
          <w:sz w:val="18"/>
          <w:szCs w:val="18"/>
          <w:lang w:val="fr-FR"/>
        </w:rPr>
      </w:pPr>
      <w:r w:rsidRPr="00B0269B">
        <w:rPr>
          <w:rFonts w:ascii="Avenir Next" w:hAnsi="Avenir Next" w:cs="Times New Roman"/>
          <w:sz w:val="18"/>
          <w:szCs w:val="18"/>
          <w:lang w:val="fr-FR"/>
        </w:rPr>
        <w:t xml:space="preserve">Ces réinterprétations </w:t>
      </w:r>
      <w:r w:rsidR="00B0269B">
        <w:rPr>
          <w:rFonts w:ascii="Avenir Next" w:hAnsi="Avenir Next" w:cs="Times New Roman"/>
          <w:sz w:val="18"/>
          <w:szCs w:val="18"/>
          <w:lang w:val="fr-FR"/>
        </w:rPr>
        <w:t>très tendances</w:t>
      </w:r>
      <w:r w:rsidRPr="00B0269B">
        <w:rPr>
          <w:rFonts w:ascii="Avenir Next" w:hAnsi="Avenir Next" w:cs="Times New Roman"/>
          <w:sz w:val="18"/>
          <w:szCs w:val="18"/>
          <w:lang w:val="fr-FR"/>
        </w:rPr>
        <w:t xml:space="preserve"> des deux modèles les plus emblématiques de la collection DEFY soulignent leur architecture singulièrement audacieuse par des tons noirs et blancs fortement contrastés, mis en valeur de manière séduisante, offrant un choix </w:t>
      </w:r>
      <w:r w:rsidR="00FA5650">
        <w:rPr>
          <w:rFonts w:ascii="Avenir Next" w:hAnsi="Avenir Next" w:cs="Times New Roman"/>
          <w:sz w:val="18"/>
          <w:szCs w:val="18"/>
          <w:lang w:val="fr-FR"/>
        </w:rPr>
        <w:t xml:space="preserve">à la fois </w:t>
      </w:r>
      <w:r w:rsidRPr="00B0269B">
        <w:rPr>
          <w:rFonts w:ascii="Avenir Next" w:hAnsi="Avenir Next" w:cs="Times New Roman"/>
          <w:sz w:val="18"/>
          <w:szCs w:val="18"/>
          <w:lang w:val="fr-FR"/>
        </w:rPr>
        <w:t xml:space="preserve">résolument </w:t>
      </w:r>
      <w:r w:rsidR="00FE133C">
        <w:rPr>
          <w:rFonts w:ascii="Avenir Next" w:hAnsi="Avenir Next" w:cs="Times New Roman"/>
          <w:sz w:val="18"/>
          <w:szCs w:val="18"/>
          <w:lang w:val="fr-FR"/>
        </w:rPr>
        <w:t>contemporain</w:t>
      </w:r>
      <w:r w:rsidRPr="00B0269B">
        <w:rPr>
          <w:rFonts w:ascii="Avenir Next" w:hAnsi="Avenir Next" w:cs="Times New Roman"/>
          <w:sz w:val="18"/>
          <w:szCs w:val="18"/>
          <w:lang w:val="fr-FR"/>
        </w:rPr>
        <w:t xml:space="preserve"> </w:t>
      </w:r>
      <w:r w:rsidR="00FA5650">
        <w:rPr>
          <w:rFonts w:ascii="Avenir Next" w:hAnsi="Avenir Next" w:cs="Times New Roman"/>
          <w:sz w:val="18"/>
          <w:szCs w:val="18"/>
          <w:lang w:val="fr-FR"/>
        </w:rPr>
        <w:t>et</w:t>
      </w:r>
      <w:r w:rsidRPr="00B0269B">
        <w:rPr>
          <w:rFonts w:ascii="Avenir Next" w:hAnsi="Avenir Next" w:cs="Times New Roman"/>
          <w:sz w:val="18"/>
          <w:szCs w:val="18"/>
          <w:lang w:val="fr-FR"/>
        </w:rPr>
        <w:t xml:space="preserve"> polyvalent pour l'amateur </w:t>
      </w:r>
      <w:r w:rsidR="004452E7">
        <w:rPr>
          <w:rFonts w:ascii="Avenir Next" w:hAnsi="Avenir Next" w:cs="Times New Roman"/>
          <w:sz w:val="18"/>
          <w:szCs w:val="18"/>
          <w:lang w:val="fr-FR"/>
        </w:rPr>
        <w:t>branché</w:t>
      </w:r>
      <w:r w:rsidR="004452E7" w:rsidRPr="00B0269B">
        <w:rPr>
          <w:rFonts w:ascii="Avenir Next" w:hAnsi="Avenir Next" w:cs="Times New Roman"/>
          <w:sz w:val="18"/>
          <w:szCs w:val="18"/>
          <w:lang w:val="fr-FR"/>
        </w:rPr>
        <w:t xml:space="preserve"> </w:t>
      </w:r>
      <w:r w:rsidRPr="00B0269B">
        <w:rPr>
          <w:rFonts w:ascii="Avenir Next" w:hAnsi="Avenir Next" w:cs="Times New Roman"/>
          <w:sz w:val="18"/>
          <w:szCs w:val="18"/>
          <w:lang w:val="fr-FR"/>
        </w:rPr>
        <w:t xml:space="preserve">de montres </w:t>
      </w:r>
      <w:r w:rsidR="00FE133C">
        <w:rPr>
          <w:rFonts w:ascii="Avenir Next" w:hAnsi="Avenir Next" w:cs="Times New Roman"/>
          <w:sz w:val="18"/>
          <w:szCs w:val="18"/>
          <w:lang w:val="fr-FR"/>
        </w:rPr>
        <w:t>d’aujourd’hui</w:t>
      </w:r>
      <w:r w:rsidRPr="004452E7">
        <w:rPr>
          <w:rFonts w:ascii="Avenir Next" w:hAnsi="Avenir Next" w:cs="Times New Roman"/>
          <w:sz w:val="18"/>
          <w:szCs w:val="18"/>
          <w:lang w:val="fr-FR"/>
        </w:rPr>
        <w:t>.</w:t>
      </w:r>
    </w:p>
    <w:p w14:paraId="2ECB1C5C" w14:textId="77777777" w:rsidR="00E906E0" w:rsidRPr="00B0269B" w:rsidRDefault="00E906E0" w:rsidP="00E906E0">
      <w:pPr>
        <w:jc w:val="both"/>
        <w:rPr>
          <w:rFonts w:ascii="Avenir Next" w:hAnsi="Avenir Next" w:cs="Times New Roman"/>
          <w:sz w:val="18"/>
          <w:szCs w:val="18"/>
          <w:lang w:val="fr-FR"/>
        </w:rPr>
      </w:pPr>
    </w:p>
    <w:p w14:paraId="1E9D37D0" w14:textId="41FD4F19" w:rsidR="00E906E0" w:rsidRPr="00B0269B" w:rsidRDefault="00FA5650" w:rsidP="00E906E0">
      <w:pPr>
        <w:jc w:val="both"/>
        <w:rPr>
          <w:rFonts w:ascii="Avenir Next" w:hAnsi="Avenir Next" w:cs="Times New Roman"/>
          <w:sz w:val="18"/>
          <w:szCs w:val="18"/>
          <w:lang w:val="fr-FR"/>
        </w:rPr>
      </w:pPr>
      <w:r>
        <w:rPr>
          <w:rFonts w:ascii="Avenir Next" w:hAnsi="Avenir Next" w:cs="Times New Roman"/>
          <w:sz w:val="18"/>
          <w:szCs w:val="18"/>
          <w:lang w:val="fr-FR"/>
        </w:rPr>
        <w:t xml:space="preserve">Présenté avec un diamètre de 44 mm pour la DEFY 21 et de 41 mm pour la DEFY Classic, le </w:t>
      </w:r>
      <w:r w:rsidR="00E906E0" w:rsidRPr="00B0269B">
        <w:rPr>
          <w:rFonts w:ascii="Avenir Next" w:hAnsi="Avenir Next" w:cs="Times New Roman"/>
          <w:sz w:val="18"/>
          <w:szCs w:val="18"/>
          <w:lang w:val="fr-FR"/>
        </w:rPr>
        <w:t xml:space="preserve">boîtier </w:t>
      </w:r>
      <w:r>
        <w:rPr>
          <w:rFonts w:ascii="Avenir Next" w:hAnsi="Avenir Next" w:cs="Times New Roman"/>
          <w:sz w:val="18"/>
          <w:szCs w:val="18"/>
          <w:lang w:val="fr-FR"/>
        </w:rPr>
        <w:t xml:space="preserve">est sculpté </w:t>
      </w:r>
      <w:r w:rsidR="00E906E0" w:rsidRPr="00B0269B">
        <w:rPr>
          <w:rFonts w:ascii="Avenir Next" w:hAnsi="Avenir Next" w:cs="Times New Roman"/>
          <w:sz w:val="18"/>
          <w:szCs w:val="18"/>
          <w:lang w:val="fr-FR"/>
        </w:rPr>
        <w:t>en céramique noire microbillée mat</w:t>
      </w:r>
      <w:r>
        <w:rPr>
          <w:rFonts w:ascii="Avenir Next" w:hAnsi="Avenir Next" w:cs="Times New Roman"/>
          <w:sz w:val="18"/>
          <w:szCs w:val="18"/>
          <w:lang w:val="fr-FR"/>
        </w:rPr>
        <w:t xml:space="preserve">. Cette </w:t>
      </w:r>
      <w:r w:rsidR="00E906E0" w:rsidRPr="00B0269B">
        <w:rPr>
          <w:rFonts w:ascii="Avenir Next" w:hAnsi="Avenir Next" w:cs="Times New Roman"/>
          <w:sz w:val="18"/>
          <w:szCs w:val="18"/>
          <w:lang w:val="fr-FR"/>
        </w:rPr>
        <w:t xml:space="preserve">finition met en valeur les lignes épurées </w:t>
      </w:r>
      <w:r>
        <w:rPr>
          <w:rFonts w:ascii="Avenir Next" w:hAnsi="Avenir Next" w:cs="Times New Roman"/>
          <w:sz w:val="18"/>
          <w:szCs w:val="18"/>
          <w:lang w:val="fr-FR"/>
        </w:rPr>
        <w:t>de son esthétique facetté,</w:t>
      </w:r>
      <w:r w:rsidR="00E906E0" w:rsidRPr="00B0269B">
        <w:rPr>
          <w:rFonts w:ascii="Avenir Next" w:hAnsi="Avenir Next" w:cs="Times New Roman"/>
          <w:sz w:val="18"/>
          <w:szCs w:val="18"/>
          <w:lang w:val="fr-FR"/>
        </w:rPr>
        <w:t xml:space="preserve"> </w:t>
      </w:r>
      <w:r>
        <w:rPr>
          <w:rFonts w:ascii="Avenir Next" w:hAnsi="Avenir Next" w:cs="Times New Roman"/>
          <w:sz w:val="18"/>
          <w:szCs w:val="18"/>
          <w:lang w:val="fr-FR"/>
        </w:rPr>
        <w:t>en absorbant</w:t>
      </w:r>
      <w:r w:rsidR="00E906E0" w:rsidRPr="00B0269B">
        <w:rPr>
          <w:rFonts w:ascii="Avenir Next" w:hAnsi="Avenir Next" w:cs="Times New Roman"/>
          <w:sz w:val="18"/>
          <w:szCs w:val="18"/>
          <w:lang w:val="fr-FR"/>
        </w:rPr>
        <w:t xml:space="preserve"> la lumière plutôt </w:t>
      </w:r>
      <w:r>
        <w:rPr>
          <w:rFonts w:ascii="Avenir Next" w:hAnsi="Avenir Next" w:cs="Times New Roman"/>
          <w:sz w:val="18"/>
          <w:szCs w:val="18"/>
          <w:lang w:val="fr-FR"/>
        </w:rPr>
        <w:t>qu’en la reflétant</w:t>
      </w:r>
      <w:r w:rsidR="00E906E0" w:rsidRPr="00B0269B">
        <w:rPr>
          <w:rFonts w:ascii="Avenir Next" w:hAnsi="Avenir Next" w:cs="Times New Roman"/>
          <w:sz w:val="18"/>
          <w:szCs w:val="18"/>
          <w:lang w:val="fr-FR"/>
        </w:rPr>
        <w:t xml:space="preserve">. Les deux pièces </w:t>
      </w:r>
      <w:r w:rsidRPr="00B0269B">
        <w:rPr>
          <w:rFonts w:ascii="Avenir Next" w:hAnsi="Avenir Next" w:cs="Times New Roman"/>
          <w:sz w:val="18"/>
          <w:szCs w:val="18"/>
          <w:lang w:val="fr-FR"/>
        </w:rPr>
        <w:t xml:space="preserve">DEFY </w:t>
      </w:r>
      <w:r w:rsidR="00E906E0" w:rsidRPr="00B0269B">
        <w:rPr>
          <w:rFonts w:ascii="Avenir Next" w:hAnsi="Avenir Next" w:cs="Times New Roman"/>
          <w:sz w:val="18"/>
          <w:szCs w:val="18"/>
          <w:lang w:val="fr-FR"/>
        </w:rPr>
        <w:t xml:space="preserve">emblématiques sont associées à une lunette en céramique blanche pour un contraste </w:t>
      </w:r>
      <w:r w:rsidR="004452E7">
        <w:rPr>
          <w:rFonts w:ascii="Avenir Next" w:hAnsi="Avenir Next" w:cs="Times New Roman"/>
          <w:sz w:val="18"/>
          <w:szCs w:val="18"/>
          <w:lang w:val="fr-FR"/>
        </w:rPr>
        <w:t>saisissant</w:t>
      </w:r>
      <w:r w:rsidR="00E906E0" w:rsidRPr="00B0269B">
        <w:rPr>
          <w:rFonts w:ascii="Avenir Next" w:hAnsi="Avenir Next" w:cs="Times New Roman"/>
          <w:sz w:val="18"/>
          <w:szCs w:val="18"/>
          <w:lang w:val="fr-FR"/>
        </w:rPr>
        <w:t>, lais</w:t>
      </w:r>
      <w:r>
        <w:rPr>
          <w:rFonts w:ascii="Avenir Next" w:hAnsi="Avenir Next" w:cs="Times New Roman"/>
          <w:sz w:val="18"/>
          <w:szCs w:val="18"/>
          <w:lang w:val="fr-FR"/>
        </w:rPr>
        <w:t>sant la vedette</w:t>
      </w:r>
      <w:r w:rsidR="00E906E0" w:rsidRPr="00B0269B">
        <w:rPr>
          <w:rFonts w:ascii="Avenir Next" w:hAnsi="Avenir Next" w:cs="Times New Roman"/>
          <w:sz w:val="18"/>
          <w:szCs w:val="18"/>
          <w:lang w:val="fr-FR"/>
        </w:rPr>
        <w:t xml:space="preserve"> </w:t>
      </w:r>
      <w:r>
        <w:rPr>
          <w:rFonts w:ascii="Avenir Next" w:hAnsi="Avenir Next" w:cs="Times New Roman"/>
          <w:sz w:val="18"/>
          <w:szCs w:val="18"/>
          <w:lang w:val="fr-FR"/>
        </w:rPr>
        <w:t>à un cadran tridimensionnel</w:t>
      </w:r>
      <w:r w:rsidR="00E906E0" w:rsidRPr="00B0269B">
        <w:rPr>
          <w:rFonts w:ascii="Avenir Next" w:hAnsi="Avenir Next" w:cs="Times New Roman"/>
          <w:sz w:val="18"/>
          <w:szCs w:val="18"/>
          <w:lang w:val="fr-FR"/>
        </w:rPr>
        <w:t>.</w:t>
      </w:r>
    </w:p>
    <w:p w14:paraId="1072EE80" w14:textId="77777777" w:rsidR="00E906E0" w:rsidRPr="00B0269B" w:rsidRDefault="00E906E0" w:rsidP="00E906E0">
      <w:pPr>
        <w:jc w:val="both"/>
        <w:rPr>
          <w:rFonts w:ascii="Avenir Next" w:hAnsi="Avenir Next" w:cs="Times New Roman"/>
          <w:sz w:val="18"/>
          <w:szCs w:val="18"/>
          <w:lang w:val="fr-FR"/>
        </w:rPr>
      </w:pPr>
    </w:p>
    <w:p w14:paraId="24345701" w14:textId="42967DB7" w:rsidR="00E906E0" w:rsidRPr="00B0269B" w:rsidRDefault="00E906E0" w:rsidP="00E906E0">
      <w:pPr>
        <w:jc w:val="both"/>
        <w:rPr>
          <w:rFonts w:ascii="Avenir Next" w:hAnsi="Avenir Next" w:cs="Times New Roman"/>
          <w:sz w:val="18"/>
          <w:szCs w:val="18"/>
          <w:lang w:val="fr-FR"/>
        </w:rPr>
      </w:pPr>
      <w:r w:rsidRPr="00B0269B">
        <w:rPr>
          <w:rFonts w:ascii="Avenir Next" w:hAnsi="Avenir Next" w:cs="Times New Roman"/>
          <w:sz w:val="18"/>
          <w:szCs w:val="18"/>
          <w:lang w:val="fr-FR"/>
        </w:rPr>
        <w:t xml:space="preserve">Sur </w:t>
      </w:r>
      <w:r w:rsidR="004452E7">
        <w:rPr>
          <w:rFonts w:ascii="Avenir Next" w:hAnsi="Avenir Next" w:cs="Times New Roman"/>
          <w:sz w:val="18"/>
          <w:szCs w:val="18"/>
          <w:lang w:val="fr-FR"/>
        </w:rPr>
        <w:t>la</w:t>
      </w:r>
      <w:r w:rsidRPr="00B0269B">
        <w:rPr>
          <w:rFonts w:ascii="Avenir Next" w:hAnsi="Avenir Next" w:cs="Times New Roman"/>
          <w:sz w:val="18"/>
          <w:szCs w:val="18"/>
          <w:lang w:val="fr-FR"/>
        </w:rPr>
        <w:t xml:space="preserve"> DEFY 21, une échelle blanche au 1/100</w:t>
      </w:r>
      <w:r w:rsidRPr="004452E7">
        <w:rPr>
          <w:rFonts w:ascii="Avenir Next" w:hAnsi="Avenir Next" w:cs="Times New Roman"/>
          <w:sz w:val="18"/>
          <w:szCs w:val="18"/>
          <w:vertAlign w:val="superscript"/>
          <w:lang w:val="fr-FR"/>
        </w:rPr>
        <w:t>e</w:t>
      </w:r>
      <w:r w:rsidRPr="00B0269B">
        <w:rPr>
          <w:rFonts w:ascii="Avenir Next" w:hAnsi="Avenir Next" w:cs="Times New Roman"/>
          <w:sz w:val="18"/>
          <w:szCs w:val="18"/>
          <w:lang w:val="fr-FR"/>
        </w:rPr>
        <w:t xml:space="preserve"> de seconde et un compteur de chronographe de 30 minutes semblent flotter au-dessus du mouvement noirci. Sur la DEFY Classic, le cadran </w:t>
      </w:r>
      <w:r w:rsidR="00FA5650">
        <w:rPr>
          <w:rFonts w:ascii="Avenir Next" w:hAnsi="Avenir Next" w:cs="Times New Roman"/>
          <w:sz w:val="18"/>
          <w:szCs w:val="18"/>
          <w:lang w:val="fr-FR"/>
        </w:rPr>
        <w:t>ajouré</w:t>
      </w:r>
      <w:r w:rsidRPr="00B0269B">
        <w:rPr>
          <w:rFonts w:ascii="Avenir Next" w:hAnsi="Avenir Next" w:cs="Times New Roman"/>
          <w:sz w:val="18"/>
          <w:szCs w:val="18"/>
          <w:lang w:val="fr-FR"/>
        </w:rPr>
        <w:t xml:space="preserve"> ultra-moderne avec un motif central en forme d'étoile reçoit un traitement similaire dans cette édition exclusiv</w:t>
      </w:r>
      <w:r w:rsidR="004452E7">
        <w:rPr>
          <w:rFonts w:ascii="Avenir Next" w:hAnsi="Avenir Next" w:cs="Times New Roman"/>
          <w:sz w:val="18"/>
          <w:szCs w:val="18"/>
          <w:lang w:val="fr-FR"/>
        </w:rPr>
        <w:t xml:space="preserve">ité Boutiques </w:t>
      </w:r>
      <w:r w:rsidRPr="00B0269B">
        <w:rPr>
          <w:rFonts w:ascii="Avenir Next" w:hAnsi="Avenir Next" w:cs="Times New Roman"/>
          <w:sz w:val="18"/>
          <w:szCs w:val="18"/>
          <w:lang w:val="fr-FR"/>
        </w:rPr>
        <w:t xml:space="preserve">avec un </w:t>
      </w:r>
      <w:r w:rsidR="004452E7">
        <w:rPr>
          <w:rFonts w:ascii="Avenir Next" w:hAnsi="Avenir Next" w:cs="Times New Roman"/>
          <w:sz w:val="18"/>
          <w:szCs w:val="18"/>
          <w:lang w:val="fr-FR"/>
        </w:rPr>
        <w:t>rehaut</w:t>
      </w:r>
      <w:r w:rsidRPr="00B0269B">
        <w:rPr>
          <w:rFonts w:ascii="Avenir Next" w:hAnsi="Avenir Next" w:cs="Times New Roman"/>
          <w:sz w:val="18"/>
          <w:szCs w:val="18"/>
          <w:lang w:val="fr-FR"/>
        </w:rPr>
        <w:t xml:space="preserve"> blanc et un cadran </w:t>
      </w:r>
      <w:r w:rsidR="004452E7">
        <w:rPr>
          <w:rFonts w:ascii="Avenir Next" w:hAnsi="Avenir Next" w:cs="Times New Roman"/>
          <w:sz w:val="18"/>
          <w:szCs w:val="18"/>
          <w:lang w:val="fr-FR"/>
        </w:rPr>
        <w:t>ajouré</w:t>
      </w:r>
      <w:r w:rsidRPr="00B0269B">
        <w:rPr>
          <w:rFonts w:ascii="Avenir Next" w:hAnsi="Avenir Next" w:cs="Times New Roman"/>
          <w:sz w:val="18"/>
          <w:szCs w:val="18"/>
          <w:lang w:val="fr-FR"/>
        </w:rPr>
        <w:t xml:space="preserve"> symétrique noirci. En guise de touche finale, un bracelet en caoutchouc noir et blanc à effet cordura complète le thème. Pour un look plus discret, les deux éditions </w:t>
      </w:r>
      <w:r w:rsidR="00FA5650">
        <w:rPr>
          <w:rFonts w:ascii="Avenir Next" w:hAnsi="Avenir Next" w:cs="Times New Roman"/>
          <w:sz w:val="18"/>
          <w:szCs w:val="18"/>
          <w:lang w:val="fr-FR"/>
        </w:rPr>
        <w:t>de la</w:t>
      </w:r>
      <w:r w:rsidRPr="00B0269B">
        <w:rPr>
          <w:rFonts w:ascii="Avenir Next" w:hAnsi="Avenir Next" w:cs="Times New Roman"/>
          <w:sz w:val="18"/>
          <w:szCs w:val="18"/>
          <w:lang w:val="fr-FR"/>
        </w:rPr>
        <w:t xml:space="preserve"> DEFY Black &amp; White sont également dotées d'un second bracelet en caoutchouc noir texturé.</w:t>
      </w:r>
    </w:p>
    <w:p w14:paraId="06FA852D" w14:textId="77777777" w:rsidR="00E906E0" w:rsidRPr="00B0269B" w:rsidRDefault="00E906E0" w:rsidP="00E906E0">
      <w:pPr>
        <w:jc w:val="both"/>
        <w:rPr>
          <w:rFonts w:ascii="Avenir Next" w:hAnsi="Avenir Next" w:cs="Times New Roman"/>
          <w:sz w:val="18"/>
          <w:szCs w:val="18"/>
          <w:lang w:val="fr-FR"/>
        </w:rPr>
      </w:pPr>
    </w:p>
    <w:p w14:paraId="4C6224D6" w14:textId="74DBD5C7" w:rsidR="005D5892" w:rsidRPr="00D12922" w:rsidRDefault="004452E7" w:rsidP="00D12922">
      <w:pPr>
        <w:jc w:val="both"/>
        <w:rPr>
          <w:rFonts w:ascii="Avenir Next" w:hAnsi="Avenir Next" w:cs="Times New Roman"/>
          <w:sz w:val="18"/>
          <w:szCs w:val="18"/>
          <w:lang w:val="fr-FR"/>
        </w:rPr>
      </w:pPr>
      <w:r>
        <w:rPr>
          <w:rFonts w:ascii="Avenir Next" w:hAnsi="Avenir Next" w:cs="Times New Roman"/>
          <w:sz w:val="18"/>
          <w:szCs w:val="18"/>
          <w:lang w:val="fr-FR"/>
        </w:rPr>
        <w:t>La</w:t>
      </w:r>
      <w:r w:rsidR="00E906E0" w:rsidRPr="00B0269B">
        <w:rPr>
          <w:rFonts w:ascii="Avenir Next" w:hAnsi="Avenir Next" w:cs="Times New Roman"/>
          <w:sz w:val="18"/>
          <w:szCs w:val="18"/>
          <w:lang w:val="fr-FR"/>
        </w:rPr>
        <w:t xml:space="preserve"> DEFY 21 Black &amp; White et </w:t>
      </w:r>
      <w:r>
        <w:rPr>
          <w:rFonts w:ascii="Avenir Next" w:hAnsi="Avenir Next" w:cs="Times New Roman"/>
          <w:sz w:val="18"/>
          <w:szCs w:val="18"/>
          <w:lang w:val="fr-FR"/>
        </w:rPr>
        <w:t>la</w:t>
      </w:r>
      <w:r w:rsidR="00E906E0" w:rsidRPr="00B0269B">
        <w:rPr>
          <w:rFonts w:ascii="Avenir Next" w:hAnsi="Avenir Next" w:cs="Times New Roman"/>
          <w:sz w:val="18"/>
          <w:szCs w:val="18"/>
          <w:lang w:val="fr-FR"/>
        </w:rPr>
        <w:t xml:space="preserve"> DEFY Classic Black &amp; White sont disponibles en exclusivité dans les boutiques Zenith et dans l'e-shop à partir du </w:t>
      </w:r>
      <w:r w:rsidR="004D6AA4">
        <w:rPr>
          <w:rFonts w:ascii="Avenir Next" w:hAnsi="Avenir Next" w:cs="Times New Roman"/>
          <w:sz w:val="18"/>
          <w:szCs w:val="18"/>
          <w:lang w:val="fr-FR"/>
        </w:rPr>
        <w:t>31</w:t>
      </w:r>
      <w:bookmarkStart w:id="0" w:name="_GoBack"/>
      <w:bookmarkEnd w:id="0"/>
      <w:r w:rsidR="00E906E0" w:rsidRPr="00B0269B">
        <w:rPr>
          <w:rFonts w:ascii="Avenir Next" w:hAnsi="Avenir Next" w:cs="Times New Roman"/>
          <w:sz w:val="18"/>
          <w:szCs w:val="18"/>
          <w:lang w:val="fr-FR"/>
        </w:rPr>
        <w:t xml:space="preserve"> août 2020.</w:t>
      </w:r>
    </w:p>
    <w:p w14:paraId="70013CE6" w14:textId="77777777" w:rsidR="005D5892" w:rsidRPr="00B0269B" w:rsidRDefault="005D5892" w:rsidP="005D5892">
      <w:pPr>
        <w:spacing w:line="276" w:lineRule="auto"/>
        <w:jc w:val="both"/>
        <w:rPr>
          <w:rFonts w:ascii="Avenir Next" w:eastAsia="Times New Roman" w:hAnsi="Avenir Next" w:cs="Arial"/>
          <w:b/>
          <w:sz w:val="18"/>
          <w:szCs w:val="18"/>
          <w:lang w:val="fr-FR"/>
        </w:rPr>
      </w:pPr>
    </w:p>
    <w:p w14:paraId="3FA15D50" w14:textId="77777777" w:rsidR="006F44BE" w:rsidRPr="00342B8C" w:rsidRDefault="006F44BE" w:rsidP="006F44BE">
      <w:pPr>
        <w:widowControl w:val="0"/>
        <w:spacing w:line="324" w:lineRule="exact"/>
        <w:ind w:right="3944"/>
        <w:jc w:val="both"/>
        <w:rPr>
          <w:rFonts w:ascii="Avenir Next" w:eastAsia="Avenir Next" w:hAnsi="Avenir Next" w:cs="Avenir Next"/>
          <w:b/>
          <w:bCs/>
          <w:iCs/>
          <w:position w:val="2"/>
          <w:sz w:val="18"/>
          <w:szCs w:val="18"/>
        </w:rPr>
      </w:pPr>
      <w:r w:rsidRPr="00342B8C">
        <w:rPr>
          <w:rFonts w:ascii="Avenir Next" w:eastAsia="Avenir Next" w:hAnsi="Avenir Next" w:cs="Avenir Next"/>
          <w:b/>
          <w:bCs/>
          <w:iCs/>
          <w:position w:val="2"/>
          <w:sz w:val="18"/>
          <w:szCs w:val="18"/>
        </w:rPr>
        <w:t>ZENITH : TIME TO REACH YOUR STAR</w:t>
      </w:r>
    </w:p>
    <w:p w14:paraId="2C858B13" w14:textId="77777777" w:rsidR="006F44BE" w:rsidRPr="00342B8C" w:rsidRDefault="006F44BE" w:rsidP="006F44BE">
      <w:pPr>
        <w:jc w:val="both"/>
        <w:rPr>
          <w:rFonts w:ascii="Avenir Next" w:eastAsia="Times New Roman" w:hAnsi="Avenir Next" w:cs="Arial"/>
          <w:bCs/>
          <w:sz w:val="18"/>
          <w:szCs w:val="18"/>
        </w:rPr>
      </w:pPr>
    </w:p>
    <w:p w14:paraId="1A35168C" w14:textId="77777777" w:rsidR="006F44BE" w:rsidRPr="00342B8C" w:rsidRDefault="006F44BE" w:rsidP="006F44BE">
      <w:pPr>
        <w:jc w:val="both"/>
        <w:rPr>
          <w:rFonts w:ascii="Avenir Next" w:eastAsia="Times New Roman" w:hAnsi="Avenir Next" w:cs="Arial"/>
          <w:bCs/>
          <w:sz w:val="18"/>
          <w:szCs w:val="18"/>
          <w:lang w:val="fr-CH"/>
        </w:rPr>
      </w:pPr>
      <w:r w:rsidRPr="00342B8C">
        <w:rPr>
          <w:rFonts w:ascii="Avenir Next" w:eastAsia="Times New Roman" w:hAnsi="Avenir Next" w:cs="Arial"/>
          <w:bCs/>
          <w:sz w:val="18"/>
          <w:szCs w:val="18"/>
          <w:lang w:val="fr-CH"/>
        </w:rPr>
        <w:t>Zenith existe pour inspirer les individus à poursuivre leurs rêves et à les réaliser contre vents et marées. Depuis sa création en 1865, Zenith est devenue la première manufacture horlogère au sens moderne du terme, et ses montres ont accompagné des figures extraordinaires qui rêvaient grand et s'efforçaient de réaliser l'impossible – du vol historique de Louis Blériot au-dessus de la Manche jusqu’au saut en chute libre stratosphérique de Felix Baumgartner, qui a établi un record.</w:t>
      </w:r>
    </w:p>
    <w:p w14:paraId="01AEA6A5" w14:textId="77777777" w:rsidR="006F44BE" w:rsidRPr="00342B8C" w:rsidRDefault="006F44BE" w:rsidP="006F44BE">
      <w:pPr>
        <w:jc w:val="both"/>
        <w:rPr>
          <w:rFonts w:ascii="Avenir Next" w:eastAsia="Times New Roman" w:hAnsi="Avenir Next" w:cs="Arial"/>
          <w:bCs/>
          <w:sz w:val="18"/>
          <w:szCs w:val="18"/>
          <w:lang w:val="fr-CH"/>
        </w:rPr>
      </w:pPr>
    </w:p>
    <w:p w14:paraId="243BBABF" w14:textId="77777777" w:rsidR="006F44BE" w:rsidRPr="00BA6186" w:rsidRDefault="006F44BE" w:rsidP="006F44BE">
      <w:pPr>
        <w:jc w:val="both"/>
        <w:rPr>
          <w:rFonts w:ascii="Arial" w:hAnsi="Arial" w:cs="Arial"/>
          <w:bCs/>
          <w:color w:val="222222"/>
          <w:sz w:val="20"/>
          <w:szCs w:val="20"/>
          <w:lang w:val="fr-CH"/>
        </w:rPr>
      </w:pPr>
      <w:r w:rsidRPr="00342B8C">
        <w:rPr>
          <w:rFonts w:ascii="Avenir Next" w:eastAsia="Times New Roman" w:hAnsi="Avenir Next" w:cs="Arial"/>
          <w:bCs/>
          <w:sz w:val="18"/>
          <w:szCs w:val="18"/>
          <w:lang w:val="fr-CH"/>
        </w:rPr>
        <w:t xml:space="preserve">Avec l'innovation comme fil conducteur, Zenith propose des mouvements exceptionnels développés et fabriqués en interne dans toutes ses montres. Du premier chronographe automatique, le El Primero, au chronographe le plus rapide avec une précision au 1/100e de seconde, le El Primero 21, en passant par l’Inventor qui réinvente l'organe régulateur en remplaçant les plus de 30 composants par un seul élément monolithique, la manufacture repousse toujours les limites du possible. Depuis 1865, Zenith façonne l'avenir de l'horlogerie suisse en accompagnant ceux qui osent se lancer des défis et briser les barrières. </w:t>
      </w:r>
      <w:r w:rsidRPr="00BA6186">
        <w:rPr>
          <w:rFonts w:ascii="Avenir Next" w:eastAsia="Times New Roman" w:hAnsi="Avenir Next" w:cs="Arial"/>
          <w:bCs/>
          <w:sz w:val="18"/>
          <w:szCs w:val="18"/>
          <w:lang w:val="fr-CH"/>
        </w:rPr>
        <w:t>Time to reach your star.</w:t>
      </w:r>
    </w:p>
    <w:p w14:paraId="2277EAB6" w14:textId="77777777" w:rsidR="006F44BE" w:rsidRPr="00BA6186" w:rsidRDefault="006F44BE" w:rsidP="006F44BE">
      <w:pPr>
        <w:jc w:val="both"/>
        <w:rPr>
          <w:rFonts w:ascii="Avenir Next" w:eastAsia="Times New Roman" w:hAnsi="Avenir Next" w:cs="Arial"/>
          <w:sz w:val="22"/>
          <w:szCs w:val="22"/>
          <w:lang w:val="fr-CH"/>
        </w:rPr>
      </w:pPr>
    </w:p>
    <w:p w14:paraId="6D7410DF" w14:textId="499451B8" w:rsidR="006F44BE" w:rsidRPr="00BA6186" w:rsidRDefault="00AB6DE4" w:rsidP="006F44BE">
      <w:pPr>
        <w:jc w:val="both"/>
        <w:rPr>
          <w:rFonts w:ascii="Avenir Next" w:hAnsi="Avenir Next" w:cs="Times New Roman"/>
          <w:sz w:val="18"/>
          <w:szCs w:val="18"/>
          <w:lang w:val="fr-CH"/>
        </w:rPr>
      </w:pPr>
      <w:r w:rsidRPr="00B0269B">
        <w:rPr>
          <w:noProof/>
          <w:lang w:val="fr-FR"/>
        </w:rPr>
        <w:lastRenderedPageBreak/>
        <w:drawing>
          <wp:anchor distT="0" distB="0" distL="114300" distR="114300" simplePos="0" relativeHeight="251659264" behindDoc="1" locked="0" layoutInCell="1" allowOverlap="1" wp14:anchorId="5CD97F29" wp14:editId="138311DF">
            <wp:simplePos x="0" y="0"/>
            <wp:positionH relativeFrom="column">
              <wp:posOffset>3883660</wp:posOffset>
            </wp:positionH>
            <wp:positionV relativeFrom="paragraph">
              <wp:posOffset>8255</wp:posOffset>
            </wp:positionV>
            <wp:extent cx="2522220" cy="3596640"/>
            <wp:effectExtent l="0" t="0" r="0" b="3810"/>
            <wp:wrapTight wrapText="bothSides">
              <wp:wrapPolygon edited="0">
                <wp:start x="0" y="0"/>
                <wp:lineTo x="0" y="21508"/>
                <wp:lineTo x="21372" y="21508"/>
                <wp:lineTo x="2137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p>
    <w:p w14:paraId="5D6F8A0D" w14:textId="47518E88" w:rsidR="00E41444" w:rsidRPr="006F44BE" w:rsidRDefault="005D5892" w:rsidP="005D5892">
      <w:pPr>
        <w:jc w:val="both"/>
        <w:rPr>
          <w:rFonts w:ascii="Avenir Next" w:hAnsi="Avenir Next" w:cstheme="majorHAnsi"/>
          <w:b/>
          <w:szCs w:val="20"/>
          <w:lang w:val="fr-CH"/>
        </w:rPr>
      </w:pPr>
      <w:r w:rsidRPr="006F44BE">
        <w:rPr>
          <w:rFonts w:ascii="Avenir Next" w:hAnsi="Avenir Next" w:cstheme="majorHAnsi"/>
          <w:b/>
          <w:szCs w:val="20"/>
          <w:lang w:val="fr-CH"/>
        </w:rPr>
        <w:t xml:space="preserve">DEFY 21 BLACK &amp; WHITE </w:t>
      </w:r>
    </w:p>
    <w:p w14:paraId="01F3953A" w14:textId="5ED585EA" w:rsidR="005D5892" w:rsidRPr="006F44BE" w:rsidRDefault="00AB6DE4" w:rsidP="005D5892">
      <w:pPr>
        <w:jc w:val="both"/>
        <w:rPr>
          <w:rFonts w:ascii="Avenir Next" w:hAnsi="Avenir Next" w:cs="OpenSans-CondensedLight"/>
          <w:sz w:val="18"/>
          <w:szCs w:val="18"/>
          <w:lang w:val="fr-CH"/>
        </w:rPr>
      </w:pPr>
      <w:r w:rsidRPr="006F44BE">
        <w:rPr>
          <w:rFonts w:ascii="Avenir Next" w:hAnsi="Avenir Next" w:cs="OpenSans-CondensedLight"/>
          <w:sz w:val="18"/>
          <w:szCs w:val="18"/>
          <w:lang w:val="fr-CH"/>
        </w:rPr>
        <w:t>Référence :</w:t>
      </w:r>
      <w:r w:rsidR="005D5892" w:rsidRPr="006F44BE">
        <w:rPr>
          <w:rFonts w:ascii="Avenir Next" w:hAnsi="Avenir Next" w:cs="OpenSans-CondensedLight"/>
          <w:sz w:val="18"/>
          <w:szCs w:val="18"/>
          <w:lang w:val="fr-CH"/>
        </w:rPr>
        <w:t xml:space="preserve"> 49.9007.9004/11.R923</w:t>
      </w:r>
    </w:p>
    <w:p w14:paraId="78B07D3A" w14:textId="77777777" w:rsidR="005D5892" w:rsidRPr="006F44BE" w:rsidRDefault="005D5892" w:rsidP="005D5892">
      <w:pPr>
        <w:jc w:val="both"/>
        <w:rPr>
          <w:rFonts w:ascii="Avenir Next" w:hAnsi="Avenir Next" w:cs="Arial"/>
          <w:color w:val="000000" w:themeColor="text1"/>
          <w:sz w:val="10"/>
          <w:lang w:val="fr-CH"/>
        </w:rPr>
      </w:pPr>
    </w:p>
    <w:p w14:paraId="25C10BE4" w14:textId="26BA0667" w:rsidR="005D5892" w:rsidRPr="00AB6DE4" w:rsidRDefault="005D5892" w:rsidP="005D5892">
      <w:pPr>
        <w:autoSpaceDE w:val="0"/>
        <w:autoSpaceDN w:val="0"/>
        <w:adjustRightInd w:val="0"/>
        <w:spacing w:line="276" w:lineRule="auto"/>
        <w:rPr>
          <w:rFonts w:ascii="Avenir Next" w:hAnsi="Avenir Next" w:cs="OpenSans-CondensedLight"/>
          <w:sz w:val="18"/>
          <w:szCs w:val="18"/>
          <w:lang w:val="fr-CH"/>
        </w:rPr>
      </w:pPr>
      <w:bookmarkStart w:id="1" w:name="_Hlk29295538"/>
      <w:r w:rsidRPr="006F44BE">
        <w:rPr>
          <w:rFonts w:ascii="Avenir Next" w:hAnsi="Avenir Next" w:cs="OpenSans-CondensedLight"/>
          <w:b/>
          <w:sz w:val="18"/>
          <w:szCs w:val="18"/>
          <w:lang w:val="fr-CH"/>
        </w:rPr>
        <w:t>Key points:</w:t>
      </w:r>
      <w:r w:rsidRPr="006F44BE">
        <w:rPr>
          <w:rFonts w:ascii="Avenir Next" w:hAnsi="Avenir Next" w:cs="OpenSans-CondensedLight"/>
          <w:sz w:val="18"/>
          <w:szCs w:val="18"/>
          <w:lang w:val="fr-CH"/>
        </w:rPr>
        <w:t xml:space="preserve"> </w:t>
      </w:r>
      <w:r w:rsidR="006F44BE" w:rsidRPr="00BA6186">
        <w:rPr>
          <w:rFonts w:ascii="Avenir Next" w:hAnsi="Avenir Next" w:cs="OpenSans-CondensedLight"/>
          <w:sz w:val="18"/>
          <w:szCs w:val="18"/>
          <w:lang w:val="fr-CH"/>
        </w:rPr>
        <w:t xml:space="preserve">Mouvement affichant les 1/100e de seconde. Signature d’une rotation par seconde. 1 échappement pour la montre (36,000 VpH - 5 Hz); 1 échappement pour le chronographe (360,000 VpH - 50 </w:t>
      </w:r>
      <w:r w:rsidR="006F44BE" w:rsidRPr="00AB6DE4">
        <w:rPr>
          <w:rFonts w:ascii="Avenir Next" w:hAnsi="Avenir Next" w:cs="OpenSans-CondensedLight"/>
          <w:sz w:val="18"/>
          <w:szCs w:val="18"/>
          <w:lang w:val="fr-CH"/>
        </w:rPr>
        <w:t>Hz. Chronomètre certifié TIME LAB.</w:t>
      </w:r>
    </w:p>
    <w:p w14:paraId="79F1F0EF" w14:textId="7B9FBEAF" w:rsidR="005D5892" w:rsidRPr="00AB6DE4" w:rsidRDefault="00AB6DE4" w:rsidP="005D5892">
      <w:pPr>
        <w:autoSpaceDE w:val="0"/>
        <w:autoSpaceDN w:val="0"/>
        <w:adjustRightInd w:val="0"/>
        <w:spacing w:line="276" w:lineRule="auto"/>
        <w:rPr>
          <w:rFonts w:ascii="Avenir Next" w:hAnsi="Avenir Next" w:cs="OpenSans-CondensedLight"/>
          <w:sz w:val="18"/>
          <w:szCs w:val="18"/>
          <w:lang w:val="fr-CH"/>
        </w:rPr>
      </w:pPr>
      <w:r w:rsidRPr="00AB6DE4">
        <w:rPr>
          <w:rFonts w:ascii="Avenir Next" w:hAnsi="Avenir Next" w:cs="OpenSans-CondensedLight"/>
          <w:b/>
          <w:sz w:val="18"/>
          <w:szCs w:val="18"/>
          <w:lang w:val="fr-CH"/>
        </w:rPr>
        <w:t>Mouvement</w:t>
      </w:r>
      <w:r w:rsidRPr="00AB6DE4">
        <w:rPr>
          <w:rFonts w:ascii="Avenir Next" w:hAnsi="Avenir Next" w:cs="OpenSans-CondensedLight"/>
          <w:sz w:val="18"/>
          <w:szCs w:val="18"/>
          <w:lang w:val="fr-CH"/>
        </w:rPr>
        <w:t xml:space="preserve"> :</w:t>
      </w:r>
      <w:r w:rsidR="005D5892" w:rsidRPr="00AB6DE4">
        <w:rPr>
          <w:rFonts w:ascii="Avenir Next" w:hAnsi="Avenir Next" w:cs="OpenSans-CondensedLight"/>
          <w:sz w:val="18"/>
          <w:szCs w:val="18"/>
          <w:lang w:val="fr-CH"/>
        </w:rPr>
        <w:t xml:space="preserve"> El Primero 9004 automati</w:t>
      </w:r>
      <w:r w:rsidR="006F44BE" w:rsidRPr="00AB6DE4">
        <w:rPr>
          <w:rFonts w:ascii="Avenir Next" w:hAnsi="Avenir Next" w:cs="OpenSans-CondensedLight"/>
          <w:sz w:val="18"/>
          <w:szCs w:val="18"/>
          <w:lang w:val="fr-CH"/>
        </w:rPr>
        <w:t>que</w:t>
      </w:r>
    </w:p>
    <w:p w14:paraId="51B4E920" w14:textId="04EF3273" w:rsidR="005D5892" w:rsidRPr="00AB6DE4" w:rsidRDefault="00AB6DE4" w:rsidP="005D5892">
      <w:pPr>
        <w:autoSpaceDE w:val="0"/>
        <w:autoSpaceDN w:val="0"/>
        <w:adjustRightInd w:val="0"/>
        <w:spacing w:line="276" w:lineRule="auto"/>
        <w:rPr>
          <w:rFonts w:ascii="Avenir Next" w:hAnsi="Avenir Next" w:cs="OpenSans-CondensedLight"/>
          <w:sz w:val="18"/>
          <w:szCs w:val="18"/>
          <w:lang w:val="fr-CH"/>
        </w:rPr>
      </w:pPr>
      <w:r w:rsidRPr="00AB6DE4">
        <w:rPr>
          <w:rFonts w:ascii="Avenir Next" w:hAnsi="Avenir Next" w:cs="OpenSans-CondensedLight"/>
          <w:b/>
          <w:sz w:val="18"/>
          <w:szCs w:val="18"/>
          <w:lang w:val="fr-CH"/>
        </w:rPr>
        <w:t>Fréquence</w:t>
      </w:r>
      <w:r>
        <w:rPr>
          <w:rFonts w:ascii="Avenir Next" w:hAnsi="Avenir Next" w:cs="OpenSans-CondensedLight"/>
          <w:b/>
          <w:sz w:val="18"/>
          <w:szCs w:val="18"/>
          <w:lang w:val="fr-CH"/>
        </w:rPr>
        <w:t xml:space="preserve"> : </w:t>
      </w:r>
      <w:r w:rsidRPr="00AB6DE4">
        <w:rPr>
          <w:rFonts w:ascii="Avenir Next" w:hAnsi="Avenir Next" w:cs="OpenSans-CondensedLight"/>
          <w:b/>
          <w:sz w:val="18"/>
          <w:szCs w:val="18"/>
          <w:lang w:val="fr-CH"/>
        </w:rPr>
        <w:t> </w:t>
      </w:r>
      <w:r w:rsidRPr="00AB6DE4">
        <w:rPr>
          <w:rFonts w:ascii="Avenir Next" w:hAnsi="Avenir Next" w:cs="OpenSans-CondensedLight"/>
          <w:sz w:val="18"/>
          <w:szCs w:val="18"/>
          <w:lang w:val="fr-CH"/>
        </w:rPr>
        <w:t>36,000</w:t>
      </w:r>
      <w:r w:rsidR="005D5892" w:rsidRPr="00AB6DE4">
        <w:rPr>
          <w:rFonts w:ascii="Avenir Next" w:hAnsi="Avenir Next" w:cs="OpenSans-CondensedLight"/>
          <w:sz w:val="18"/>
          <w:szCs w:val="18"/>
          <w:lang w:val="fr-CH"/>
        </w:rPr>
        <w:t> VpH (5 Hz)</w:t>
      </w:r>
      <w:r w:rsidR="005D5892" w:rsidRPr="00AB6DE4">
        <w:rPr>
          <w:lang w:val="fr-CH"/>
        </w:rPr>
        <w:t xml:space="preserve"> </w:t>
      </w:r>
    </w:p>
    <w:p w14:paraId="24604479" w14:textId="68F863CB" w:rsidR="005D5892" w:rsidRPr="00AB6DE4" w:rsidRDefault="006F44BE" w:rsidP="005D5892">
      <w:pPr>
        <w:autoSpaceDE w:val="0"/>
        <w:autoSpaceDN w:val="0"/>
        <w:adjustRightInd w:val="0"/>
        <w:spacing w:line="276" w:lineRule="auto"/>
        <w:rPr>
          <w:rFonts w:ascii="Avenir Next" w:hAnsi="Avenir Next" w:cs="OpenSans-CondensedLight"/>
          <w:sz w:val="18"/>
          <w:szCs w:val="18"/>
          <w:lang w:val="fr-CH"/>
        </w:rPr>
      </w:pPr>
      <w:r w:rsidRPr="00AB6DE4">
        <w:rPr>
          <w:rFonts w:ascii="Avenir Next" w:hAnsi="Avenir Next" w:cs="OpenSans-CondensedLight"/>
          <w:b/>
          <w:sz w:val="18"/>
          <w:szCs w:val="18"/>
          <w:lang w:val="fr-CH"/>
        </w:rPr>
        <w:t xml:space="preserve">Reserve de </w:t>
      </w:r>
      <w:r w:rsidR="00AB6DE4" w:rsidRPr="00AB6DE4">
        <w:rPr>
          <w:rFonts w:ascii="Avenir Next" w:hAnsi="Avenir Next" w:cs="OpenSans-CondensedLight"/>
          <w:b/>
          <w:sz w:val="18"/>
          <w:szCs w:val="18"/>
          <w:lang w:val="fr-CH"/>
        </w:rPr>
        <w:t>marche</w:t>
      </w:r>
      <w:r w:rsidR="00AB6DE4">
        <w:rPr>
          <w:rFonts w:ascii="Avenir Next" w:hAnsi="Avenir Next" w:cs="OpenSans-CondensedLight"/>
          <w:b/>
          <w:sz w:val="18"/>
          <w:szCs w:val="18"/>
          <w:lang w:val="fr-CH"/>
        </w:rPr>
        <w:t> :</w:t>
      </w:r>
      <w:r w:rsidR="00AB6DE4" w:rsidRPr="00AB6DE4">
        <w:rPr>
          <w:rFonts w:ascii="Avenir Next" w:hAnsi="Avenir Next" w:cs="OpenSans-CondensedLight"/>
          <w:b/>
          <w:sz w:val="18"/>
          <w:szCs w:val="18"/>
          <w:lang w:val="fr-CH"/>
        </w:rPr>
        <w:t> </w:t>
      </w:r>
      <w:r w:rsidR="00AB6DE4" w:rsidRPr="00AB6DE4">
        <w:rPr>
          <w:rFonts w:ascii="Avenir Next" w:hAnsi="Avenir Next" w:cs="OpenSans-CondensedLight"/>
          <w:sz w:val="18"/>
          <w:szCs w:val="18"/>
          <w:lang w:val="fr-CH"/>
        </w:rPr>
        <w:t>min.</w:t>
      </w:r>
      <w:r w:rsidR="005D5892" w:rsidRPr="00AB6DE4">
        <w:rPr>
          <w:rFonts w:ascii="Avenir Next" w:hAnsi="Avenir Next" w:cs="OpenSans-CondensedLight"/>
          <w:sz w:val="18"/>
          <w:szCs w:val="18"/>
          <w:lang w:val="fr-CH"/>
        </w:rPr>
        <w:t xml:space="preserve"> 50 hours</w:t>
      </w:r>
    </w:p>
    <w:p w14:paraId="2E118F72" w14:textId="77777777" w:rsidR="006F44BE" w:rsidRPr="00AB6DE4" w:rsidRDefault="005D5892" w:rsidP="006F44BE">
      <w:pPr>
        <w:autoSpaceDE w:val="0"/>
        <w:autoSpaceDN w:val="0"/>
        <w:adjustRightInd w:val="0"/>
        <w:rPr>
          <w:rFonts w:ascii="Avenir Next" w:hAnsi="Avenir Next" w:cs="OpenSans-CondensedLight"/>
          <w:sz w:val="18"/>
          <w:szCs w:val="18"/>
          <w:lang w:val="fr-CH"/>
        </w:rPr>
      </w:pPr>
      <w:r w:rsidRPr="00AB6DE4">
        <w:rPr>
          <w:rFonts w:ascii="Avenir Next" w:hAnsi="Avenir Next" w:cs="OpenSans-CondensedLight"/>
          <w:b/>
          <w:sz w:val="18"/>
          <w:szCs w:val="18"/>
          <w:lang w:val="fr-CH"/>
        </w:rPr>
        <w:t>F</w:t>
      </w:r>
      <w:r w:rsidR="006F44BE" w:rsidRPr="00AB6DE4">
        <w:rPr>
          <w:rFonts w:ascii="Avenir Next" w:hAnsi="Avenir Next" w:cs="OpenSans-CondensedLight"/>
          <w:b/>
          <w:sz w:val="18"/>
          <w:szCs w:val="18"/>
          <w:lang w:val="fr-CH"/>
        </w:rPr>
        <w:t>o</w:t>
      </w:r>
      <w:r w:rsidRPr="00AB6DE4">
        <w:rPr>
          <w:rFonts w:ascii="Avenir Next" w:hAnsi="Avenir Next" w:cs="OpenSans-CondensedLight"/>
          <w:b/>
          <w:sz w:val="18"/>
          <w:szCs w:val="18"/>
          <w:lang w:val="fr-CH"/>
        </w:rPr>
        <w:t>nctions</w:t>
      </w:r>
      <w:r w:rsidRPr="00AB6DE4">
        <w:rPr>
          <w:rFonts w:ascii="Avenir Next" w:hAnsi="Avenir Next" w:cs="OpenSans-CondensedLight"/>
          <w:sz w:val="18"/>
          <w:szCs w:val="18"/>
          <w:lang w:val="fr-CH"/>
        </w:rPr>
        <w:t xml:space="preserve"> : </w:t>
      </w:r>
      <w:r w:rsidR="006F44BE" w:rsidRPr="00AB6DE4">
        <w:rPr>
          <w:rFonts w:ascii="Avenir Next" w:hAnsi="Avenir Next" w:cs="OpenSans-CondensedLight"/>
          <w:sz w:val="18"/>
          <w:szCs w:val="18"/>
          <w:lang w:val="fr-CH"/>
        </w:rPr>
        <w:t>Heures et minutes au centre. Petite seconde à 9 heures</w:t>
      </w:r>
    </w:p>
    <w:p w14:paraId="1C2F9340" w14:textId="2FCC68EF" w:rsidR="005D5892" w:rsidRPr="00AB6DE4" w:rsidRDefault="006F44BE" w:rsidP="006F44BE">
      <w:pPr>
        <w:autoSpaceDE w:val="0"/>
        <w:autoSpaceDN w:val="0"/>
        <w:adjustRightInd w:val="0"/>
        <w:rPr>
          <w:rFonts w:ascii="Avenir Next" w:hAnsi="Avenir Next" w:cs="OpenSans-CondensedLight"/>
          <w:sz w:val="18"/>
          <w:szCs w:val="18"/>
          <w:lang w:val="fr-CH"/>
        </w:rPr>
      </w:pPr>
      <w:r w:rsidRPr="00AB6DE4">
        <w:rPr>
          <w:rFonts w:ascii="Avenir Next" w:hAnsi="Avenir Next" w:cs="OpenSans-CondensedLight"/>
          <w:sz w:val="18"/>
          <w:szCs w:val="18"/>
          <w:lang w:val="fr-CH"/>
        </w:rPr>
        <w:t>Chronographe affichant les 1/100e de seconde : Aiguille centrale de chronographe effectuant un tour par seconde, Compteur 30 minutes à 3 heures, Compteur 60 secondes à 6 heures</w:t>
      </w:r>
    </w:p>
    <w:p w14:paraId="6830C80D" w14:textId="4B919305" w:rsidR="005D5892" w:rsidRPr="00AB6DE4" w:rsidRDefault="006F44BE" w:rsidP="005D5892">
      <w:pPr>
        <w:autoSpaceDE w:val="0"/>
        <w:autoSpaceDN w:val="0"/>
        <w:adjustRightInd w:val="0"/>
        <w:spacing w:line="276" w:lineRule="auto"/>
        <w:rPr>
          <w:rFonts w:ascii="Avenir Next" w:hAnsi="Avenir Next" w:cs="OpenSans-CondensedLight"/>
          <w:sz w:val="18"/>
          <w:szCs w:val="18"/>
          <w:lang w:val="fr-CH"/>
        </w:rPr>
      </w:pPr>
      <w:r w:rsidRPr="00AB6DE4">
        <w:rPr>
          <w:rFonts w:ascii="Avenir Next" w:hAnsi="Avenir Next" w:cs="OpenSans-CondensedLight"/>
          <w:b/>
          <w:sz w:val="18"/>
          <w:szCs w:val="18"/>
          <w:lang w:val="fr-CH"/>
        </w:rPr>
        <w:t>Prix</w:t>
      </w:r>
      <w:r w:rsidR="003E1020">
        <w:rPr>
          <w:rFonts w:ascii="Avenir Next" w:hAnsi="Avenir Next" w:cs="OpenSans-CondensedLight"/>
          <w:sz w:val="18"/>
          <w:szCs w:val="18"/>
          <w:lang w:val="fr-CH"/>
        </w:rPr>
        <w:t xml:space="preserve"> : </w:t>
      </w:r>
      <w:r w:rsidR="005D5892" w:rsidRPr="00AB6DE4">
        <w:rPr>
          <w:rFonts w:ascii="Avenir Next" w:hAnsi="Avenir Next" w:cs="OpenSans-CondensedLight"/>
          <w:sz w:val="18"/>
          <w:szCs w:val="18"/>
          <w:lang w:val="fr-CH"/>
        </w:rPr>
        <w:t>13</w:t>
      </w:r>
      <w:r w:rsidR="009E5108" w:rsidRPr="00AB6DE4">
        <w:rPr>
          <w:rFonts w:ascii="Avenir Next" w:hAnsi="Avenir Next" w:cs="OpenSans-CondensedLight"/>
          <w:sz w:val="18"/>
          <w:szCs w:val="18"/>
          <w:lang w:val="fr-CH"/>
        </w:rPr>
        <w:t>9</w:t>
      </w:r>
      <w:r w:rsidR="005D5892" w:rsidRPr="00AB6DE4">
        <w:rPr>
          <w:rFonts w:ascii="Avenir Next" w:hAnsi="Avenir Next" w:cs="OpenSans-CondensedLight"/>
          <w:sz w:val="18"/>
          <w:szCs w:val="18"/>
          <w:lang w:val="fr-CH"/>
        </w:rPr>
        <w:t>00 CHF</w:t>
      </w:r>
    </w:p>
    <w:p w14:paraId="327797B4" w14:textId="657A2290" w:rsidR="005D5892" w:rsidRPr="00AB6DE4" w:rsidRDefault="006F44BE" w:rsidP="005D5892">
      <w:pPr>
        <w:autoSpaceDE w:val="0"/>
        <w:autoSpaceDN w:val="0"/>
        <w:adjustRightInd w:val="0"/>
        <w:spacing w:line="276" w:lineRule="auto"/>
        <w:rPr>
          <w:rFonts w:ascii="Avenir Next" w:hAnsi="Avenir Next" w:cs="OpenSans-CondensedLight"/>
          <w:sz w:val="18"/>
          <w:szCs w:val="18"/>
          <w:lang w:val="fr-CH"/>
        </w:rPr>
      </w:pPr>
      <w:r w:rsidRPr="00AB6DE4">
        <w:rPr>
          <w:rFonts w:ascii="Avenir Next" w:hAnsi="Avenir Next" w:cs="OpenSans-CondensedLight"/>
          <w:b/>
          <w:sz w:val="18"/>
          <w:szCs w:val="18"/>
          <w:lang w:val="fr-CH"/>
        </w:rPr>
        <w:t>Matériau </w:t>
      </w:r>
      <w:r w:rsidR="005D5892" w:rsidRPr="00AB6DE4">
        <w:rPr>
          <w:rFonts w:ascii="Avenir Next" w:hAnsi="Avenir Next" w:cs="OpenSans-CondensedLight"/>
          <w:sz w:val="18"/>
          <w:szCs w:val="18"/>
          <w:lang w:val="fr-CH"/>
        </w:rPr>
        <w:t xml:space="preserve">: </w:t>
      </w:r>
      <w:r w:rsidR="00856694">
        <w:rPr>
          <w:rFonts w:ascii="Avenir Next" w:hAnsi="Avenir Next" w:cs="OpenSans-CondensedLight"/>
          <w:sz w:val="18"/>
          <w:szCs w:val="18"/>
          <w:lang w:val="fr-CH"/>
        </w:rPr>
        <w:t xml:space="preserve">boitier </w:t>
      </w:r>
      <w:r w:rsidRPr="00AB6DE4">
        <w:rPr>
          <w:rFonts w:ascii="Avenir Next" w:hAnsi="Avenir Next" w:cs="OpenSans-CondensedLight"/>
          <w:sz w:val="18"/>
          <w:szCs w:val="18"/>
          <w:lang w:val="fr-CH"/>
        </w:rPr>
        <w:t>céramique noire mat avec lunette en céramique</w:t>
      </w:r>
      <w:r w:rsidR="00856694">
        <w:rPr>
          <w:rFonts w:ascii="Avenir Next" w:hAnsi="Avenir Next" w:cs="OpenSans-CondensedLight"/>
          <w:sz w:val="18"/>
          <w:szCs w:val="18"/>
          <w:lang w:val="fr-CH"/>
        </w:rPr>
        <w:t xml:space="preserve"> blanche</w:t>
      </w:r>
    </w:p>
    <w:p w14:paraId="706F0AED" w14:textId="07397FD3" w:rsidR="00E41444" w:rsidRPr="005C4FBA" w:rsidRDefault="006F44BE" w:rsidP="005D5892">
      <w:pPr>
        <w:autoSpaceDE w:val="0"/>
        <w:autoSpaceDN w:val="0"/>
        <w:adjustRightInd w:val="0"/>
        <w:spacing w:line="276" w:lineRule="auto"/>
        <w:rPr>
          <w:rFonts w:ascii="Avenir Next" w:hAnsi="Avenir Next" w:cs="OpenSans-CondensedLight"/>
          <w:sz w:val="18"/>
          <w:szCs w:val="18"/>
          <w:lang w:val="fr-CH"/>
        </w:rPr>
      </w:pPr>
      <w:r w:rsidRPr="00AB6DE4">
        <w:rPr>
          <w:rFonts w:ascii="Avenir Next" w:hAnsi="Avenir Next" w:cs="OpenSans-CondensedLight"/>
          <w:b/>
          <w:sz w:val="18"/>
          <w:szCs w:val="18"/>
          <w:lang w:val="fr-CH"/>
        </w:rPr>
        <w:t>Boitier</w:t>
      </w:r>
      <w:r w:rsidR="003E1020">
        <w:rPr>
          <w:rFonts w:ascii="DINOT-Light" w:hAnsi="DINOT-Light" w:cs="Arial"/>
          <w:b/>
          <w:sz w:val="18"/>
          <w:szCs w:val="20"/>
          <w:lang w:val="fr-CH"/>
        </w:rPr>
        <w:t xml:space="preserve"> : </w:t>
      </w:r>
      <w:r w:rsidR="00E41444" w:rsidRPr="005C4FBA">
        <w:rPr>
          <w:rFonts w:ascii="Avenir Next" w:hAnsi="Avenir Next" w:cs="Arial"/>
          <w:bCs/>
          <w:sz w:val="18"/>
          <w:szCs w:val="20"/>
          <w:lang w:val="fr-CH"/>
        </w:rPr>
        <w:t>44mm</w:t>
      </w:r>
    </w:p>
    <w:p w14:paraId="5C630C0D" w14:textId="3E6354E4" w:rsidR="00DD66BF" w:rsidRPr="00AB6DE4" w:rsidRDefault="00AB6DE4" w:rsidP="005D5892">
      <w:pPr>
        <w:autoSpaceDE w:val="0"/>
        <w:autoSpaceDN w:val="0"/>
        <w:adjustRightInd w:val="0"/>
        <w:spacing w:line="276" w:lineRule="auto"/>
        <w:rPr>
          <w:rFonts w:ascii="Avenir Next" w:hAnsi="Avenir Next" w:cs="OpenSans-CondensedLight"/>
          <w:sz w:val="18"/>
          <w:szCs w:val="18"/>
          <w:lang w:val="fr-CH"/>
        </w:rPr>
      </w:pPr>
      <w:r w:rsidRPr="005C4FBA">
        <w:rPr>
          <w:rFonts w:ascii="Avenir Next" w:hAnsi="Avenir Next" w:cs="OpenSans-CondensedLight"/>
          <w:b/>
          <w:sz w:val="18"/>
          <w:szCs w:val="18"/>
          <w:lang w:val="fr-CH"/>
        </w:rPr>
        <w:t>Cadran</w:t>
      </w:r>
      <w:r w:rsidRPr="005C4FBA">
        <w:rPr>
          <w:rFonts w:ascii="Avenir Next" w:hAnsi="Avenir Next" w:cs="OpenSans-CondensedLight"/>
          <w:sz w:val="18"/>
          <w:szCs w:val="18"/>
          <w:lang w:val="fr-CH"/>
        </w:rPr>
        <w:t xml:space="preserve"> :</w:t>
      </w:r>
      <w:r w:rsidR="005D5892" w:rsidRPr="005C4FBA">
        <w:rPr>
          <w:rFonts w:ascii="Avenir Next" w:hAnsi="Avenir Next" w:cs="OpenSans-CondensedLight"/>
          <w:sz w:val="18"/>
          <w:szCs w:val="18"/>
          <w:lang w:val="fr-CH"/>
        </w:rPr>
        <w:t xml:space="preserve"> </w:t>
      </w:r>
      <w:r w:rsidR="006F44BE" w:rsidRPr="005C4FBA">
        <w:rPr>
          <w:rFonts w:ascii="Avenir Next" w:hAnsi="Avenir Next" w:cs="OpenSans-CondensedLight"/>
          <w:sz w:val="18"/>
          <w:szCs w:val="18"/>
          <w:lang w:val="fr-CH"/>
        </w:rPr>
        <w:t>Cadran ouvert avec</w:t>
      </w:r>
      <w:r w:rsidR="006F44BE" w:rsidRPr="00AB6DE4">
        <w:rPr>
          <w:rFonts w:ascii="Avenir Next" w:hAnsi="Avenir Next" w:cs="OpenSans-CondensedLight"/>
          <w:sz w:val="18"/>
          <w:szCs w:val="18"/>
          <w:lang w:val="fr-CH"/>
        </w:rPr>
        <w:t xml:space="preserve"> compteurs de deux couleurs différents</w:t>
      </w:r>
    </w:p>
    <w:p w14:paraId="7F0A7EAA" w14:textId="60AA3FCA" w:rsidR="00E41444" w:rsidRPr="00AB6DE4" w:rsidRDefault="00AB6DE4" w:rsidP="005D5892">
      <w:pPr>
        <w:autoSpaceDE w:val="0"/>
        <w:autoSpaceDN w:val="0"/>
        <w:adjustRightInd w:val="0"/>
        <w:spacing w:line="276" w:lineRule="auto"/>
        <w:rPr>
          <w:rFonts w:ascii="Avenir Next" w:hAnsi="Avenir Next" w:cs="OpenSans-CondensedLight"/>
          <w:sz w:val="18"/>
          <w:szCs w:val="18"/>
          <w:lang w:val="fr-CH"/>
        </w:rPr>
      </w:pPr>
      <w:r w:rsidRPr="00AB6DE4">
        <w:rPr>
          <w:rFonts w:ascii="Avenir Next" w:hAnsi="Avenir Next" w:cs="OpenSans-CondensedLight"/>
          <w:b/>
          <w:sz w:val="18"/>
          <w:szCs w:val="18"/>
          <w:lang w:val="fr-CH"/>
        </w:rPr>
        <w:t>Étanchéité</w:t>
      </w:r>
      <w:r w:rsidRPr="00AB6DE4">
        <w:rPr>
          <w:rFonts w:ascii="Avenir Next" w:hAnsi="Avenir Next" w:cs="OpenSans-CondensedLight"/>
          <w:sz w:val="18"/>
          <w:szCs w:val="18"/>
          <w:lang w:val="fr-CH"/>
        </w:rPr>
        <w:t xml:space="preserve"> :</w:t>
      </w:r>
      <w:r w:rsidR="00E41444" w:rsidRPr="00AB6DE4">
        <w:rPr>
          <w:rFonts w:ascii="Avenir Next" w:hAnsi="Avenir Next" w:cs="OpenSans-CondensedLight"/>
          <w:sz w:val="18"/>
          <w:szCs w:val="18"/>
          <w:lang w:val="fr-CH"/>
        </w:rPr>
        <w:t xml:space="preserve"> 10 ATM</w:t>
      </w:r>
    </w:p>
    <w:p w14:paraId="0311F184" w14:textId="719909A9" w:rsidR="005D5892" w:rsidRPr="00AB6DE4" w:rsidRDefault="00AB6DE4" w:rsidP="005D5892">
      <w:pPr>
        <w:autoSpaceDE w:val="0"/>
        <w:autoSpaceDN w:val="0"/>
        <w:adjustRightInd w:val="0"/>
        <w:spacing w:line="276" w:lineRule="auto"/>
        <w:rPr>
          <w:rFonts w:ascii="Avenir Next" w:hAnsi="Avenir Next" w:cs="OpenSans-CondensedLight"/>
          <w:sz w:val="18"/>
          <w:szCs w:val="18"/>
          <w:lang w:val="fr-CH"/>
        </w:rPr>
      </w:pPr>
      <w:r w:rsidRPr="00BA6186">
        <w:rPr>
          <w:rFonts w:ascii="Avenir Next" w:hAnsi="Avenir Next" w:cs="OpenSans-CondensedLight"/>
          <w:b/>
          <w:sz w:val="18"/>
          <w:szCs w:val="18"/>
          <w:lang w:val="fr-CH"/>
        </w:rPr>
        <w:t>Index des heures</w:t>
      </w:r>
      <w:r w:rsidRPr="00AB6DE4">
        <w:rPr>
          <w:rFonts w:ascii="Avenir Next" w:hAnsi="Avenir Next" w:cs="OpenSans-CondensedLight"/>
          <w:sz w:val="18"/>
          <w:szCs w:val="18"/>
          <w:lang w:val="fr-CH"/>
        </w:rPr>
        <w:t xml:space="preserve"> :</w:t>
      </w:r>
      <w:r w:rsidR="005D5892" w:rsidRPr="00AB6DE4">
        <w:rPr>
          <w:rFonts w:ascii="Avenir Next" w:hAnsi="Avenir Next" w:cs="OpenSans-CondensedLight"/>
          <w:sz w:val="18"/>
          <w:szCs w:val="18"/>
          <w:lang w:val="fr-CH"/>
        </w:rPr>
        <w:t xml:space="preserve"> </w:t>
      </w:r>
      <w:r w:rsidRPr="00E50DC7">
        <w:rPr>
          <w:rFonts w:ascii="Avenir Next" w:hAnsi="Avenir Next" w:cs="OpenSans-CondensedLight"/>
          <w:sz w:val="18"/>
          <w:szCs w:val="18"/>
          <w:lang w:val="fr-CH"/>
        </w:rPr>
        <w:t xml:space="preserve">Rhodiés, facettés </w:t>
      </w:r>
      <w:r w:rsidRPr="00BA6186">
        <w:rPr>
          <w:rFonts w:ascii="Avenir Next" w:hAnsi="Avenir Next" w:cs="OpenSans-CondensedLight"/>
          <w:sz w:val="18"/>
          <w:szCs w:val="18"/>
          <w:lang w:val="fr-CH"/>
        </w:rPr>
        <w:t>et recouverts avec du Super-LumiNova®SLN C1</w:t>
      </w:r>
    </w:p>
    <w:p w14:paraId="626AF864" w14:textId="198CD198" w:rsidR="005D5892" w:rsidRPr="00AB6DE4" w:rsidRDefault="00AB6DE4" w:rsidP="005D5892">
      <w:pPr>
        <w:autoSpaceDE w:val="0"/>
        <w:autoSpaceDN w:val="0"/>
        <w:adjustRightInd w:val="0"/>
        <w:spacing w:line="276" w:lineRule="auto"/>
        <w:rPr>
          <w:rFonts w:ascii="Avenir Next" w:hAnsi="Avenir Next" w:cs="OpenSans-CondensedLight"/>
          <w:sz w:val="18"/>
          <w:szCs w:val="18"/>
          <w:lang w:val="fr-CH"/>
        </w:rPr>
      </w:pPr>
      <w:r w:rsidRPr="00AB6DE4">
        <w:rPr>
          <w:rFonts w:ascii="Avenir Next" w:hAnsi="Avenir Next" w:cs="OpenSans-CondensedLight"/>
          <w:b/>
          <w:sz w:val="18"/>
          <w:szCs w:val="18"/>
          <w:lang w:val="fr-CH"/>
        </w:rPr>
        <w:t>Aiguilles</w:t>
      </w:r>
      <w:r w:rsidRPr="00AB6DE4">
        <w:rPr>
          <w:rFonts w:ascii="Avenir Next" w:hAnsi="Avenir Next" w:cs="OpenSans-CondensedLight"/>
          <w:sz w:val="18"/>
          <w:szCs w:val="18"/>
          <w:lang w:val="fr-CH"/>
        </w:rPr>
        <w:t xml:space="preserve"> :</w:t>
      </w:r>
      <w:r w:rsidR="005D5892" w:rsidRPr="00AB6DE4">
        <w:rPr>
          <w:rFonts w:ascii="Avenir Next" w:hAnsi="Avenir Next" w:cs="OpenSans-CondensedLight"/>
          <w:sz w:val="18"/>
          <w:szCs w:val="18"/>
          <w:lang w:val="fr-CH"/>
        </w:rPr>
        <w:t xml:space="preserve"> </w:t>
      </w:r>
      <w:r w:rsidRPr="00E50DC7">
        <w:rPr>
          <w:rFonts w:ascii="Avenir Next" w:hAnsi="Avenir Next" w:cs="OpenSans-CondensedLight"/>
          <w:sz w:val="18"/>
          <w:szCs w:val="18"/>
          <w:lang w:val="fr-CH"/>
        </w:rPr>
        <w:t xml:space="preserve">Rhodiés, facettés </w:t>
      </w:r>
      <w:r w:rsidRPr="00BA6186">
        <w:rPr>
          <w:rFonts w:ascii="Avenir Next" w:hAnsi="Avenir Next" w:cs="OpenSans-CondensedLight"/>
          <w:sz w:val="18"/>
          <w:szCs w:val="18"/>
          <w:lang w:val="fr-CH"/>
        </w:rPr>
        <w:t>et recouvert</w:t>
      </w:r>
      <w:r w:rsidR="00856694">
        <w:rPr>
          <w:rFonts w:ascii="Avenir Next" w:hAnsi="Avenir Next" w:cs="OpenSans-CondensedLight"/>
          <w:sz w:val="18"/>
          <w:szCs w:val="18"/>
          <w:lang w:val="fr-CH"/>
        </w:rPr>
        <w:t>e</w:t>
      </w:r>
      <w:r w:rsidRPr="00BA6186">
        <w:rPr>
          <w:rFonts w:ascii="Avenir Next" w:hAnsi="Avenir Next" w:cs="OpenSans-CondensedLight"/>
          <w:sz w:val="18"/>
          <w:szCs w:val="18"/>
          <w:lang w:val="fr-CH"/>
        </w:rPr>
        <w:t>s avec du Super-LumiNova®SLN C1</w:t>
      </w:r>
    </w:p>
    <w:p w14:paraId="14CD679B" w14:textId="06AA980D" w:rsidR="00AB6DE4" w:rsidRPr="00AB6DE4" w:rsidRDefault="00AB6DE4" w:rsidP="00AB6DE4">
      <w:pPr>
        <w:autoSpaceDE w:val="0"/>
        <w:autoSpaceDN w:val="0"/>
        <w:adjustRightInd w:val="0"/>
        <w:spacing w:line="276" w:lineRule="auto"/>
        <w:rPr>
          <w:rFonts w:ascii="Avenir Next" w:hAnsi="Avenir Next" w:cs="OpenSans-CondensedLight"/>
          <w:sz w:val="18"/>
          <w:szCs w:val="18"/>
          <w:lang w:val="fr-CH"/>
        </w:rPr>
      </w:pPr>
      <w:r w:rsidRPr="00AB6DE4">
        <w:rPr>
          <w:rFonts w:ascii="Avenir Next" w:hAnsi="Avenir Next" w:cs="OpenSans-CondensedLight"/>
          <w:b/>
          <w:sz w:val="18"/>
          <w:szCs w:val="18"/>
          <w:lang w:val="fr-CH"/>
        </w:rPr>
        <w:t>Bracelet &amp; Boucle :</w:t>
      </w:r>
      <w:r w:rsidR="005D5892" w:rsidRPr="00AB6DE4">
        <w:rPr>
          <w:rFonts w:ascii="Avenir Next" w:hAnsi="Avenir Next" w:cs="OpenSans-CondensedLight"/>
          <w:sz w:val="18"/>
          <w:szCs w:val="18"/>
          <w:lang w:val="fr-CH"/>
        </w:rPr>
        <w:t xml:space="preserve"> </w:t>
      </w:r>
      <w:r w:rsidRPr="00AB6DE4">
        <w:rPr>
          <w:rFonts w:ascii="Avenir Next" w:hAnsi="Avenir Next" w:cs="OpenSans-CondensedLight"/>
          <w:sz w:val="18"/>
          <w:szCs w:val="18"/>
          <w:lang w:val="fr-CH"/>
        </w:rPr>
        <w:t xml:space="preserve">Caoutchouc noir avec </w:t>
      </w:r>
      <w:r w:rsidR="00856694">
        <w:rPr>
          <w:rFonts w:ascii="Avenir Next" w:hAnsi="Avenir Next" w:cs="OpenSans-CondensedLight"/>
          <w:sz w:val="18"/>
          <w:szCs w:val="18"/>
          <w:lang w:val="fr-CH"/>
        </w:rPr>
        <w:t>rubber</w:t>
      </w:r>
      <w:r w:rsidRPr="00AB6DE4">
        <w:rPr>
          <w:rFonts w:ascii="Avenir Next" w:hAnsi="Avenir Next" w:cs="OpenSans-CondensedLight"/>
          <w:sz w:val="18"/>
          <w:szCs w:val="18"/>
          <w:lang w:val="fr-CH"/>
        </w:rPr>
        <w:t xml:space="preserve"> effet tissu blanc. </w:t>
      </w:r>
      <w:bookmarkEnd w:id="1"/>
      <w:r w:rsidRPr="00AB6DE4">
        <w:rPr>
          <w:rFonts w:ascii="Avenir Next" w:hAnsi="Avenir Next" w:cs="OpenSans-CondensedLight"/>
          <w:sz w:val="18"/>
          <w:szCs w:val="18"/>
          <w:lang w:val="fr-CH"/>
        </w:rPr>
        <w:t>Boucle déployante double en titane</w:t>
      </w:r>
      <w:r w:rsidR="00856694">
        <w:rPr>
          <w:rFonts w:ascii="Avenir Next" w:hAnsi="Avenir Next" w:cs="OpenSans-CondensedLight"/>
          <w:sz w:val="18"/>
          <w:szCs w:val="18"/>
          <w:lang w:val="fr-CH"/>
        </w:rPr>
        <w:t xml:space="preserve"> DLC noir</w:t>
      </w:r>
      <w:r w:rsidRPr="00AB6DE4">
        <w:rPr>
          <w:rFonts w:ascii="Avenir Next" w:hAnsi="Avenir Next" w:cs="OpenSans-CondensedLight"/>
          <w:sz w:val="18"/>
          <w:szCs w:val="18"/>
          <w:lang w:val="fr-CH"/>
        </w:rPr>
        <w:t xml:space="preserve">. </w:t>
      </w:r>
    </w:p>
    <w:p w14:paraId="3CC81150" w14:textId="5B2AD229" w:rsidR="005D5892" w:rsidRPr="00AB6DE4" w:rsidRDefault="005D5892" w:rsidP="005D5892">
      <w:pPr>
        <w:autoSpaceDE w:val="0"/>
        <w:autoSpaceDN w:val="0"/>
        <w:adjustRightInd w:val="0"/>
        <w:spacing w:line="276" w:lineRule="auto"/>
        <w:rPr>
          <w:rFonts w:ascii="Avenir Next" w:hAnsi="Avenir Next" w:cs="OpenSans-CondensedLight"/>
          <w:sz w:val="18"/>
          <w:szCs w:val="18"/>
          <w:lang w:val="fr-CH"/>
        </w:rPr>
      </w:pPr>
    </w:p>
    <w:p w14:paraId="6096B455" w14:textId="77961E62" w:rsidR="005D5892" w:rsidRPr="00AB6DE4" w:rsidRDefault="005D5892" w:rsidP="00F872F9">
      <w:pPr>
        <w:jc w:val="both"/>
        <w:rPr>
          <w:rFonts w:ascii="Avenir Next" w:hAnsi="Avenir Next"/>
          <w:b/>
          <w:sz w:val="18"/>
          <w:szCs w:val="18"/>
          <w:lang w:val="fr-CH"/>
        </w:rPr>
      </w:pPr>
    </w:p>
    <w:p w14:paraId="0F39A80B" w14:textId="77777777" w:rsidR="002738CB" w:rsidRPr="00AB6DE4" w:rsidRDefault="002738CB">
      <w:pPr>
        <w:rPr>
          <w:rFonts w:ascii="Avenir Next" w:hAnsi="Avenir Next" w:cstheme="majorHAnsi"/>
          <w:b/>
          <w:szCs w:val="20"/>
          <w:lang w:val="fr-CH"/>
        </w:rPr>
      </w:pPr>
      <w:r w:rsidRPr="00AB6DE4">
        <w:rPr>
          <w:rFonts w:ascii="Avenir Next" w:hAnsi="Avenir Next" w:cstheme="majorHAnsi"/>
          <w:b/>
          <w:szCs w:val="20"/>
          <w:lang w:val="fr-CH"/>
        </w:rPr>
        <w:br w:type="page"/>
      </w:r>
    </w:p>
    <w:p w14:paraId="55335C24" w14:textId="384BC16C" w:rsidR="00E41444" w:rsidRPr="00D12922" w:rsidRDefault="007451DE" w:rsidP="00F872F9">
      <w:pPr>
        <w:jc w:val="both"/>
        <w:rPr>
          <w:rFonts w:ascii="Avenir Next" w:hAnsi="Avenir Next" w:cstheme="majorHAnsi"/>
          <w:b/>
          <w:szCs w:val="20"/>
          <w:lang w:val="fr-CH"/>
        </w:rPr>
      </w:pPr>
      <w:r w:rsidRPr="00B0269B">
        <w:rPr>
          <w:noProof/>
          <w:lang w:val="fr-FR"/>
        </w:rPr>
        <w:lastRenderedPageBreak/>
        <w:drawing>
          <wp:anchor distT="0" distB="0" distL="114300" distR="114300" simplePos="0" relativeHeight="251657728" behindDoc="1" locked="0" layoutInCell="1" allowOverlap="1" wp14:anchorId="0352B481" wp14:editId="5991B8D7">
            <wp:simplePos x="0" y="0"/>
            <wp:positionH relativeFrom="column">
              <wp:posOffset>3886200</wp:posOffset>
            </wp:positionH>
            <wp:positionV relativeFrom="paragraph">
              <wp:posOffset>-324485</wp:posOffset>
            </wp:positionV>
            <wp:extent cx="2522220" cy="3596640"/>
            <wp:effectExtent l="0" t="0" r="0" b="3810"/>
            <wp:wrapTight wrapText="bothSides">
              <wp:wrapPolygon edited="0">
                <wp:start x="0" y="0"/>
                <wp:lineTo x="0" y="21508"/>
                <wp:lineTo x="21372" y="21508"/>
                <wp:lineTo x="2137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r w:rsidR="00E41444" w:rsidRPr="00D12922">
        <w:rPr>
          <w:rFonts w:ascii="Avenir Next" w:hAnsi="Avenir Next" w:cstheme="majorHAnsi"/>
          <w:b/>
          <w:szCs w:val="20"/>
          <w:lang w:val="fr-CH"/>
        </w:rPr>
        <w:t xml:space="preserve">DEFY CLASSIC BLACK &amp; WHITE </w:t>
      </w:r>
    </w:p>
    <w:p w14:paraId="55188D1C" w14:textId="6EF183C1" w:rsidR="00E41444" w:rsidRPr="00AB6DE4" w:rsidRDefault="00DE6B18" w:rsidP="00F872F9">
      <w:pPr>
        <w:jc w:val="both"/>
        <w:rPr>
          <w:rFonts w:ascii="Avenir Next" w:hAnsi="Avenir Next"/>
          <w:b/>
          <w:sz w:val="18"/>
          <w:szCs w:val="18"/>
          <w:lang w:val="fr-CH"/>
        </w:rPr>
      </w:pPr>
      <w:r w:rsidRPr="006F44BE">
        <w:rPr>
          <w:rFonts w:ascii="Avenir Next" w:hAnsi="Avenir Next" w:cs="OpenSans-CondensedLight"/>
          <w:sz w:val="18"/>
          <w:szCs w:val="18"/>
          <w:lang w:val="fr-CH"/>
        </w:rPr>
        <w:t>Référence</w:t>
      </w:r>
      <w:r w:rsidRPr="00AB6DE4">
        <w:rPr>
          <w:rFonts w:ascii="Avenir Next" w:hAnsi="Avenir Next" w:cs="OpenSans-CondensedLight"/>
          <w:sz w:val="18"/>
          <w:szCs w:val="18"/>
          <w:lang w:val="fr-CH"/>
        </w:rPr>
        <w:t xml:space="preserve"> :</w:t>
      </w:r>
      <w:r w:rsidR="00E41444" w:rsidRPr="00AB6DE4">
        <w:rPr>
          <w:rFonts w:ascii="Avenir Next" w:hAnsi="Avenir Next" w:cs="OpenSans-CondensedLight"/>
          <w:sz w:val="18"/>
          <w:szCs w:val="18"/>
          <w:lang w:val="fr-CH"/>
        </w:rPr>
        <w:t xml:space="preserve"> 49.9005.670/11.R943</w:t>
      </w:r>
    </w:p>
    <w:p w14:paraId="2A3BF97A" w14:textId="66691E3B" w:rsidR="005D5892" w:rsidRPr="00AB6DE4" w:rsidRDefault="005D5892" w:rsidP="00F872F9">
      <w:pPr>
        <w:jc w:val="both"/>
        <w:rPr>
          <w:rFonts w:ascii="Avenir Next" w:hAnsi="Avenir Next"/>
          <w:b/>
          <w:sz w:val="18"/>
          <w:szCs w:val="18"/>
          <w:lang w:val="fr-CH"/>
        </w:rPr>
      </w:pPr>
    </w:p>
    <w:p w14:paraId="2E8BA21D" w14:textId="123B2265" w:rsidR="005D5892" w:rsidRPr="00AB6DE4" w:rsidRDefault="005D5892" w:rsidP="005D5892">
      <w:pPr>
        <w:spacing w:after="40" w:line="276" w:lineRule="auto"/>
        <w:rPr>
          <w:rFonts w:ascii="Avenir Next" w:hAnsi="Avenir Next" w:cs="Arial"/>
          <w:sz w:val="18"/>
          <w:szCs w:val="20"/>
          <w:lang w:val="fr-FR"/>
        </w:rPr>
      </w:pPr>
      <w:r w:rsidRPr="00AB6DE4">
        <w:rPr>
          <w:rFonts w:ascii="Avenir Next" w:hAnsi="Avenir Next" w:cs="OpenSans-CondensedLight"/>
          <w:b/>
          <w:sz w:val="18"/>
          <w:szCs w:val="18"/>
          <w:lang w:val="fr-CH"/>
        </w:rPr>
        <w:t xml:space="preserve">Key </w:t>
      </w:r>
      <w:r w:rsidR="00AB6DE4" w:rsidRPr="00AB6DE4">
        <w:rPr>
          <w:rFonts w:ascii="Avenir Next" w:hAnsi="Avenir Next" w:cs="OpenSans-CondensedLight"/>
          <w:b/>
          <w:sz w:val="18"/>
          <w:szCs w:val="18"/>
          <w:lang w:val="fr-CH"/>
        </w:rPr>
        <w:t>points :</w:t>
      </w:r>
      <w:r w:rsidRPr="00AB6DE4">
        <w:rPr>
          <w:rFonts w:ascii="Avenir Next" w:hAnsi="Avenir Next" w:cs="OpenSans-CondensedLight"/>
          <w:sz w:val="18"/>
          <w:szCs w:val="18"/>
          <w:lang w:val="fr-CH"/>
        </w:rPr>
        <w:t xml:space="preserve"> </w:t>
      </w:r>
      <w:r w:rsidR="00AB6DE4" w:rsidRPr="00AB6DE4">
        <w:rPr>
          <w:rFonts w:ascii="Avenir Next" w:hAnsi="Avenir Next" w:cs="Arial"/>
          <w:sz w:val="18"/>
          <w:szCs w:val="20"/>
          <w:lang w:val="fr-FR"/>
        </w:rPr>
        <w:t>Nouveau mouvement Élite squeletté</w:t>
      </w:r>
      <w:r w:rsidR="00AB6DE4">
        <w:rPr>
          <w:rFonts w:ascii="Avenir Next" w:hAnsi="Avenir Next" w:cs="Arial"/>
          <w:sz w:val="18"/>
          <w:szCs w:val="20"/>
          <w:lang w:val="fr-FR"/>
        </w:rPr>
        <w:t xml:space="preserve">. </w:t>
      </w:r>
      <w:r w:rsidR="00AB6DE4" w:rsidRPr="00AB6DE4">
        <w:rPr>
          <w:rFonts w:ascii="Avenir Next" w:hAnsi="Avenir Next" w:cs="Arial"/>
          <w:sz w:val="18"/>
          <w:szCs w:val="20"/>
          <w:lang w:val="fr-FR"/>
        </w:rPr>
        <w:t>Nouveau boîtier 41-MM en Céramique noi</w:t>
      </w:r>
      <w:r w:rsidR="00AB6DE4">
        <w:rPr>
          <w:rFonts w:ascii="Avenir Next" w:hAnsi="Avenir Next" w:cs="Arial"/>
          <w:sz w:val="18"/>
          <w:szCs w:val="20"/>
          <w:lang w:val="fr-FR"/>
        </w:rPr>
        <w:t>r</w:t>
      </w:r>
      <w:r w:rsidR="00856694">
        <w:rPr>
          <w:rFonts w:ascii="Avenir Next" w:hAnsi="Avenir Next" w:cs="Arial"/>
          <w:sz w:val="18"/>
          <w:szCs w:val="20"/>
          <w:lang w:val="fr-FR"/>
        </w:rPr>
        <w:t xml:space="preserve"> et lunette céramique blanche</w:t>
      </w:r>
      <w:r w:rsidR="00AB6DE4">
        <w:rPr>
          <w:rFonts w:ascii="Avenir Next" w:hAnsi="Avenir Next" w:cs="Arial"/>
          <w:sz w:val="18"/>
          <w:szCs w:val="20"/>
          <w:lang w:val="fr-FR"/>
        </w:rPr>
        <w:t xml:space="preserve">. </w:t>
      </w:r>
      <w:r w:rsidR="00AB6DE4" w:rsidRPr="00AB6DE4">
        <w:rPr>
          <w:rFonts w:ascii="Avenir Next" w:hAnsi="Avenir Next" w:cs="Arial"/>
          <w:sz w:val="18"/>
          <w:szCs w:val="20"/>
          <w:lang w:val="fr-FR"/>
        </w:rPr>
        <w:t xml:space="preserve">Ancre et roue d’échappement en silicium </w:t>
      </w:r>
    </w:p>
    <w:p w14:paraId="7D46DCB4" w14:textId="0EAD1EA0" w:rsidR="005D5892" w:rsidRPr="00B0269B" w:rsidRDefault="005D5892" w:rsidP="005D5892">
      <w:pPr>
        <w:spacing w:after="40" w:line="276" w:lineRule="auto"/>
        <w:rPr>
          <w:rFonts w:ascii="Avenir Next" w:hAnsi="Avenir Next" w:cs="Arial"/>
          <w:sz w:val="18"/>
          <w:szCs w:val="20"/>
          <w:lang w:val="fr-FR"/>
        </w:rPr>
      </w:pPr>
      <w:r w:rsidRPr="00B0269B">
        <w:rPr>
          <w:rFonts w:ascii="Avenir Next" w:hAnsi="Avenir Next" w:cs="OpenSans-CondensedLight"/>
          <w:b/>
          <w:sz w:val="18"/>
          <w:szCs w:val="18"/>
          <w:lang w:val="fr-FR"/>
        </w:rPr>
        <w:t>Mo</w:t>
      </w:r>
      <w:r w:rsidR="00AB6DE4">
        <w:rPr>
          <w:rFonts w:ascii="Avenir Next" w:hAnsi="Avenir Next" w:cs="OpenSans-CondensedLight"/>
          <w:b/>
          <w:sz w:val="18"/>
          <w:szCs w:val="18"/>
          <w:lang w:val="fr-FR"/>
        </w:rPr>
        <w:t>u</w:t>
      </w:r>
      <w:r w:rsidRPr="00B0269B">
        <w:rPr>
          <w:rFonts w:ascii="Avenir Next" w:hAnsi="Avenir Next" w:cs="OpenSans-CondensedLight"/>
          <w:b/>
          <w:sz w:val="18"/>
          <w:szCs w:val="18"/>
          <w:lang w:val="fr-FR"/>
        </w:rPr>
        <w:t>vement</w:t>
      </w:r>
      <w:r w:rsidRPr="00B0269B">
        <w:rPr>
          <w:rFonts w:ascii="Avenir Next" w:hAnsi="Avenir Next" w:cs="Arial"/>
          <w:sz w:val="18"/>
          <w:szCs w:val="20"/>
          <w:lang w:val="fr-FR"/>
        </w:rPr>
        <w:t xml:space="preserve"> Elite 670 SK, Automati</w:t>
      </w:r>
      <w:r w:rsidR="00AB6DE4">
        <w:rPr>
          <w:rFonts w:ascii="Avenir Next" w:hAnsi="Avenir Next" w:cs="Arial"/>
          <w:sz w:val="18"/>
          <w:szCs w:val="20"/>
          <w:lang w:val="fr-FR"/>
        </w:rPr>
        <w:t>que</w:t>
      </w:r>
      <w:r w:rsidRPr="00B0269B">
        <w:rPr>
          <w:rFonts w:ascii="Avenir Next" w:hAnsi="Avenir Next" w:cs="Arial"/>
          <w:sz w:val="18"/>
          <w:szCs w:val="20"/>
          <w:lang w:val="fr-FR"/>
        </w:rPr>
        <w:t xml:space="preserve">. </w:t>
      </w:r>
    </w:p>
    <w:p w14:paraId="228DDB1B" w14:textId="298B7EFE" w:rsidR="005D5892" w:rsidRPr="00AB6DE4" w:rsidRDefault="00DE6B18" w:rsidP="005D5892">
      <w:pPr>
        <w:spacing w:after="40" w:line="276" w:lineRule="auto"/>
        <w:rPr>
          <w:rFonts w:ascii="Avenir Next" w:hAnsi="Avenir Next" w:cs="Arial"/>
          <w:sz w:val="18"/>
          <w:szCs w:val="20"/>
          <w:lang w:val="fr-CH"/>
        </w:rPr>
      </w:pPr>
      <w:r w:rsidRPr="00AB6DE4">
        <w:rPr>
          <w:rFonts w:ascii="Avenir Next" w:hAnsi="Avenir Next" w:cs="Arial"/>
          <w:b/>
          <w:bCs/>
          <w:sz w:val="18"/>
          <w:szCs w:val="20"/>
          <w:lang w:val="fr-CH"/>
        </w:rPr>
        <w:t>Fréquence</w:t>
      </w:r>
      <w:r w:rsidRPr="00AB6DE4">
        <w:rPr>
          <w:rFonts w:ascii="Avenir Next" w:hAnsi="Avenir Next" w:cs="Arial"/>
          <w:sz w:val="18"/>
          <w:szCs w:val="20"/>
          <w:lang w:val="fr-CH"/>
        </w:rPr>
        <w:t xml:space="preserve"> :</w:t>
      </w:r>
      <w:r w:rsidR="005D5892" w:rsidRPr="00AB6DE4">
        <w:rPr>
          <w:rFonts w:ascii="Avenir Next" w:hAnsi="Avenir Next" w:cs="Arial"/>
          <w:sz w:val="18"/>
          <w:szCs w:val="20"/>
          <w:lang w:val="fr-CH"/>
        </w:rPr>
        <w:t xml:space="preserve"> 28,800 VpH (4Hz)</w:t>
      </w:r>
    </w:p>
    <w:p w14:paraId="5B240512" w14:textId="0CC850ED" w:rsidR="005D5892" w:rsidRPr="00AB6DE4" w:rsidRDefault="00AB6DE4" w:rsidP="005D5892">
      <w:pPr>
        <w:spacing w:after="40" w:line="276" w:lineRule="auto"/>
        <w:rPr>
          <w:rFonts w:ascii="Avenir Next" w:hAnsi="Avenir Next" w:cs="Arial"/>
          <w:sz w:val="18"/>
          <w:szCs w:val="20"/>
          <w:lang w:val="fr-CH"/>
        </w:rPr>
      </w:pPr>
      <w:r w:rsidRPr="00AB6DE4">
        <w:rPr>
          <w:rFonts w:ascii="Avenir Next" w:hAnsi="Avenir Next" w:cs="Arial"/>
          <w:b/>
          <w:bCs/>
          <w:sz w:val="18"/>
          <w:szCs w:val="20"/>
          <w:lang w:val="fr-CH"/>
        </w:rPr>
        <w:t xml:space="preserve">Réserve de </w:t>
      </w:r>
      <w:r w:rsidR="00DE6B18" w:rsidRPr="00AB6DE4">
        <w:rPr>
          <w:rFonts w:ascii="Avenir Next" w:hAnsi="Avenir Next" w:cs="Arial"/>
          <w:b/>
          <w:bCs/>
          <w:sz w:val="18"/>
          <w:szCs w:val="20"/>
          <w:lang w:val="fr-CH"/>
        </w:rPr>
        <w:t>marche</w:t>
      </w:r>
      <w:r w:rsidR="00DE6B18" w:rsidRPr="00AB6DE4">
        <w:rPr>
          <w:rFonts w:ascii="Avenir Next" w:hAnsi="Avenir Next" w:cs="Arial"/>
          <w:sz w:val="18"/>
          <w:szCs w:val="20"/>
          <w:lang w:val="fr-CH"/>
        </w:rPr>
        <w:t xml:space="preserve"> :</w:t>
      </w:r>
      <w:r w:rsidR="005D5892" w:rsidRPr="00AB6DE4">
        <w:rPr>
          <w:rFonts w:ascii="Avenir Next" w:hAnsi="Avenir Next" w:cs="Arial"/>
          <w:sz w:val="18"/>
          <w:szCs w:val="20"/>
          <w:lang w:val="fr-CH"/>
        </w:rPr>
        <w:t xml:space="preserve"> min. 48 hours</w:t>
      </w:r>
    </w:p>
    <w:p w14:paraId="0BF019CC" w14:textId="68707582" w:rsidR="005D5892" w:rsidRPr="00AB6DE4" w:rsidRDefault="005D5892" w:rsidP="00AB6DE4">
      <w:pPr>
        <w:spacing w:after="40" w:line="276" w:lineRule="auto"/>
        <w:rPr>
          <w:rFonts w:ascii="Avenir Next" w:hAnsi="Avenir Next" w:cs="Arial"/>
          <w:sz w:val="18"/>
          <w:szCs w:val="20"/>
          <w:lang w:val="fr-CH"/>
        </w:rPr>
      </w:pPr>
      <w:r w:rsidRPr="00AB6DE4">
        <w:rPr>
          <w:rFonts w:ascii="Avenir Next" w:hAnsi="Avenir Next" w:cs="OpenSans-CondensedLight"/>
          <w:b/>
          <w:sz w:val="18"/>
          <w:szCs w:val="18"/>
          <w:lang w:val="fr-CH"/>
        </w:rPr>
        <w:t>F</w:t>
      </w:r>
      <w:r w:rsidR="00AB6DE4" w:rsidRPr="00AB6DE4">
        <w:rPr>
          <w:rFonts w:ascii="Avenir Next" w:hAnsi="Avenir Next" w:cs="OpenSans-CondensedLight"/>
          <w:b/>
          <w:sz w:val="18"/>
          <w:szCs w:val="18"/>
          <w:lang w:val="fr-CH"/>
        </w:rPr>
        <w:t>o</w:t>
      </w:r>
      <w:r w:rsidRPr="00AB6DE4">
        <w:rPr>
          <w:rFonts w:ascii="Avenir Next" w:hAnsi="Avenir Next" w:cs="OpenSans-CondensedLight"/>
          <w:b/>
          <w:sz w:val="18"/>
          <w:szCs w:val="18"/>
          <w:lang w:val="fr-CH"/>
        </w:rPr>
        <w:t>nctions</w:t>
      </w:r>
      <w:r w:rsidRPr="00AB6DE4">
        <w:rPr>
          <w:rFonts w:ascii="Avenir Next" w:hAnsi="Avenir Next" w:cs="OpenSans-CondensedLight"/>
          <w:sz w:val="18"/>
          <w:szCs w:val="18"/>
          <w:lang w:val="fr-CH"/>
        </w:rPr>
        <w:t xml:space="preserve"> </w:t>
      </w:r>
      <w:r w:rsidR="00AB6DE4" w:rsidRPr="00AB6DE4">
        <w:rPr>
          <w:rFonts w:ascii="Avenir Next" w:hAnsi="Avenir Next" w:cs="Arial"/>
          <w:sz w:val="18"/>
          <w:szCs w:val="20"/>
          <w:lang w:val="fr-CH"/>
        </w:rPr>
        <w:t>Heures et minutes au centre</w:t>
      </w:r>
      <w:r w:rsidR="00AB6DE4">
        <w:rPr>
          <w:rFonts w:ascii="Avenir Next" w:hAnsi="Avenir Next" w:cs="Arial"/>
          <w:sz w:val="18"/>
          <w:szCs w:val="20"/>
          <w:lang w:val="fr-CH"/>
        </w:rPr>
        <w:t xml:space="preserve">. </w:t>
      </w:r>
      <w:r w:rsidR="00AB6DE4" w:rsidRPr="00AB6DE4">
        <w:rPr>
          <w:rFonts w:ascii="Avenir Next" w:hAnsi="Avenir Next" w:cs="Arial"/>
          <w:sz w:val="18"/>
          <w:szCs w:val="20"/>
          <w:lang w:val="fr-CH"/>
        </w:rPr>
        <w:t>Aiguille de seconde centrale</w:t>
      </w:r>
      <w:r w:rsidR="00AB6DE4">
        <w:rPr>
          <w:rFonts w:ascii="Avenir Next" w:hAnsi="Avenir Next" w:cs="Arial"/>
          <w:sz w:val="18"/>
          <w:szCs w:val="20"/>
          <w:lang w:val="fr-CH"/>
        </w:rPr>
        <w:t xml:space="preserve">. </w:t>
      </w:r>
      <w:r w:rsidR="00AB6DE4" w:rsidRPr="00AB6DE4">
        <w:rPr>
          <w:rFonts w:ascii="Avenir Next" w:hAnsi="Avenir Next" w:cs="Arial"/>
          <w:sz w:val="18"/>
          <w:szCs w:val="20"/>
          <w:lang w:val="fr-CH"/>
        </w:rPr>
        <w:t xml:space="preserve">Indication de la date à 6 heures  </w:t>
      </w:r>
    </w:p>
    <w:p w14:paraId="151A6A40" w14:textId="2EFA7FA0" w:rsidR="005D5892" w:rsidRPr="00D12922" w:rsidRDefault="00AB6DE4" w:rsidP="005D5892">
      <w:pPr>
        <w:spacing w:after="40" w:line="276" w:lineRule="auto"/>
        <w:rPr>
          <w:rFonts w:ascii="Avenir Next" w:hAnsi="Avenir Next" w:cs="Arial"/>
          <w:bCs/>
          <w:sz w:val="18"/>
          <w:szCs w:val="20"/>
          <w:lang w:val="fr-CH"/>
        </w:rPr>
      </w:pPr>
      <w:r w:rsidRPr="00D12922">
        <w:rPr>
          <w:rFonts w:ascii="Avenir Next" w:hAnsi="Avenir Next" w:cs="OpenSans-CondensedLight"/>
          <w:b/>
          <w:sz w:val="18"/>
          <w:szCs w:val="18"/>
          <w:lang w:val="fr-CH"/>
        </w:rPr>
        <w:t>Prix</w:t>
      </w:r>
      <w:r w:rsidR="003E1020">
        <w:rPr>
          <w:rFonts w:ascii="Avenir Next" w:hAnsi="Avenir Next" w:cs="OpenSans-CondensedLight"/>
          <w:b/>
          <w:sz w:val="18"/>
          <w:szCs w:val="18"/>
          <w:lang w:val="fr-CH"/>
        </w:rPr>
        <w:t xml:space="preserve"> : </w:t>
      </w:r>
      <w:r w:rsidR="009E5108" w:rsidRPr="00D12922">
        <w:rPr>
          <w:rFonts w:ascii="Avenir Next" w:hAnsi="Avenir Next" w:cs="OpenSans-CondensedLight"/>
          <w:bCs/>
          <w:sz w:val="18"/>
          <w:szCs w:val="18"/>
          <w:lang w:val="fr-CH"/>
        </w:rPr>
        <w:t>8400 CHF</w:t>
      </w:r>
    </w:p>
    <w:p w14:paraId="3F37D18E" w14:textId="61193897" w:rsidR="00E41444" w:rsidRPr="00AB6DE4" w:rsidRDefault="00DE6B18" w:rsidP="00E41444">
      <w:pPr>
        <w:spacing w:after="40" w:line="276" w:lineRule="auto"/>
        <w:rPr>
          <w:rFonts w:ascii="Avenir Next" w:hAnsi="Avenir Next" w:cs="Arial"/>
          <w:b/>
          <w:sz w:val="18"/>
          <w:szCs w:val="20"/>
          <w:lang w:val="fr-CH"/>
        </w:rPr>
      </w:pPr>
      <w:r w:rsidRPr="00AB6DE4">
        <w:rPr>
          <w:rFonts w:ascii="Avenir Next" w:hAnsi="Avenir Next" w:cs="OpenSans-CondensedLight"/>
          <w:b/>
          <w:sz w:val="18"/>
          <w:szCs w:val="18"/>
          <w:lang w:val="fr-CH"/>
        </w:rPr>
        <w:t>Matériau</w:t>
      </w:r>
      <w:r w:rsidRPr="00AB6DE4">
        <w:rPr>
          <w:rFonts w:ascii="Avenir Next" w:hAnsi="Avenir Next" w:cs="OpenSans-CondensedLight"/>
          <w:sz w:val="18"/>
          <w:szCs w:val="18"/>
          <w:lang w:val="fr-CH"/>
        </w:rPr>
        <w:t xml:space="preserve"> :</w:t>
      </w:r>
      <w:r w:rsidR="005D5892" w:rsidRPr="00AB6DE4">
        <w:rPr>
          <w:rFonts w:ascii="Avenir Next" w:hAnsi="Avenir Next" w:cs="OpenSans-CondensedLight"/>
          <w:sz w:val="18"/>
          <w:szCs w:val="18"/>
          <w:lang w:val="fr-CH"/>
        </w:rPr>
        <w:t xml:space="preserve"> </w:t>
      </w:r>
      <w:r w:rsidR="00856694">
        <w:rPr>
          <w:rFonts w:ascii="Avenir Next" w:hAnsi="Avenir Next" w:cs="Arial"/>
          <w:sz w:val="18"/>
          <w:szCs w:val="20"/>
          <w:lang w:val="fr-CH"/>
        </w:rPr>
        <w:t>Boitier c</w:t>
      </w:r>
      <w:r w:rsidR="00AB6DE4" w:rsidRPr="00AB6DE4">
        <w:rPr>
          <w:rFonts w:ascii="Avenir Next" w:hAnsi="Avenir Next" w:cs="Arial"/>
          <w:sz w:val="18"/>
          <w:szCs w:val="20"/>
          <w:lang w:val="fr-CH"/>
        </w:rPr>
        <w:t>éramique noire</w:t>
      </w:r>
      <w:r w:rsidR="009E5108" w:rsidRPr="00AB6DE4">
        <w:rPr>
          <w:rFonts w:ascii="Avenir Next" w:hAnsi="Avenir Next" w:cs="Arial"/>
          <w:sz w:val="18"/>
          <w:szCs w:val="20"/>
          <w:lang w:val="fr-CH"/>
        </w:rPr>
        <w:t xml:space="preserve"> ma</w:t>
      </w:r>
      <w:r w:rsidR="00856694">
        <w:rPr>
          <w:rFonts w:ascii="Avenir Next" w:hAnsi="Avenir Next" w:cs="Arial"/>
          <w:sz w:val="18"/>
          <w:szCs w:val="20"/>
          <w:lang w:val="fr-CH"/>
        </w:rPr>
        <w:t>t</w:t>
      </w:r>
      <w:r w:rsidR="009E5108" w:rsidRPr="00AB6DE4">
        <w:rPr>
          <w:rFonts w:ascii="Avenir Next" w:hAnsi="Avenir Next" w:cs="Arial"/>
          <w:sz w:val="18"/>
          <w:szCs w:val="20"/>
          <w:lang w:val="fr-CH"/>
        </w:rPr>
        <w:t xml:space="preserve"> </w:t>
      </w:r>
      <w:r w:rsidR="00AB6DE4">
        <w:rPr>
          <w:rFonts w:ascii="Avenir Next" w:hAnsi="Avenir Next" w:cs="Arial"/>
          <w:sz w:val="18"/>
          <w:szCs w:val="20"/>
          <w:lang w:val="fr-CH"/>
        </w:rPr>
        <w:t>avec lunette céramique blanche</w:t>
      </w:r>
      <w:r w:rsidR="009E5108" w:rsidRPr="00AB6DE4">
        <w:rPr>
          <w:rFonts w:ascii="Avenir Next" w:hAnsi="Avenir Next" w:cs="Arial"/>
          <w:sz w:val="18"/>
          <w:szCs w:val="20"/>
          <w:lang w:val="fr-CH"/>
        </w:rPr>
        <w:t xml:space="preserve"> </w:t>
      </w:r>
    </w:p>
    <w:p w14:paraId="67CCDDCB" w14:textId="4AB70960" w:rsidR="005D5892" w:rsidRPr="00B0269B" w:rsidRDefault="00AB6DE4" w:rsidP="005D5892">
      <w:pPr>
        <w:spacing w:after="40" w:line="276" w:lineRule="auto"/>
        <w:rPr>
          <w:rFonts w:ascii="Avenir Next" w:hAnsi="Avenir Next" w:cs="Arial"/>
          <w:b/>
          <w:sz w:val="18"/>
          <w:szCs w:val="20"/>
          <w:lang w:val="fr-FR"/>
        </w:rPr>
      </w:pPr>
      <w:r>
        <w:rPr>
          <w:rFonts w:ascii="Avenir Next" w:hAnsi="Avenir Next" w:cs="OpenSans-CondensedLight"/>
          <w:b/>
          <w:sz w:val="18"/>
          <w:szCs w:val="18"/>
          <w:lang w:val="fr-FR"/>
        </w:rPr>
        <w:t>Boitier</w:t>
      </w:r>
      <w:r w:rsidR="00E41444" w:rsidRPr="00B0269B">
        <w:rPr>
          <w:rFonts w:ascii="Avenir Next" w:hAnsi="Avenir Next" w:cs="Arial"/>
          <w:b/>
          <w:sz w:val="18"/>
          <w:szCs w:val="20"/>
          <w:lang w:val="fr-FR"/>
        </w:rPr>
        <w:t xml:space="preserve"> </w:t>
      </w:r>
      <w:r w:rsidR="005D5892" w:rsidRPr="00B0269B">
        <w:rPr>
          <w:rFonts w:ascii="Avenir Next" w:hAnsi="Avenir Next" w:cs="Arial"/>
          <w:sz w:val="18"/>
          <w:szCs w:val="20"/>
          <w:lang w:val="fr-FR"/>
        </w:rPr>
        <w:t>41mm</w:t>
      </w:r>
    </w:p>
    <w:p w14:paraId="23298F48" w14:textId="5E751267" w:rsidR="005D5892" w:rsidRPr="00AB6DE4" w:rsidRDefault="00DE6B18" w:rsidP="005D5892">
      <w:pPr>
        <w:spacing w:after="40" w:line="276" w:lineRule="auto"/>
        <w:rPr>
          <w:rFonts w:ascii="Avenir Next" w:hAnsi="Avenir Next" w:cs="Arial"/>
          <w:sz w:val="18"/>
          <w:szCs w:val="20"/>
          <w:lang w:val="fr-CH"/>
        </w:rPr>
      </w:pPr>
      <w:r w:rsidRPr="00AB6DE4">
        <w:rPr>
          <w:rFonts w:ascii="Avenir Next" w:hAnsi="Avenir Next" w:cs="OpenSans-CondensedLight"/>
          <w:b/>
          <w:sz w:val="18"/>
          <w:szCs w:val="18"/>
          <w:lang w:val="fr-CH"/>
        </w:rPr>
        <w:t>Cadran</w:t>
      </w:r>
      <w:r w:rsidRPr="00AB6DE4">
        <w:rPr>
          <w:rFonts w:ascii="Avenir Next" w:hAnsi="Avenir Next" w:cs="Arial"/>
          <w:sz w:val="18"/>
          <w:szCs w:val="20"/>
          <w:lang w:val="fr-CH"/>
        </w:rPr>
        <w:t xml:space="preserve"> :</w:t>
      </w:r>
      <w:r w:rsidR="005D5892" w:rsidRPr="00AB6DE4">
        <w:rPr>
          <w:rFonts w:ascii="Avenir Next" w:hAnsi="Avenir Next" w:cs="Arial"/>
          <w:sz w:val="18"/>
          <w:szCs w:val="20"/>
          <w:lang w:val="fr-CH"/>
        </w:rPr>
        <w:t xml:space="preserve"> </w:t>
      </w:r>
      <w:r w:rsidR="00AB6DE4" w:rsidRPr="00AB6DE4">
        <w:rPr>
          <w:rFonts w:ascii="Avenir Next" w:hAnsi="Avenir Next" w:cs="Arial"/>
          <w:sz w:val="18"/>
          <w:szCs w:val="20"/>
          <w:lang w:val="fr-CH"/>
        </w:rPr>
        <w:t>Squelettisé noir</w:t>
      </w:r>
      <w:r w:rsidR="005D5892" w:rsidRPr="00AB6DE4">
        <w:rPr>
          <w:rFonts w:ascii="Avenir Next" w:hAnsi="Avenir Next" w:cs="Arial"/>
          <w:sz w:val="18"/>
          <w:szCs w:val="20"/>
          <w:lang w:val="fr-CH"/>
        </w:rPr>
        <w:t xml:space="preserve"> </w:t>
      </w:r>
    </w:p>
    <w:p w14:paraId="52C84580" w14:textId="7ED61F01" w:rsidR="00E41444" w:rsidRPr="00AB6DE4" w:rsidRDefault="00DE6B18" w:rsidP="00E41444">
      <w:pPr>
        <w:spacing w:after="40" w:line="276" w:lineRule="auto"/>
        <w:rPr>
          <w:rFonts w:ascii="Avenir Next" w:hAnsi="Avenir Next" w:cs="Arial"/>
          <w:sz w:val="18"/>
          <w:szCs w:val="20"/>
          <w:lang w:val="fr-CH"/>
        </w:rPr>
      </w:pPr>
      <w:r w:rsidRPr="00AB6DE4">
        <w:rPr>
          <w:rFonts w:ascii="Avenir Next" w:hAnsi="Avenir Next" w:cs="OpenSans-CondensedLight"/>
          <w:b/>
          <w:sz w:val="18"/>
          <w:szCs w:val="18"/>
          <w:lang w:val="fr-CH"/>
        </w:rPr>
        <w:t>Étanchéité</w:t>
      </w:r>
      <w:r w:rsidRPr="00AB6DE4">
        <w:rPr>
          <w:rFonts w:ascii="Avenir Next" w:hAnsi="Avenir Next" w:cs="OpenSans-CondensedLight"/>
          <w:sz w:val="18"/>
          <w:szCs w:val="18"/>
          <w:lang w:val="fr-CH"/>
        </w:rPr>
        <w:t xml:space="preserve"> :</w:t>
      </w:r>
      <w:r w:rsidR="00E41444" w:rsidRPr="00AB6DE4">
        <w:rPr>
          <w:rFonts w:ascii="Avenir Next" w:hAnsi="Avenir Next" w:cs="OpenSans-CondensedLight"/>
          <w:sz w:val="18"/>
          <w:szCs w:val="18"/>
          <w:lang w:val="fr-CH"/>
        </w:rPr>
        <w:t xml:space="preserve"> </w:t>
      </w:r>
      <w:r w:rsidR="00E41444" w:rsidRPr="00AB6DE4">
        <w:rPr>
          <w:rFonts w:ascii="Avenir Next" w:hAnsi="Avenir Next" w:cs="Arial"/>
          <w:sz w:val="18"/>
          <w:szCs w:val="20"/>
          <w:lang w:val="fr-CH"/>
        </w:rPr>
        <w:t>10 ATM</w:t>
      </w:r>
    </w:p>
    <w:p w14:paraId="0C6A7EB9" w14:textId="20DF773F" w:rsidR="005D5892" w:rsidRPr="00DE6B18" w:rsidRDefault="00DE6B18" w:rsidP="005D5892">
      <w:pPr>
        <w:spacing w:after="40" w:line="276" w:lineRule="auto"/>
        <w:rPr>
          <w:rFonts w:ascii="Avenir Next" w:hAnsi="Avenir Next" w:cs="Arial"/>
          <w:sz w:val="18"/>
          <w:szCs w:val="20"/>
          <w:lang w:val="fr-CH"/>
        </w:rPr>
      </w:pPr>
      <w:r w:rsidRPr="00DE6B18">
        <w:rPr>
          <w:rFonts w:ascii="Avenir Next" w:hAnsi="Avenir Next" w:cs="Arial"/>
          <w:b/>
          <w:bCs/>
          <w:sz w:val="18"/>
          <w:szCs w:val="20"/>
          <w:lang w:val="fr-CH"/>
        </w:rPr>
        <w:t>Index des heures :</w:t>
      </w:r>
      <w:r w:rsidR="005D5892" w:rsidRPr="00DE6B18">
        <w:rPr>
          <w:rFonts w:ascii="Avenir Next" w:hAnsi="Avenir Next" w:cs="Arial"/>
          <w:sz w:val="18"/>
          <w:szCs w:val="20"/>
          <w:lang w:val="fr-CH"/>
        </w:rPr>
        <w:t xml:space="preserve"> </w:t>
      </w:r>
      <w:r w:rsidRPr="00E50DC7">
        <w:rPr>
          <w:rFonts w:ascii="Avenir Next" w:hAnsi="Avenir Next" w:cs="OpenSans-CondensedLight"/>
          <w:sz w:val="18"/>
          <w:szCs w:val="18"/>
          <w:lang w:val="fr-CH"/>
        </w:rPr>
        <w:t xml:space="preserve">Rhodiés, facettés </w:t>
      </w:r>
      <w:r w:rsidRPr="00BA6186">
        <w:rPr>
          <w:rFonts w:ascii="Avenir Next" w:hAnsi="Avenir Next" w:cs="OpenSans-CondensedLight"/>
          <w:sz w:val="18"/>
          <w:szCs w:val="18"/>
          <w:lang w:val="fr-CH"/>
        </w:rPr>
        <w:t>et recouverts avec du Super-LumiNova®SLN C1</w:t>
      </w:r>
    </w:p>
    <w:p w14:paraId="51198EBB" w14:textId="5D1BB383" w:rsidR="00DE6B18" w:rsidRDefault="00DE6B18" w:rsidP="005D5892">
      <w:pPr>
        <w:spacing w:after="40" w:line="276" w:lineRule="auto"/>
        <w:rPr>
          <w:rFonts w:ascii="Avenir Next" w:hAnsi="Avenir Next" w:cs="OpenSans-CondensedLight"/>
          <w:sz w:val="18"/>
          <w:szCs w:val="18"/>
          <w:lang w:val="fr-CH"/>
        </w:rPr>
      </w:pPr>
      <w:r w:rsidRPr="00DE6B18">
        <w:rPr>
          <w:rFonts w:ascii="Avenir Next" w:hAnsi="Avenir Next" w:cs="Arial"/>
          <w:b/>
          <w:bCs/>
          <w:sz w:val="18"/>
          <w:szCs w:val="20"/>
          <w:lang w:val="fr-CH"/>
        </w:rPr>
        <w:t>Aiguilles :</w:t>
      </w:r>
      <w:r w:rsidR="005D5892" w:rsidRPr="00DE6B18">
        <w:rPr>
          <w:rFonts w:ascii="Avenir Next" w:hAnsi="Avenir Next" w:cs="Arial"/>
          <w:sz w:val="18"/>
          <w:szCs w:val="20"/>
          <w:lang w:val="fr-CH"/>
        </w:rPr>
        <w:t xml:space="preserve"> </w:t>
      </w:r>
      <w:r w:rsidRPr="00E50DC7">
        <w:rPr>
          <w:rFonts w:ascii="Avenir Next" w:hAnsi="Avenir Next" w:cs="OpenSans-CondensedLight"/>
          <w:sz w:val="18"/>
          <w:szCs w:val="18"/>
          <w:lang w:val="fr-CH"/>
        </w:rPr>
        <w:t xml:space="preserve">Rhodiés, facettés </w:t>
      </w:r>
      <w:r w:rsidRPr="00BA6186">
        <w:rPr>
          <w:rFonts w:ascii="Avenir Next" w:hAnsi="Avenir Next" w:cs="OpenSans-CondensedLight"/>
          <w:sz w:val="18"/>
          <w:szCs w:val="18"/>
          <w:lang w:val="fr-CH"/>
        </w:rPr>
        <w:t>et recouverts avec du Super-LumiNova®SLN C1</w:t>
      </w:r>
    </w:p>
    <w:p w14:paraId="09EC7A33" w14:textId="02AE8395" w:rsidR="005D5892" w:rsidRPr="00DE6B18" w:rsidRDefault="00E41444" w:rsidP="005D5892">
      <w:pPr>
        <w:spacing w:after="40" w:line="276" w:lineRule="auto"/>
        <w:rPr>
          <w:rFonts w:ascii="Avenir Next" w:hAnsi="Avenir Next" w:cs="Arial"/>
          <w:sz w:val="18"/>
          <w:szCs w:val="20"/>
          <w:lang w:val="fr-CH"/>
        </w:rPr>
      </w:pPr>
      <w:r w:rsidRPr="00DE6B18">
        <w:rPr>
          <w:rFonts w:ascii="Avenir Next" w:hAnsi="Avenir Next" w:cs="OpenSans-CondensedLight"/>
          <w:b/>
          <w:sz w:val="18"/>
          <w:szCs w:val="18"/>
          <w:lang w:val="fr-CH"/>
        </w:rPr>
        <w:t xml:space="preserve">Bracelet &amp; </w:t>
      </w:r>
      <w:r w:rsidR="00DE6B18" w:rsidRPr="00DE6B18">
        <w:rPr>
          <w:rFonts w:ascii="Avenir Next" w:hAnsi="Avenir Next" w:cs="OpenSans-CondensedLight"/>
          <w:b/>
          <w:sz w:val="18"/>
          <w:szCs w:val="18"/>
          <w:lang w:val="fr-CH"/>
        </w:rPr>
        <w:t>Boucle :</w:t>
      </w:r>
      <w:r w:rsidRPr="00DE6B18">
        <w:rPr>
          <w:rFonts w:ascii="Avenir Next" w:hAnsi="Avenir Next" w:cs="OpenSans-CondensedLight"/>
          <w:sz w:val="18"/>
          <w:szCs w:val="18"/>
          <w:lang w:val="fr-CH"/>
        </w:rPr>
        <w:t xml:space="preserve"> </w:t>
      </w:r>
      <w:r w:rsidR="00DE6B18" w:rsidRPr="00AB6DE4">
        <w:rPr>
          <w:rFonts w:ascii="Avenir Next" w:hAnsi="Avenir Next" w:cs="OpenSans-CondensedLight"/>
          <w:sz w:val="18"/>
          <w:szCs w:val="18"/>
          <w:lang w:val="fr-CH"/>
        </w:rPr>
        <w:t xml:space="preserve">Caoutchouc noir avec </w:t>
      </w:r>
      <w:r w:rsidR="00856694">
        <w:rPr>
          <w:rFonts w:ascii="Avenir Next" w:hAnsi="Avenir Next" w:cs="OpenSans-CondensedLight"/>
          <w:sz w:val="18"/>
          <w:szCs w:val="18"/>
          <w:lang w:val="fr-CH"/>
        </w:rPr>
        <w:t>rubber</w:t>
      </w:r>
      <w:r w:rsidR="00DE6B18" w:rsidRPr="00AB6DE4">
        <w:rPr>
          <w:rFonts w:ascii="Avenir Next" w:hAnsi="Avenir Next" w:cs="OpenSans-CondensedLight"/>
          <w:sz w:val="18"/>
          <w:szCs w:val="18"/>
          <w:lang w:val="fr-CH"/>
        </w:rPr>
        <w:t xml:space="preserve"> effet tissu blanc. Boucle déployante double en titane</w:t>
      </w:r>
      <w:r w:rsidR="003E1020">
        <w:rPr>
          <w:rFonts w:ascii="Avenir Next" w:hAnsi="Avenir Next" w:cs="OpenSans-CondensedLight"/>
          <w:sz w:val="18"/>
          <w:szCs w:val="18"/>
          <w:lang w:val="fr-CH"/>
        </w:rPr>
        <w:t xml:space="preserve"> DLC noir</w:t>
      </w:r>
    </w:p>
    <w:p w14:paraId="5B630CEC" w14:textId="64026320" w:rsidR="005D5892" w:rsidRPr="00DE6B18" w:rsidRDefault="005D5892" w:rsidP="00F872F9">
      <w:pPr>
        <w:jc w:val="both"/>
        <w:rPr>
          <w:rFonts w:ascii="Avenir Next" w:hAnsi="Avenir Next"/>
          <w:b/>
          <w:sz w:val="18"/>
          <w:szCs w:val="18"/>
          <w:lang w:val="fr-CH"/>
        </w:rPr>
      </w:pPr>
    </w:p>
    <w:sectPr w:rsidR="005D5892" w:rsidRPr="00DE6B18"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98130D" w14:textId="77777777" w:rsidR="00E82185" w:rsidRDefault="00E82185" w:rsidP="00E41444">
      <w:r>
        <w:separator/>
      </w:r>
    </w:p>
  </w:endnote>
  <w:endnote w:type="continuationSeparator" w:id="0">
    <w:p w14:paraId="4A1C054C" w14:textId="77777777" w:rsidR="00E82185" w:rsidRDefault="00E82185" w:rsidP="00E41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DINOT-Light">
    <w:altName w:val="Calibri"/>
    <w:panose1 w:val="020B0504020101010102"/>
    <w:charset w:val="00"/>
    <w:family w:val="swiss"/>
    <w:notTrueType/>
    <w:pitch w:val="variable"/>
    <w:sig w:usb0="800000EF" w:usb1="4000A47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12022" w14:textId="77777777" w:rsidR="00CB3C1F" w:rsidRPr="0052260C" w:rsidRDefault="00CB3C1F" w:rsidP="00E41444">
    <w:pPr>
      <w:pStyle w:val="Pieddepage"/>
      <w:jc w:val="center"/>
      <w:rPr>
        <w:rFonts w:ascii="Avenir Next" w:hAnsi="Avenir Next"/>
        <w:sz w:val="18"/>
        <w:szCs w:val="18"/>
        <w:lang w:val="fr-CH"/>
      </w:rPr>
    </w:pPr>
    <w:r>
      <w:tab/>
    </w:r>
    <w:r w:rsidRPr="0052260C">
      <w:rPr>
        <w:rFonts w:ascii="Avenir Next" w:hAnsi="Avenir Next"/>
        <w:b/>
        <w:sz w:val="18"/>
        <w:szCs w:val="18"/>
        <w:lang w:val="fr-CH"/>
      </w:rPr>
      <w:t>ZENITH</w:t>
    </w:r>
    <w:r w:rsidRPr="0052260C">
      <w:rPr>
        <w:rFonts w:ascii="Avenir Next" w:hAnsi="Avenir Next"/>
        <w:sz w:val="18"/>
        <w:szCs w:val="18"/>
        <w:lang w:val="fr-CH"/>
      </w:rPr>
      <w:t xml:space="preserve"> | www.zenith-watches.com | Rue des Billodes 34-36 | CH-2400 Le Locle</w:t>
    </w:r>
  </w:p>
  <w:p w14:paraId="6914254A" w14:textId="3349A785" w:rsidR="00CB3C1F" w:rsidRPr="00E41444" w:rsidRDefault="00CB3C1F" w:rsidP="00E41444">
    <w:pPr>
      <w:pStyle w:val="Pieddepage"/>
      <w:jc w:val="center"/>
      <w:rPr>
        <w:rFonts w:ascii="Avenir Next" w:hAnsi="Avenir Next"/>
        <w:sz w:val="18"/>
        <w:szCs w:val="18"/>
        <w:lang w:val="fr-CH"/>
      </w:rPr>
    </w:pPr>
    <w:r w:rsidRPr="0052260C">
      <w:rPr>
        <w:rFonts w:ascii="Avenir Next" w:hAnsi="Avenir Next"/>
        <w:sz w:val="18"/>
        <w:szCs w:val="18"/>
        <w:lang w:val="fr-CH"/>
      </w:rPr>
      <w:t>International Media Relations </w:t>
    </w:r>
    <w:r>
      <w:rPr>
        <w:rFonts w:ascii="Avenir Next" w:hAnsi="Avenir Next"/>
        <w:sz w:val="18"/>
        <w:szCs w:val="18"/>
        <w:lang w:val="fr-CH"/>
      </w:rPr>
      <w:t xml:space="preserve">- </w:t>
    </w:r>
    <w:r w:rsidRPr="0052260C">
      <w:rPr>
        <w:rFonts w:ascii="Avenir Next" w:hAnsi="Avenir Next"/>
        <w:sz w:val="18"/>
        <w:szCs w:val="18"/>
        <w:lang w:val="fr-CH"/>
      </w:rPr>
      <w:t xml:space="preserve">Email : </w:t>
    </w:r>
    <w:hyperlink r:id="rId1" w:history="1">
      <w:r w:rsidRPr="0052260C">
        <w:rPr>
          <w:rStyle w:val="Lienhypertexte"/>
          <w:rFonts w:ascii="Avenir Next" w:hAnsi="Avenir Next"/>
          <w:sz w:val="18"/>
          <w:szCs w:val="18"/>
          <w:lang w:val="fr-CH"/>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36E7B6" w14:textId="77777777" w:rsidR="00E82185" w:rsidRDefault="00E82185" w:rsidP="00E41444">
      <w:r>
        <w:separator/>
      </w:r>
    </w:p>
  </w:footnote>
  <w:footnote w:type="continuationSeparator" w:id="0">
    <w:p w14:paraId="714B2CA1" w14:textId="77777777" w:rsidR="00E82185" w:rsidRDefault="00E82185" w:rsidP="00E41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5FC13" w14:textId="67EF5107" w:rsidR="00CB3C1F" w:rsidRDefault="00CB3C1F" w:rsidP="00E41444">
    <w:pPr>
      <w:pStyle w:val="En-tte"/>
      <w:jc w:val="center"/>
    </w:pPr>
    <w:r>
      <w:rPr>
        <w:noProof/>
      </w:rPr>
      <w:drawing>
        <wp:inline distT="0" distB="0" distL="0" distR="0" wp14:anchorId="16C539DA" wp14:editId="274911D6">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63046583" w14:textId="77777777" w:rsidR="00CB3C1F" w:rsidRDefault="00CB3C1F" w:rsidP="00E41444">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FB1"/>
    <w:rsid w:val="00007690"/>
    <w:rsid w:val="000203DD"/>
    <w:rsid w:val="0019386F"/>
    <w:rsid w:val="001A58A0"/>
    <w:rsid w:val="001A6673"/>
    <w:rsid w:val="001D287B"/>
    <w:rsid w:val="00200990"/>
    <w:rsid w:val="002738CB"/>
    <w:rsid w:val="00284C5D"/>
    <w:rsid w:val="00307747"/>
    <w:rsid w:val="00343566"/>
    <w:rsid w:val="00375A41"/>
    <w:rsid w:val="0038326D"/>
    <w:rsid w:val="00392C8B"/>
    <w:rsid w:val="003E1020"/>
    <w:rsid w:val="00406DB2"/>
    <w:rsid w:val="004452E7"/>
    <w:rsid w:val="00457BE9"/>
    <w:rsid w:val="004779C7"/>
    <w:rsid w:val="004D6AA4"/>
    <w:rsid w:val="004E10F2"/>
    <w:rsid w:val="00503127"/>
    <w:rsid w:val="00567E64"/>
    <w:rsid w:val="00576818"/>
    <w:rsid w:val="00584DDF"/>
    <w:rsid w:val="005B10B5"/>
    <w:rsid w:val="005C4FBA"/>
    <w:rsid w:val="005D0839"/>
    <w:rsid w:val="005D5892"/>
    <w:rsid w:val="0068572A"/>
    <w:rsid w:val="00694426"/>
    <w:rsid w:val="006D74A6"/>
    <w:rsid w:val="006F44BE"/>
    <w:rsid w:val="007017A0"/>
    <w:rsid w:val="007451DE"/>
    <w:rsid w:val="0079150E"/>
    <w:rsid w:val="007B62A6"/>
    <w:rsid w:val="007C24D3"/>
    <w:rsid w:val="0080279D"/>
    <w:rsid w:val="008065ED"/>
    <w:rsid w:val="0085575E"/>
    <w:rsid w:val="00856694"/>
    <w:rsid w:val="00862DFC"/>
    <w:rsid w:val="008B4FB1"/>
    <w:rsid w:val="00915BDC"/>
    <w:rsid w:val="00936515"/>
    <w:rsid w:val="00943AC4"/>
    <w:rsid w:val="0097101E"/>
    <w:rsid w:val="009B15AA"/>
    <w:rsid w:val="009C0D70"/>
    <w:rsid w:val="009D6870"/>
    <w:rsid w:val="009E5108"/>
    <w:rsid w:val="009F2408"/>
    <w:rsid w:val="00A125C2"/>
    <w:rsid w:val="00A16BA2"/>
    <w:rsid w:val="00A70B14"/>
    <w:rsid w:val="00A77AEC"/>
    <w:rsid w:val="00AB460E"/>
    <w:rsid w:val="00AB6DE4"/>
    <w:rsid w:val="00B0269B"/>
    <w:rsid w:val="00B21701"/>
    <w:rsid w:val="00B4027A"/>
    <w:rsid w:val="00B47417"/>
    <w:rsid w:val="00B51FCD"/>
    <w:rsid w:val="00C15932"/>
    <w:rsid w:val="00C447EC"/>
    <w:rsid w:val="00CB3C1F"/>
    <w:rsid w:val="00D12922"/>
    <w:rsid w:val="00D3776E"/>
    <w:rsid w:val="00D61DDE"/>
    <w:rsid w:val="00DD66BF"/>
    <w:rsid w:val="00DE6B18"/>
    <w:rsid w:val="00E02CFF"/>
    <w:rsid w:val="00E27EE5"/>
    <w:rsid w:val="00E41444"/>
    <w:rsid w:val="00E82185"/>
    <w:rsid w:val="00E906E0"/>
    <w:rsid w:val="00E965C8"/>
    <w:rsid w:val="00F01428"/>
    <w:rsid w:val="00F03472"/>
    <w:rsid w:val="00F81DC0"/>
    <w:rsid w:val="00F872F9"/>
    <w:rsid w:val="00F91E7E"/>
    <w:rsid w:val="00FA5650"/>
    <w:rsid w:val="00FD71EB"/>
    <w:rsid w:val="00FE13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01AC33"/>
  <w14:defaultImageDpi w14:val="300"/>
  <w15:docId w15:val="{D863859E-5AAC-4C08-BCCC-514BA82E0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F872F9"/>
    <w:rPr>
      <w:sz w:val="16"/>
      <w:szCs w:val="16"/>
    </w:rPr>
  </w:style>
  <w:style w:type="paragraph" w:styleId="Commentaire">
    <w:name w:val="annotation text"/>
    <w:basedOn w:val="Normal"/>
    <w:link w:val="CommentaireCar"/>
    <w:uiPriority w:val="99"/>
    <w:semiHidden/>
    <w:unhideWhenUsed/>
    <w:rsid w:val="00F872F9"/>
    <w:rPr>
      <w:sz w:val="20"/>
      <w:szCs w:val="20"/>
    </w:rPr>
  </w:style>
  <w:style w:type="character" w:customStyle="1" w:styleId="CommentaireCar">
    <w:name w:val="Commentaire Car"/>
    <w:basedOn w:val="Policepardfaut"/>
    <w:link w:val="Commentaire"/>
    <w:uiPriority w:val="99"/>
    <w:semiHidden/>
    <w:rsid w:val="00F872F9"/>
    <w:rPr>
      <w:sz w:val="20"/>
      <w:szCs w:val="20"/>
    </w:rPr>
  </w:style>
  <w:style w:type="paragraph" w:styleId="Objetducommentaire">
    <w:name w:val="annotation subject"/>
    <w:basedOn w:val="Commentaire"/>
    <w:next w:val="Commentaire"/>
    <w:link w:val="ObjetducommentaireCar"/>
    <w:uiPriority w:val="99"/>
    <w:semiHidden/>
    <w:unhideWhenUsed/>
    <w:rsid w:val="00F872F9"/>
    <w:rPr>
      <w:b/>
      <w:bCs/>
    </w:rPr>
  </w:style>
  <w:style w:type="character" w:customStyle="1" w:styleId="ObjetducommentaireCar">
    <w:name w:val="Objet du commentaire Car"/>
    <w:basedOn w:val="CommentaireCar"/>
    <w:link w:val="Objetducommentaire"/>
    <w:uiPriority w:val="99"/>
    <w:semiHidden/>
    <w:rsid w:val="00F872F9"/>
    <w:rPr>
      <w:b/>
      <w:bCs/>
      <w:sz w:val="20"/>
      <w:szCs w:val="20"/>
    </w:rPr>
  </w:style>
  <w:style w:type="paragraph" w:styleId="Textedebulles">
    <w:name w:val="Balloon Text"/>
    <w:basedOn w:val="Normal"/>
    <w:link w:val="TextedebullesCar"/>
    <w:uiPriority w:val="99"/>
    <w:semiHidden/>
    <w:unhideWhenUsed/>
    <w:rsid w:val="00F872F9"/>
    <w:rPr>
      <w:rFonts w:ascii="Segoe UI" w:hAnsi="Segoe UI" w:cs="Segoe UI"/>
      <w:sz w:val="18"/>
      <w:szCs w:val="18"/>
    </w:rPr>
  </w:style>
  <w:style w:type="character" w:customStyle="1" w:styleId="TextedebullesCar">
    <w:name w:val="Texte de bulles Car"/>
    <w:basedOn w:val="Policepardfaut"/>
    <w:link w:val="Textedebulles"/>
    <w:uiPriority w:val="99"/>
    <w:semiHidden/>
    <w:rsid w:val="00F872F9"/>
    <w:rPr>
      <w:rFonts w:ascii="Segoe UI" w:hAnsi="Segoe UI" w:cs="Segoe UI"/>
      <w:sz w:val="18"/>
      <w:szCs w:val="18"/>
    </w:rPr>
  </w:style>
  <w:style w:type="paragraph" w:styleId="En-tte">
    <w:name w:val="header"/>
    <w:basedOn w:val="Normal"/>
    <w:link w:val="En-tteCar"/>
    <w:uiPriority w:val="99"/>
    <w:unhideWhenUsed/>
    <w:rsid w:val="00E41444"/>
    <w:pPr>
      <w:tabs>
        <w:tab w:val="center" w:pos="4536"/>
        <w:tab w:val="right" w:pos="9072"/>
      </w:tabs>
    </w:pPr>
  </w:style>
  <w:style w:type="character" w:customStyle="1" w:styleId="En-tteCar">
    <w:name w:val="En-tête Car"/>
    <w:basedOn w:val="Policepardfaut"/>
    <w:link w:val="En-tte"/>
    <w:uiPriority w:val="99"/>
    <w:rsid w:val="00E41444"/>
  </w:style>
  <w:style w:type="paragraph" w:styleId="Pieddepage">
    <w:name w:val="footer"/>
    <w:basedOn w:val="Normal"/>
    <w:link w:val="PieddepageCar"/>
    <w:uiPriority w:val="99"/>
    <w:unhideWhenUsed/>
    <w:rsid w:val="00E41444"/>
    <w:pPr>
      <w:tabs>
        <w:tab w:val="center" w:pos="4536"/>
        <w:tab w:val="right" w:pos="9072"/>
      </w:tabs>
    </w:pPr>
  </w:style>
  <w:style w:type="character" w:customStyle="1" w:styleId="PieddepageCar">
    <w:name w:val="Pied de page Car"/>
    <w:basedOn w:val="Policepardfaut"/>
    <w:link w:val="Pieddepage"/>
    <w:uiPriority w:val="99"/>
    <w:rsid w:val="00E41444"/>
  </w:style>
  <w:style w:type="character" w:styleId="Lienhypertexte">
    <w:name w:val="Hyperlink"/>
    <w:rsid w:val="00E41444"/>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230734">
      <w:bodyDiv w:val="1"/>
      <w:marLeft w:val="0"/>
      <w:marRight w:val="0"/>
      <w:marTop w:val="0"/>
      <w:marBottom w:val="0"/>
      <w:divBdr>
        <w:top w:val="none" w:sz="0" w:space="0" w:color="auto"/>
        <w:left w:val="none" w:sz="0" w:space="0" w:color="auto"/>
        <w:bottom w:val="none" w:sz="0" w:space="0" w:color="auto"/>
        <w:right w:val="none" w:sz="0" w:space="0" w:color="auto"/>
      </w:divBdr>
    </w:div>
    <w:div w:id="1236088693">
      <w:bodyDiv w:val="1"/>
      <w:marLeft w:val="0"/>
      <w:marRight w:val="0"/>
      <w:marTop w:val="0"/>
      <w:marBottom w:val="0"/>
      <w:divBdr>
        <w:top w:val="none" w:sz="0" w:space="0" w:color="auto"/>
        <w:left w:val="none" w:sz="0" w:space="0" w:color="auto"/>
        <w:bottom w:val="none" w:sz="0" w:space="0" w:color="auto"/>
        <w:right w:val="none" w:sz="0" w:space="0" w:color="auto"/>
      </w:divBdr>
    </w:div>
    <w:div w:id="1388799075">
      <w:bodyDiv w:val="1"/>
      <w:marLeft w:val="0"/>
      <w:marRight w:val="0"/>
      <w:marTop w:val="0"/>
      <w:marBottom w:val="0"/>
      <w:divBdr>
        <w:top w:val="none" w:sz="0" w:space="0" w:color="auto"/>
        <w:left w:val="none" w:sz="0" w:space="0" w:color="auto"/>
        <w:bottom w:val="none" w:sz="0" w:space="0" w:color="auto"/>
        <w:right w:val="none" w:sz="0" w:space="0" w:color="auto"/>
      </w:divBdr>
    </w:div>
    <w:div w:id="1461193772">
      <w:bodyDiv w:val="1"/>
      <w:marLeft w:val="0"/>
      <w:marRight w:val="0"/>
      <w:marTop w:val="0"/>
      <w:marBottom w:val="0"/>
      <w:divBdr>
        <w:top w:val="none" w:sz="0" w:space="0" w:color="auto"/>
        <w:left w:val="none" w:sz="0" w:space="0" w:color="auto"/>
        <w:bottom w:val="none" w:sz="0" w:space="0" w:color="auto"/>
        <w:right w:val="none" w:sz="0" w:space="0" w:color="auto"/>
      </w:divBdr>
    </w:div>
    <w:div w:id="1469854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824</Words>
  <Characters>4535</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Lost In Time Sàrl</Company>
  <LinksUpToDate>false</LinksUpToDate>
  <CharactersWithSpaces>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4</cp:revision>
  <cp:lastPrinted>2020-08-20T08:27:00Z</cp:lastPrinted>
  <dcterms:created xsi:type="dcterms:W3CDTF">2020-07-02T13:09:00Z</dcterms:created>
  <dcterms:modified xsi:type="dcterms:W3CDTF">2020-08-20T08:27:00Z</dcterms:modified>
</cp:coreProperties>
</file>