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E74D" w14:textId="758DB74C" w:rsidR="000C7FB7" w:rsidRPr="00407563" w:rsidRDefault="00536E1D" w:rsidP="00407563">
      <w:pPr>
        <w:jc w:val="center"/>
        <w:rPr>
          <w:rFonts w:ascii="Avenir Next" w:hAnsi="Avenir Next"/>
          <w:b/>
          <w:bCs/>
          <w:sz w:val="28"/>
          <w:szCs w:val="28"/>
        </w:rPr>
      </w:pPr>
      <w:r>
        <w:rPr>
          <w:rFonts w:ascii="Avenir Next" w:hAnsi="Avenir Next"/>
          <w:b/>
          <w:bCs/>
          <w:sz w:val="28"/>
          <w:szCs w:val="28"/>
        </w:rPr>
        <w:t>DEFY Classic Carbon</w:t>
      </w:r>
    </w:p>
    <w:p w14:paraId="06773266" w14:textId="77777777" w:rsidR="00DC31A3" w:rsidRPr="00B519A0" w:rsidRDefault="00DC31A3" w:rsidP="00407563">
      <w:pPr>
        <w:jc w:val="both"/>
        <w:rPr>
          <w:rFonts w:ascii="Avenir Next" w:hAnsi="Avenir Next"/>
        </w:rPr>
      </w:pPr>
    </w:p>
    <w:p w14:paraId="0D9AF765" w14:textId="09293BF2" w:rsidR="00DF3846" w:rsidRPr="00E15C3E" w:rsidRDefault="00E51B87" w:rsidP="00016758">
      <w:pPr>
        <w:jc w:val="center"/>
        <w:rPr>
          <w:rFonts w:ascii="Avenir Next" w:hAnsi="Avenir Next"/>
          <w:b/>
          <w:bCs/>
          <w:color w:val="FF0000"/>
          <w:sz w:val="22"/>
          <w:szCs w:val="22"/>
        </w:rPr>
      </w:pPr>
      <w:r>
        <w:rPr>
          <w:rFonts w:ascii="Avenir Next" w:hAnsi="Avenir Next"/>
          <w:b/>
          <w:bCs/>
          <w:color w:val="000000" w:themeColor="text1"/>
        </w:rPr>
        <w:t xml:space="preserve">Più leggero. Più audace. Più innovativo: </w:t>
      </w:r>
      <w:r>
        <w:rPr>
          <w:rFonts w:ascii="Avenir Next" w:hAnsi="Avenir Next"/>
          <w:b/>
          <w:bCs/>
        </w:rPr>
        <w:t xml:space="preserve">per il DEFY Classic, </w:t>
      </w:r>
      <w:r>
        <w:rPr>
          <w:rFonts w:ascii="Avenir Next" w:hAnsi="Avenir Next"/>
          <w:b/>
          <w:bCs/>
          <w:color w:val="000000" w:themeColor="text1"/>
        </w:rPr>
        <w:t xml:space="preserve">Zenith sceglie una nuova veste in fibra di carbonio con bracciale integrato, anch’esso in carbonio </w:t>
      </w:r>
      <w:r>
        <w:rPr>
          <w:rFonts w:ascii="Avenir Next" w:hAnsi="Avenir Next"/>
          <w:b/>
          <w:bCs/>
        </w:rPr>
        <w:t>– una novità assoluta per un orologio automatico.</w:t>
      </w:r>
      <w:r>
        <w:rPr>
          <w:rFonts w:ascii="Avenir Next" w:hAnsi="Avenir Next"/>
          <w:color w:val="222222"/>
        </w:rPr>
        <w:br/>
      </w:r>
    </w:p>
    <w:p w14:paraId="779E9D69" w14:textId="6ACD2491" w:rsidR="00DF3846" w:rsidRPr="00E15C3E" w:rsidRDefault="00DF3846" w:rsidP="00407563">
      <w:pPr>
        <w:jc w:val="both"/>
        <w:rPr>
          <w:rFonts w:ascii="Avenir Next" w:eastAsia="Times New Roman" w:hAnsi="Avenir Next" w:cs="Arial"/>
          <w:color w:val="0D0D0D" w:themeColor="text1" w:themeTint="F2"/>
          <w:sz w:val="18"/>
          <w:szCs w:val="18"/>
        </w:rPr>
      </w:pPr>
      <w:r>
        <w:rPr>
          <w:rFonts w:ascii="Avenir Next" w:hAnsi="Avenir Next"/>
          <w:color w:val="000000" w:themeColor="text1"/>
          <w:sz w:val="18"/>
          <w:szCs w:val="18"/>
        </w:rPr>
        <w:t>Da sempre Zenith ha dimostrato la sua maestria nella creazione di materiali innovativi ed eccezionali</w:t>
      </w:r>
      <w:r>
        <w:rPr>
          <w:rFonts w:ascii="Avenir Next" w:hAnsi="Avenir Next"/>
          <w:sz w:val="18"/>
          <w:szCs w:val="18"/>
        </w:rPr>
        <w:t xml:space="preserve"> con la collezione DEFY, esprimendo la sua visione dell’arte orologiera del futuro con esemplari rivoluzionari. Il DEFY Classic Carbon affronta un territorio innovativo ancora inesplorato, con una struttura interamente in fibra di carbonio, compreso il bracciale integrato. </w:t>
      </w:r>
    </w:p>
    <w:p w14:paraId="5CE5671E" w14:textId="77777777" w:rsidR="00DF3846" w:rsidRPr="00B519A0" w:rsidRDefault="00DF3846" w:rsidP="00407563">
      <w:pPr>
        <w:jc w:val="both"/>
        <w:rPr>
          <w:rFonts w:ascii="Avenir Next" w:hAnsi="Avenir Next"/>
          <w:color w:val="0D0D0D" w:themeColor="text1" w:themeTint="F2"/>
          <w:sz w:val="18"/>
        </w:rPr>
      </w:pPr>
    </w:p>
    <w:p w14:paraId="7FFE4D6D" w14:textId="4ADD0AC8" w:rsidR="00C80FF8" w:rsidRPr="00E15C3E" w:rsidRDefault="002879DC" w:rsidP="00407563">
      <w:pPr>
        <w:jc w:val="both"/>
        <w:rPr>
          <w:rFonts w:ascii="Avenir Next" w:eastAsia="Times New Roman" w:hAnsi="Avenir Next" w:cs="Arial"/>
          <w:color w:val="0D0D0D" w:themeColor="text1" w:themeTint="F2"/>
          <w:sz w:val="18"/>
          <w:szCs w:val="18"/>
        </w:rPr>
      </w:pPr>
      <w:r>
        <w:rPr>
          <w:rFonts w:ascii="Avenir Next" w:hAnsi="Avenir Next"/>
          <w:color w:val="0D0D0D" w:themeColor="text1" w:themeTint="F2"/>
          <w:sz w:val="18"/>
          <w:szCs w:val="18"/>
        </w:rPr>
        <w:t xml:space="preserve">La fibra di carbonio è apprezzata per il suo mix raro di leggerezza e resistenza, ma anche per il suo aspetto unico e futuristico. Tuttavia, finora il suo uso nell’arte orologiera risultava piuttosto limitato, soprattutto per un componente particolare: il bracciale. </w:t>
      </w:r>
      <w:r>
        <w:rPr>
          <w:rFonts w:ascii="Avenir Next" w:hAnsi="Avenir Next"/>
          <w:sz w:val="18"/>
          <w:szCs w:val="18"/>
        </w:rPr>
        <w:t>Finora, i cosiddetti bracciali in carbonio degli orologi erano realizzati in realtà con placchette del materiale composito fissate sulla superficie di una base metallica, o erano comunque riservati a pochi orologi con grandi complicazioni prodotti in serie estremamente limitate. Con il DEFY Classic Carbon, Zenith offre a</w:t>
      </w:r>
      <w:r w:rsidR="00083950">
        <w:rPr>
          <w:rFonts w:ascii="Avenir Next" w:hAnsi="Avenir Next"/>
          <w:sz w:val="18"/>
          <w:szCs w:val="18"/>
        </w:rPr>
        <w:t>d</w:t>
      </w:r>
      <w:r>
        <w:rPr>
          <w:rFonts w:ascii="Avenir Next" w:hAnsi="Avenir Next"/>
          <w:sz w:val="18"/>
          <w:szCs w:val="18"/>
        </w:rPr>
        <w:t xml:space="preserve"> un orologio automatico un affascinante bracciale ergonomico interamente in carbonio: una prodezza tecnica senza precedenti e un’audace affermazione di stile. </w:t>
      </w:r>
    </w:p>
    <w:p w14:paraId="2C0D2FC5" w14:textId="70B28E6F" w:rsidR="00B24134" w:rsidRPr="00E15C3E" w:rsidRDefault="00A57445" w:rsidP="00636E6C">
      <w:pPr>
        <w:pStyle w:val="Titre2"/>
        <w:jc w:val="both"/>
        <w:rPr>
          <w:rFonts w:ascii="Avenir Next" w:eastAsiaTheme="minorHAnsi" w:hAnsi="Avenir Next" w:cstheme="minorBidi"/>
          <w:b w:val="0"/>
          <w:bCs w:val="0"/>
          <w:color w:val="000000" w:themeColor="text1"/>
          <w:sz w:val="18"/>
          <w:szCs w:val="18"/>
        </w:rPr>
      </w:pPr>
      <w:r>
        <w:rPr>
          <w:rFonts w:ascii="Avenir Next" w:hAnsi="Avenir Next"/>
          <w:b w:val="0"/>
          <w:bCs w:val="0"/>
          <w:sz w:val="18"/>
          <w:szCs w:val="18"/>
        </w:rPr>
        <w:t>Per produrre un bracciale interamente in fibra di carbonio, la Manifattura ha dovuto affrontare una serie di sfide tecniche completamente nuove.</w:t>
      </w:r>
      <w:r>
        <w:rPr>
          <w:rFonts w:ascii="Avenir Next" w:hAnsi="Avenir Next"/>
          <w:sz w:val="18"/>
          <w:szCs w:val="18"/>
        </w:rPr>
        <w:t xml:space="preserve"> </w:t>
      </w:r>
      <w:r>
        <w:rPr>
          <w:rFonts w:ascii="Avenir Next" w:hAnsi="Avenir Next"/>
          <w:b w:val="0"/>
          <w:bCs w:val="0"/>
          <w:sz w:val="18"/>
          <w:szCs w:val="18"/>
        </w:rPr>
        <w:t xml:space="preserve">Con un peso totale di appena 65 grammi, il bracciale in carbonio e la fibbia in titanio, il DEFY Classic Carbon stabilisce un nuovo standard di precisione per Zenith, che va al di là del movimento. In termini relativi, pesa quasi la metà di un modello DEFY Classic equivalente in titanio con bracciale dello stesso metallo, che già di per sé risulta molto più leggero dei metalli tradizionali come l’acciaio inossidabile e l’oro. </w:t>
      </w:r>
      <w:r>
        <w:rPr>
          <w:rFonts w:ascii="Avenir Next" w:hAnsi="Avenir Next"/>
          <w:b w:val="0"/>
          <w:bCs w:val="0"/>
          <w:color w:val="000000" w:themeColor="text1"/>
          <w:sz w:val="18"/>
          <w:szCs w:val="18"/>
        </w:rPr>
        <w:t>Il suo affascinante aspetto sfumato prelude a una sensazione incredibilmente liscia e vellutata al tatto. Grazie al suo peso, leggero ed equilibrato, quasi non ci si accorge di averlo al polso.</w:t>
      </w:r>
    </w:p>
    <w:p w14:paraId="2412C383" w14:textId="574871A7" w:rsidR="00574F4E" w:rsidRPr="00E15C3E" w:rsidRDefault="00C80FF8" w:rsidP="009C040B">
      <w:pPr>
        <w:pStyle w:val="Titre2"/>
        <w:jc w:val="both"/>
        <w:rPr>
          <w:rFonts w:ascii="Avenir Next" w:eastAsiaTheme="minorHAnsi" w:hAnsi="Avenir Next" w:cstheme="minorBidi"/>
          <w:b w:val="0"/>
          <w:bCs w:val="0"/>
          <w:sz w:val="18"/>
          <w:szCs w:val="18"/>
        </w:rPr>
      </w:pPr>
      <w:r>
        <w:rPr>
          <w:rFonts w:ascii="Avenir Next" w:hAnsi="Avenir Next"/>
          <w:b w:val="0"/>
          <w:bCs w:val="0"/>
          <w:sz w:val="18"/>
          <w:szCs w:val="18"/>
        </w:rPr>
        <w:t xml:space="preserve">Riprendendo le linee angolate della cassa del DEFY Classic, realizzata con lo stesso materiale, ogni maglia del bracciale è ricavata interamente da un pezzo di fibra di carbonio, plasmato e zigrinato con precisione in modo da evidenziare i vari strati della fibra di carbonio, e offre un risultato ergonomico superiore al polso. La sua leggerezza, il comfort e l’impatto visivo conquistano a prima vista. Poiché i motivi generati dai vari strati di fibra di carbonio possono differire da un componente all’altro, un orologio non sarà mai esattamente uguale all’altro. E per chi preferisce il contrasto fra cassa in fibra di carbonio e cinturino, il DEFY Classic Carbon è disponibile anche con cinturino in caucciù nero effetto “Cordura”, con fibbia déployante in carbonio e titanio. </w:t>
      </w:r>
    </w:p>
    <w:p w14:paraId="709F05FC" w14:textId="25165E26" w:rsidR="00574F4E" w:rsidRPr="00E15C3E" w:rsidRDefault="00574F4E" w:rsidP="00407563">
      <w:pPr>
        <w:jc w:val="both"/>
        <w:rPr>
          <w:rFonts w:ascii="Avenir Next" w:hAnsi="Avenir Next"/>
          <w:sz w:val="18"/>
          <w:szCs w:val="18"/>
        </w:rPr>
      </w:pPr>
      <w:r>
        <w:rPr>
          <w:rFonts w:ascii="Avenir Next" w:hAnsi="Avenir Next"/>
          <w:sz w:val="18"/>
          <w:szCs w:val="18"/>
        </w:rPr>
        <w:t xml:space="preserve">L’estetica del DEFY Classic Carbon si adatta perfettamente allo stile </w:t>
      </w:r>
      <w:r>
        <w:rPr>
          <w:rFonts w:ascii="Avenir Next" w:hAnsi="Avenir Next"/>
          <w:i/>
          <w:iCs/>
          <w:sz w:val="18"/>
          <w:szCs w:val="18"/>
        </w:rPr>
        <w:t>dark</w:t>
      </w:r>
      <w:r>
        <w:rPr>
          <w:rFonts w:ascii="Avenir Next" w:hAnsi="Avenir Next"/>
          <w:sz w:val="18"/>
          <w:szCs w:val="18"/>
        </w:rPr>
        <w:t xml:space="preserve"> della cassa e del bracciale in fibra di carbonio, enfatizzando i codici di design decisamente futuristici e architettonici di questo speciale orologio scheletrato. Valorizzato dal quadrante aperto con motivo a forma di stella, anche il calibro automatico Elite di Manifattura presenta una finitura in rutenio scuro. E malgrado la sua palette caratterizzata esclusivamente da tonalità fra l’antracite e il nero, la leggibilità è comunque assicurata grazie alle lancette e agli indici orari neri applicati rivestiti di Super-LumiNova verde brillante.</w:t>
      </w:r>
    </w:p>
    <w:p w14:paraId="398077B4" w14:textId="5078AA25" w:rsidR="001F4A30" w:rsidRPr="00B519A0" w:rsidRDefault="001F4A30" w:rsidP="00407563">
      <w:pPr>
        <w:jc w:val="both"/>
        <w:rPr>
          <w:rFonts w:ascii="Avenir Next" w:hAnsi="Avenir Next"/>
          <w:sz w:val="18"/>
        </w:rPr>
      </w:pPr>
    </w:p>
    <w:p w14:paraId="248A1203" w14:textId="1CEECFAD" w:rsidR="00407563" w:rsidRPr="00E15C3E" w:rsidRDefault="001F4A30" w:rsidP="00407563">
      <w:pPr>
        <w:jc w:val="both"/>
        <w:rPr>
          <w:rFonts w:ascii="Avenir Next" w:hAnsi="Avenir Next"/>
          <w:sz w:val="18"/>
          <w:szCs w:val="18"/>
        </w:rPr>
      </w:pPr>
      <w:r>
        <w:rPr>
          <w:rFonts w:ascii="Avenir Next" w:hAnsi="Avenir Next"/>
          <w:sz w:val="18"/>
          <w:szCs w:val="18"/>
        </w:rPr>
        <w:t>Il DEFY Classic Carbon sarà disponibile presso le boutique e i rivenditori Zenith, e anche sul sito Zenith, a partire da novembre 2020.</w:t>
      </w:r>
    </w:p>
    <w:p w14:paraId="10A1D07B" w14:textId="7396EE56" w:rsidR="00407563" w:rsidRPr="00B519A0" w:rsidRDefault="00407563">
      <w:pPr>
        <w:rPr>
          <w:rFonts w:ascii="Avenir Next" w:hAnsi="Avenir Next"/>
          <w:sz w:val="20"/>
        </w:rPr>
      </w:pPr>
    </w:p>
    <w:p w14:paraId="5AC11206" w14:textId="77777777" w:rsidR="00E15C3E" w:rsidRDefault="00E15C3E">
      <w:pPr>
        <w:rPr>
          <w:rFonts w:ascii="Avenir Next" w:eastAsia="Times New Roman" w:hAnsi="Avenir Next"/>
          <w:b/>
          <w:sz w:val="18"/>
          <w:szCs w:val="18"/>
        </w:rPr>
      </w:pPr>
      <w:r>
        <w:br w:type="page"/>
      </w:r>
    </w:p>
    <w:p w14:paraId="124D8948" w14:textId="2B46EB63" w:rsidR="00E15C3E" w:rsidRPr="00E15C3E" w:rsidRDefault="00E15C3E" w:rsidP="00E15C3E">
      <w:pPr>
        <w:rPr>
          <w:rFonts w:ascii="Avenir Next" w:eastAsia="Times New Roman" w:hAnsi="Avenir Next"/>
          <w:b/>
          <w:sz w:val="18"/>
          <w:szCs w:val="18"/>
        </w:rPr>
      </w:pPr>
      <w:r>
        <w:rPr>
          <w:rFonts w:ascii="Avenir Next" w:hAnsi="Avenir Next"/>
          <w:b/>
          <w:sz w:val="18"/>
          <w:szCs w:val="18"/>
        </w:rPr>
        <w:lastRenderedPageBreak/>
        <w:t>ZENITH: È TEMPO DI PUNTARE ALLE STELLE.</w:t>
      </w:r>
    </w:p>
    <w:p w14:paraId="439847E1" w14:textId="77777777" w:rsidR="00E15C3E" w:rsidRPr="00B519A0" w:rsidRDefault="00E15C3E" w:rsidP="00E15C3E">
      <w:pPr>
        <w:spacing w:line="276" w:lineRule="auto"/>
        <w:jc w:val="both"/>
        <w:rPr>
          <w:rFonts w:ascii="Avenir Next" w:hAnsi="Avenir Next"/>
          <w:b/>
          <w:sz w:val="18"/>
        </w:rPr>
      </w:pPr>
    </w:p>
    <w:p w14:paraId="440A4978" w14:textId="77777777" w:rsidR="00E15C3E" w:rsidRPr="00E15C3E" w:rsidRDefault="00E15C3E" w:rsidP="00E15C3E">
      <w:pPr>
        <w:jc w:val="both"/>
        <w:rPr>
          <w:rFonts w:ascii="Avenir Next" w:eastAsia="Times New Roman" w:hAnsi="Avenir Next"/>
          <w:sz w:val="18"/>
          <w:szCs w:val="18"/>
        </w:rPr>
      </w:pPr>
      <w:r>
        <w:rPr>
          <w:rFonts w:ascii="Avenir Next" w:hAnsi="Avenir Next"/>
          <w:sz w:val="18"/>
          <w:szCs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e il suo record mondiale di salto dalla stratosfera. </w:t>
      </w:r>
    </w:p>
    <w:p w14:paraId="59B16C6A" w14:textId="77777777" w:rsidR="00E15C3E" w:rsidRPr="00B519A0" w:rsidRDefault="00E15C3E" w:rsidP="00E15C3E">
      <w:pPr>
        <w:jc w:val="both"/>
        <w:rPr>
          <w:rFonts w:ascii="Avenir Next" w:hAnsi="Avenir Next"/>
          <w:sz w:val="18"/>
        </w:rPr>
      </w:pPr>
    </w:p>
    <w:p w14:paraId="069906F6" w14:textId="77777777" w:rsidR="00E15C3E" w:rsidRPr="00E15C3E" w:rsidRDefault="00E15C3E" w:rsidP="00E15C3E">
      <w:pPr>
        <w:jc w:val="both"/>
        <w:rPr>
          <w:rFonts w:ascii="Avenir Next" w:eastAsia="Times New Roman" w:hAnsi="Avenir Next"/>
          <w:sz w:val="18"/>
          <w:szCs w:val="18"/>
        </w:rPr>
      </w:pPr>
      <w:r>
        <w:rPr>
          <w:rFonts w:ascii="Avenir Next" w:hAnsi="Avenir Next"/>
          <w:sz w:val="18"/>
          <w:szCs w:val="18"/>
        </w:rPr>
        <w:t>Guidata come sempre dall’innovazione, Zenith si distingue per gli eccezionali movimenti sviluppati e realizzati in-house che alimentano tutti i suoi orologi. Come dimostrano El Primero ed El Primero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il tempo e superare le barriere. È tempo di puntare alle stelle!</w:t>
      </w:r>
    </w:p>
    <w:p w14:paraId="37ACC6C9" w14:textId="77777777" w:rsidR="00E15C3E" w:rsidRPr="00E15C3E" w:rsidRDefault="00E15C3E" w:rsidP="00E15C3E">
      <w:pPr>
        <w:rPr>
          <w:rFonts w:ascii="Avenir Next" w:hAnsi="Avenir Next" w:cstheme="majorHAnsi"/>
          <w:b/>
          <w:szCs w:val="20"/>
        </w:rPr>
      </w:pPr>
      <w:r>
        <w:br w:type="page"/>
      </w:r>
    </w:p>
    <w:p w14:paraId="2AC7ADBD" w14:textId="77777777" w:rsidR="00407563" w:rsidRPr="00F514E6" w:rsidRDefault="00407563" w:rsidP="00407563">
      <w:pPr>
        <w:spacing w:after="40" w:line="360" w:lineRule="auto"/>
        <w:rPr>
          <w:rFonts w:ascii="Avenir Next" w:hAnsi="Avenir Next"/>
          <w:b/>
          <w:bCs/>
        </w:rPr>
      </w:pPr>
      <w:r>
        <w:rPr>
          <w:noProof/>
        </w:rPr>
        <w:lastRenderedPageBreak/>
        <w:drawing>
          <wp:anchor distT="0" distB="0" distL="114300" distR="114300" simplePos="0" relativeHeight="251660288" behindDoc="1" locked="0" layoutInCell="1" allowOverlap="1" wp14:anchorId="43FE8E8C" wp14:editId="17AF6934">
            <wp:simplePos x="0" y="0"/>
            <wp:positionH relativeFrom="column">
              <wp:posOffset>4624705</wp:posOffset>
            </wp:positionH>
            <wp:positionV relativeFrom="paragraph">
              <wp:posOffset>10160</wp:posOffset>
            </wp:positionV>
            <wp:extent cx="1581150" cy="2752725"/>
            <wp:effectExtent l="0" t="0" r="0" b="9525"/>
            <wp:wrapTight wrapText="bothSides">
              <wp:wrapPolygon edited="0">
                <wp:start x="4945" y="0"/>
                <wp:lineTo x="3643" y="2392"/>
                <wp:lineTo x="0" y="3887"/>
                <wp:lineTo x="0" y="11062"/>
                <wp:lineTo x="260" y="11958"/>
                <wp:lineTo x="3383" y="16742"/>
                <wp:lineTo x="3904" y="19134"/>
                <wp:lineTo x="5205" y="21525"/>
                <wp:lineTo x="14573" y="21525"/>
                <wp:lineTo x="15614" y="19134"/>
                <wp:lineTo x="16395" y="16742"/>
                <wp:lineTo x="19778" y="11958"/>
                <wp:lineTo x="21340" y="10464"/>
                <wp:lineTo x="21340" y="8969"/>
                <wp:lineTo x="19518" y="7175"/>
                <wp:lineTo x="16135" y="2392"/>
                <wp:lineTo x="14834" y="0"/>
                <wp:lineTo x="494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752725"/>
                    </a:xfrm>
                    <a:prstGeom prst="rect">
                      <a:avLst/>
                    </a:prstGeom>
                    <a:noFill/>
                    <a:ln>
                      <a:noFill/>
                    </a:ln>
                  </pic:spPr>
                </pic:pic>
              </a:graphicData>
            </a:graphic>
          </wp:anchor>
        </w:drawing>
      </w:r>
      <w:r>
        <w:rPr>
          <w:rFonts w:ascii="Avenir Next" w:hAnsi="Avenir Next"/>
          <w:b/>
          <w:bCs/>
        </w:rPr>
        <w:t xml:space="preserve">DEFY CLASSIC CARBON </w:t>
      </w:r>
    </w:p>
    <w:p w14:paraId="49610832" w14:textId="77777777" w:rsidR="00407563" w:rsidRDefault="00407563" w:rsidP="00407563">
      <w:pPr>
        <w:spacing w:after="40" w:line="360" w:lineRule="auto"/>
        <w:rPr>
          <w:rFonts w:ascii="Avenir Next" w:hAnsi="Avenir Next"/>
          <w:sz w:val="18"/>
          <w:szCs w:val="18"/>
        </w:rPr>
      </w:pPr>
      <w:r>
        <w:rPr>
          <w:rFonts w:ascii="Avenir Next" w:hAnsi="Avenir Next"/>
          <w:sz w:val="18"/>
          <w:szCs w:val="18"/>
        </w:rPr>
        <w:t>Referenza:</w:t>
      </w:r>
    </w:p>
    <w:p w14:paraId="2A844C85" w14:textId="46A64A0E" w:rsidR="00407563" w:rsidRDefault="00407563" w:rsidP="00407563">
      <w:pPr>
        <w:spacing w:after="40" w:line="360" w:lineRule="auto"/>
        <w:rPr>
          <w:rFonts w:ascii="Avenir Next" w:hAnsi="Avenir Next"/>
          <w:sz w:val="18"/>
          <w:szCs w:val="18"/>
        </w:rPr>
      </w:pPr>
      <w:r>
        <w:rPr>
          <w:rFonts w:ascii="Avenir Next" w:hAnsi="Avenir Next"/>
          <w:sz w:val="18"/>
          <w:szCs w:val="18"/>
        </w:rPr>
        <w:t>10.9001.670/80.M900</w:t>
      </w:r>
      <w:r w:rsidR="00DA400A">
        <w:rPr>
          <w:rFonts w:ascii="Avenir Next" w:hAnsi="Avenir Next"/>
          <w:sz w:val="18"/>
          <w:szCs w:val="18"/>
        </w:rPr>
        <w:t>0</w:t>
      </w:r>
      <w:bookmarkStart w:id="0" w:name="_GoBack"/>
      <w:bookmarkEnd w:id="0"/>
      <w:r>
        <w:rPr>
          <w:rFonts w:ascii="Avenir Next" w:hAnsi="Avenir Next"/>
          <w:sz w:val="18"/>
          <w:szCs w:val="18"/>
        </w:rPr>
        <w:t xml:space="preserve"> (bracciale in carbonio)</w:t>
      </w:r>
      <w:r>
        <w:t xml:space="preserve"> </w:t>
      </w:r>
    </w:p>
    <w:p w14:paraId="30784270" w14:textId="6ED05CBE" w:rsidR="00407563" w:rsidRDefault="004E71D5" w:rsidP="00407563">
      <w:pPr>
        <w:spacing w:after="40" w:line="360" w:lineRule="auto"/>
        <w:rPr>
          <w:rFonts w:ascii="Avenir Next" w:hAnsi="Avenir Next"/>
          <w:sz w:val="18"/>
          <w:szCs w:val="18"/>
        </w:rPr>
      </w:pPr>
      <w:r>
        <w:rPr>
          <w:rFonts w:ascii="Avenir Next" w:hAnsi="Avenir Next"/>
          <w:sz w:val="18"/>
          <w:szCs w:val="18"/>
        </w:rPr>
        <w:t>10.9000.670/80.R795 (cinturino in caucciù)</w:t>
      </w:r>
    </w:p>
    <w:p w14:paraId="10999E67" w14:textId="77777777" w:rsidR="00407563" w:rsidRPr="00B519A0" w:rsidRDefault="00407563" w:rsidP="00407563">
      <w:pPr>
        <w:spacing w:after="40" w:line="360" w:lineRule="auto"/>
        <w:rPr>
          <w:rFonts w:ascii="Avenir Next" w:hAnsi="Avenir Next"/>
          <w:b/>
          <w:sz w:val="18"/>
        </w:rPr>
      </w:pPr>
    </w:p>
    <w:p w14:paraId="705E957B" w14:textId="492EC8A4"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PUNTI CHIAVE: </w:t>
      </w:r>
      <w:r>
        <w:rPr>
          <w:rFonts w:ascii="Avenir Next" w:hAnsi="Avenir Next"/>
          <w:sz w:val="18"/>
          <w:szCs w:val="18"/>
        </w:rPr>
        <w:t>NUOVA cassa in carbonio nero da 41 mm Disponibile con bracciale interamente in carbonio o con cinturino in caucciù.</w:t>
      </w:r>
      <w:r>
        <w:rPr>
          <w:rFonts w:ascii="Avenir Next" w:hAnsi="Avenir Next"/>
          <w:b/>
          <w:bCs/>
          <w:sz w:val="18"/>
          <w:szCs w:val="18"/>
        </w:rPr>
        <w:t xml:space="preserve"> </w:t>
      </w:r>
      <w:r>
        <w:rPr>
          <w:rFonts w:ascii="Avenir Next" w:hAnsi="Avenir Next"/>
          <w:sz w:val="18"/>
          <w:szCs w:val="18"/>
        </w:rPr>
        <w:t xml:space="preserve">Movimento scheletrato Elite realizzato in-house. Ruota di scappamento e ancora in silicio. Peso totale dell’orologio: 65 grammi. </w:t>
      </w:r>
    </w:p>
    <w:p w14:paraId="77997522" w14:textId="77777777"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Movimento: </w:t>
      </w:r>
      <w:r>
        <w:rPr>
          <w:rFonts w:ascii="Avenir Next" w:hAnsi="Avenir Next"/>
          <w:sz w:val="18"/>
          <w:szCs w:val="18"/>
        </w:rPr>
        <w:t>Elite 670 SK, automatico</w:t>
      </w:r>
    </w:p>
    <w:p w14:paraId="552F9774"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Calibro:</w:t>
      </w:r>
      <w:r>
        <w:rPr>
          <w:rFonts w:ascii="Avenir Next" w:hAnsi="Avenir Next"/>
          <w:sz w:val="18"/>
          <w:szCs w:val="18"/>
        </w:rPr>
        <w:t xml:space="preserve"> 11 ½``` (Diametro: 25,60 mm)</w:t>
      </w:r>
    </w:p>
    <w:p w14:paraId="1DD231F5"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Frequenza:</w:t>
      </w:r>
      <w:r>
        <w:rPr>
          <w:rFonts w:ascii="Avenir Next" w:hAnsi="Avenir Next"/>
          <w:sz w:val="18"/>
          <w:szCs w:val="18"/>
        </w:rPr>
        <w:t xml:space="preserve"> 28.800 A/ora (4Hz)</w:t>
      </w:r>
    </w:p>
    <w:p w14:paraId="23D33E4D"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Riserva di carica:</w:t>
      </w:r>
      <w:r>
        <w:rPr>
          <w:rFonts w:ascii="Avenir Next" w:hAnsi="Avenir Next"/>
          <w:sz w:val="18"/>
          <w:szCs w:val="18"/>
        </w:rPr>
        <w:t xml:space="preserve"> Min. 48 ore</w:t>
      </w:r>
    </w:p>
    <w:p w14:paraId="7A09CF95"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Finiture:</w:t>
      </w:r>
      <w:r>
        <w:rPr>
          <w:rFonts w:ascii="Avenir Next" w:hAnsi="Avenir Next"/>
          <w:sz w:val="18"/>
          <w:szCs w:val="18"/>
        </w:rPr>
        <w:t xml:space="preserve"> Speciale massa oscillante con finitura satinata</w:t>
      </w:r>
    </w:p>
    <w:p w14:paraId="656D8F7F" w14:textId="77777777" w:rsidR="00407563" w:rsidRDefault="00407563" w:rsidP="00407563">
      <w:pPr>
        <w:spacing w:after="40" w:line="360" w:lineRule="auto"/>
        <w:rPr>
          <w:rFonts w:ascii="Avenir Next" w:hAnsi="Avenir Next"/>
          <w:b/>
          <w:bCs/>
          <w:sz w:val="18"/>
          <w:szCs w:val="18"/>
        </w:rPr>
      </w:pPr>
      <w:r>
        <w:rPr>
          <w:noProof/>
        </w:rPr>
        <w:drawing>
          <wp:anchor distT="0" distB="0" distL="114300" distR="114300" simplePos="0" relativeHeight="251659264" behindDoc="1" locked="0" layoutInCell="1" allowOverlap="1" wp14:anchorId="3F63A949" wp14:editId="6D62349A">
            <wp:simplePos x="0" y="0"/>
            <wp:positionH relativeFrom="column">
              <wp:posOffset>4634230</wp:posOffset>
            </wp:positionH>
            <wp:positionV relativeFrom="paragraph">
              <wp:posOffset>240030</wp:posOffset>
            </wp:positionV>
            <wp:extent cx="1581150" cy="2809875"/>
            <wp:effectExtent l="0" t="0" r="0" b="9525"/>
            <wp:wrapTight wrapText="bothSides">
              <wp:wrapPolygon edited="0">
                <wp:start x="4424" y="0"/>
                <wp:lineTo x="3643" y="2343"/>
                <wp:lineTo x="0" y="4393"/>
                <wp:lineTo x="0" y="11862"/>
                <wp:lineTo x="3123" y="16401"/>
                <wp:lineTo x="4684" y="21087"/>
                <wp:lineTo x="4684" y="21527"/>
                <wp:lineTo x="14834" y="21527"/>
                <wp:lineTo x="16916" y="16401"/>
                <wp:lineTo x="20039" y="11715"/>
                <wp:lineTo x="21340" y="10690"/>
                <wp:lineTo x="21340" y="9372"/>
                <wp:lineTo x="20299" y="8054"/>
                <wp:lineTo x="19258" y="7029"/>
                <wp:lineTo x="16135" y="2343"/>
                <wp:lineTo x="15094" y="0"/>
                <wp:lineTo x="442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809875"/>
                    </a:xfrm>
                    <a:prstGeom prst="rect">
                      <a:avLst/>
                    </a:prstGeom>
                    <a:noFill/>
                    <a:ln>
                      <a:noFill/>
                    </a:ln>
                  </pic:spPr>
                </pic:pic>
              </a:graphicData>
            </a:graphic>
          </wp:anchor>
        </w:drawing>
      </w:r>
      <w:r>
        <w:rPr>
          <w:rFonts w:ascii="Avenir Next" w:hAnsi="Avenir Next"/>
          <w:b/>
          <w:bCs/>
          <w:sz w:val="18"/>
          <w:szCs w:val="18"/>
        </w:rPr>
        <w:t xml:space="preserve">Funzioni: </w:t>
      </w:r>
      <w:r>
        <w:rPr>
          <w:rFonts w:ascii="Avenir Next" w:hAnsi="Avenir Next"/>
          <w:sz w:val="18"/>
          <w:szCs w:val="18"/>
        </w:rPr>
        <w:t>Ore e minuti al centro, lancetta dei secondi al centro, data a ore 6</w:t>
      </w:r>
    </w:p>
    <w:p w14:paraId="3726EB75"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 xml:space="preserve">Prezzo: </w:t>
      </w:r>
      <w:r>
        <w:rPr>
          <w:rFonts w:ascii="Avenir Next" w:hAnsi="Avenir Next"/>
          <w:sz w:val="18"/>
          <w:szCs w:val="18"/>
        </w:rPr>
        <w:t xml:space="preserve">19900 CHF con bracciale in carbonio. 11900 CHF con cinturino in caucciù. </w:t>
      </w:r>
    </w:p>
    <w:p w14:paraId="6B23A5B1" w14:textId="77777777"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Materiale: </w:t>
      </w:r>
      <w:r>
        <w:rPr>
          <w:rFonts w:ascii="Avenir Next" w:hAnsi="Avenir Next"/>
          <w:sz w:val="18"/>
          <w:szCs w:val="18"/>
        </w:rPr>
        <w:t>Carbonio</w:t>
      </w:r>
    </w:p>
    <w:p w14:paraId="51986E5C" w14:textId="546A423C" w:rsidR="00407563" w:rsidRDefault="00407563" w:rsidP="00407563">
      <w:pPr>
        <w:spacing w:after="40" w:line="360" w:lineRule="auto"/>
        <w:rPr>
          <w:rFonts w:ascii="Avenir Next" w:hAnsi="Avenir Next"/>
          <w:b/>
          <w:bCs/>
          <w:sz w:val="18"/>
          <w:szCs w:val="18"/>
        </w:rPr>
      </w:pPr>
      <w:r>
        <w:rPr>
          <w:rFonts w:ascii="Avenir Next" w:hAnsi="Avenir Next"/>
          <w:b/>
          <w:bCs/>
          <w:sz w:val="18"/>
          <w:szCs w:val="18"/>
        </w:rPr>
        <w:t xml:space="preserve">Diametro cassa: </w:t>
      </w:r>
      <w:r>
        <w:rPr>
          <w:rFonts w:ascii="Avenir Next" w:hAnsi="Avenir Next"/>
          <w:sz w:val="18"/>
          <w:szCs w:val="18"/>
        </w:rPr>
        <w:t>41</w:t>
      </w:r>
      <w:r w:rsidR="006520C8">
        <w:rPr>
          <w:rFonts w:ascii="Avenir Next" w:hAnsi="Avenir Next"/>
          <w:sz w:val="18"/>
          <w:szCs w:val="18"/>
        </w:rPr>
        <w:t xml:space="preserve"> </w:t>
      </w:r>
      <w:r>
        <w:rPr>
          <w:rFonts w:ascii="Avenir Next" w:hAnsi="Avenir Next"/>
          <w:sz w:val="18"/>
          <w:szCs w:val="18"/>
        </w:rPr>
        <w:t>mm</w:t>
      </w:r>
    </w:p>
    <w:p w14:paraId="5FCEB163"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Quadrante:</w:t>
      </w:r>
      <w:r>
        <w:rPr>
          <w:rFonts w:ascii="Avenir Next" w:hAnsi="Avenir Next"/>
          <w:sz w:val="18"/>
          <w:szCs w:val="18"/>
        </w:rPr>
        <w:t xml:space="preserve"> Scheletrato </w:t>
      </w:r>
    </w:p>
    <w:p w14:paraId="1778075F"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Fondello:</w:t>
      </w:r>
      <w:r>
        <w:rPr>
          <w:rFonts w:ascii="Avenir Next" w:hAnsi="Avenir Next"/>
          <w:sz w:val="18"/>
          <w:szCs w:val="18"/>
        </w:rPr>
        <w:t xml:space="preserve"> Vetro zaffiro trasparente</w:t>
      </w:r>
    </w:p>
    <w:p w14:paraId="72BF8A45"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Impermeabilità:</w:t>
      </w:r>
      <w:r>
        <w:rPr>
          <w:rFonts w:ascii="Avenir Next" w:hAnsi="Avenir Next"/>
          <w:sz w:val="18"/>
          <w:szCs w:val="18"/>
        </w:rPr>
        <w:t xml:space="preserve"> 10 ATM</w:t>
      </w:r>
    </w:p>
    <w:p w14:paraId="39287333"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Indici delle ore:</w:t>
      </w:r>
      <w:r>
        <w:rPr>
          <w:rFonts w:ascii="Avenir Next" w:hAnsi="Avenir Next"/>
          <w:sz w:val="18"/>
          <w:szCs w:val="18"/>
        </w:rPr>
        <w:t xml:space="preserve"> Placcati rutenio, sfaccettati e rivestiti con Super-LumiNova® SLN C3</w:t>
      </w:r>
    </w:p>
    <w:p w14:paraId="5FD8485D"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Lancette:</w:t>
      </w:r>
      <w:r>
        <w:rPr>
          <w:rFonts w:ascii="Avenir Next" w:hAnsi="Avenir Next"/>
          <w:sz w:val="18"/>
          <w:szCs w:val="18"/>
        </w:rPr>
        <w:t xml:space="preserve"> Placcate rutenio, sfaccettate e rivestite con Super-LumiNova® SLN C3</w:t>
      </w:r>
    </w:p>
    <w:p w14:paraId="075CF3A7" w14:textId="77777777" w:rsidR="00407563" w:rsidRDefault="00407563" w:rsidP="00407563">
      <w:pPr>
        <w:spacing w:after="40" w:line="360" w:lineRule="auto"/>
        <w:rPr>
          <w:rFonts w:ascii="Avenir Next" w:hAnsi="Avenir Next"/>
          <w:sz w:val="18"/>
          <w:szCs w:val="18"/>
        </w:rPr>
      </w:pPr>
      <w:r>
        <w:rPr>
          <w:rFonts w:ascii="Avenir Next" w:hAnsi="Avenir Next"/>
          <w:b/>
          <w:bCs/>
          <w:sz w:val="18"/>
          <w:szCs w:val="18"/>
        </w:rPr>
        <w:t xml:space="preserve">Bracciale e fibbia: </w:t>
      </w:r>
      <w:r>
        <w:rPr>
          <w:rFonts w:ascii="Avenir Next" w:hAnsi="Avenir Next"/>
          <w:sz w:val="18"/>
          <w:szCs w:val="18"/>
        </w:rPr>
        <w:t xml:space="preserve">Bracciale interamente in carbonio. Disponibile anche con cinturino in caucciù. Fibbia déployante in carbonio. </w:t>
      </w:r>
    </w:p>
    <w:p w14:paraId="13FBF54F" w14:textId="77777777" w:rsidR="00407563" w:rsidRDefault="00407563" w:rsidP="00407563"/>
    <w:p w14:paraId="3E4FF821" w14:textId="77777777" w:rsidR="001F4A30" w:rsidRPr="00407563" w:rsidRDefault="001F4A30" w:rsidP="00407563">
      <w:pPr>
        <w:jc w:val="both"/>
        <w:rPr>
          <w:rFonts w:ascii="Avenir Next" w:hAnsi="Avenir Next"/>
          <w:color w:val="FF0000"/>
          <w:sz w:val="20"/>
          <w:szCs w:val="20"/>
          <w:lang w:val="en-US"/>
        </w:rPr>
      </w:pPr>
    </w:p>
    <w:sectPr w:rsidR="001F4A30" w:rsidRPr="004075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0DEC" w14:textId="77777777" w:rsidR="00B519A0" w:rsidRDefault="00B519A0" w:rsidP="00ED7B82">
      <w:r>
        <w:separator/>
      </w:r>
    </w:p>
  </w:endnote>
  <w:endnote w:type="continuationSeparator" w:id="0">
    <w:p w14:paraId="60384C6F" w14:textId="77777777" w:rsidR="00B519A0" w:rsidRDefault="00B519A0" w:rsidP="00ED7B82">
      <w:r>
        <w:continuationSeparator/>
      </w:r>
    </w:p>
  </w:endnote>
  <w:endnote w:type="continuationNotice" w:id="1">
    <w:p w14:paraId="6F122BB5" w14:textId="77777777" w:rsidR="00B519A0" w:rsidRDefault="00B51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88DD" w14:textId="77777777" w:rsidR="00B519A0" w:rsidRDefault="00B519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4657" w14:textId="77777777" w:rsidR="00E15C3E" w:rsidRPr="00DA400A" w:rsidRDefault="00E15C3E" w:rsidP="00E15C3E">
    <w:pPr>
      <w:pStyle w:val="Pieddepage"/>
      <w:jc w:val="center"/>
      <w:rPr>
        <w:rFonts w:ascii="Avenir Next" w:hAnsi="Avenir Next"/>
        <w:sz w:val="18"/>
        <w:lang w:val="fr-CH"/>
      </w:rPr>
    </w:pPr>
    <w:r w:rsidRPr="00DA400A">
      <w:rPr>
        <w:rFonts w:ascii="Avenir Next" w:hAnsi="Avenir Next"/>
        <w:b/>
        <w:sz w:val="18"/>
        <w:lang w:val="fr-CH"/>
      </w:rPr>
      <w:t>ZENITH</w:t>
    </w:r>
    <w:r w:rsidRPr="00DA400A">
      <w:rPr>
        <w:rFonts w:ascii="Avenir Next" w:hAnsi="Avenir Next"/>
        <w:sz w:val="18"/>
        <w:lang w:val="fr-CH"/>
      </w:rPr>
      <w:t xml:space="preserve"> | www.zenith-watches.com | Rue des Billodes 34-36 | CH-2400 Le Locle</w:t>
    </w:r>
  </w:p>
  <w:p w14:paraId="737D1D76" w14:textId="44B36F0B" w:rsidR="00ED7B82" w:rsidRDefault="00E15C3E" w:rsidP="00E15C3E">
    <w:pPr>
      <w:pStyle w:val="Pieddepage"/>
      <w:jc w:val="center"/>
    </w:pPr>
    <w:r>
      <w:rPr>
        <w:rFonts w:ascii="Avenir Next" w:hAnsi="Avenir Next"/>
        <w:sz w:val="18"/>
        <w:szCs w:val="18"/>
      </w:rPr>
      <w:t xml:space="preserve">International Media Relations - Indirizzo e-mail: </w:t>
    </w:r>
    <w:hyperlink r:id="rId1" w:history="1">
      <w:r>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1ECA" w14:textId="77777777" w:rsidR="00B519A0" w:rsidRDefault="00B519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2AA0" w14:textId="77777777" w:rsidR="00B519A0" w:rsidRDefault="00B519A0" w:rsidP="00ED7B82">
      <w:r>
        <w:separator/>
      </w:r>
    </w:p>
  </w:footnote>
  <w:footnote w:type="continuationSeparator" w:id="0">
    <w:p w14:paraId="04C85741" w14:textId="77777777" w:rsidR="00B519A0" w:rsidRDefault="00B519A0" w:rsidP="00ED7B82">
      <w:r>
        <w:continuationSeparator/>
      </w:r>
    </w:p>
  </w:footnote>
  <w:footnote w:type="continuationNotice" w:id="1">
    <w:p w14:paraId="14DFFAA0" w14:textId="77777777" w:rsidR="00B519A0" w:rsidRDefault="00B51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F73A" w14:textId="77777777" w:rsidR="00B519A0" w:rsidRDefault="00B519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CF44" w14:textId="44980055" w:rsidR="00E15C3E" w:rsidRDefault="00E15C3E" w:rsidP="00E15C3E">
    <w:pPr>
      <w:pStyle w:val="En-tte"/>
      <w:jc w:val="center"/>
    </w:pPr>
    <w:r>
      <w:rPr>
        <w:noProof/>
      </w:rPr>
      <w:drawing>
        <wp:inline distT="0" distB="0" distL="0" distR="0" wp14:anchorId="2098E186" wp14:editId="2410893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6518A48" w14:textId="77777777" w:rsidR="00E15C3E" w:rsidRDefault="00E15C3E" w:rsidP="00E15C3E">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E5F6" w14:textId="77777777" w:rsidR="00B519A0" w:rsidRDefault="00B519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7A"/>
    <w:multiLevelType w:val="hybridMultilevel"/>
    <w:tmpl w:val="1B2A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B1506"/>
    <w:multiLevelType w:val="hybridMultilevel"/>
    <w:tmpl w:val="8DDC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B670B"/>
    <w:multiLevelType w:val="hybridMultilevel"/>
    <w:tmpl w:val="BFD2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92A78"/>
    <w:multiLevelType w:val="hybridMultilevel"/>
    <w:tmpl w:val="092A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1D"/>
    <w:rsid w:val="00016758"/>
    <w:rsid w:val="0004083B"/>
    <w:rsid w:val="00083950"/>
    <w:rsid w:val="000C7FB7"/>
    <w:rsid w:val="001165F9"/>
    <w:rsid w:val="0016592A"/>
    <w:rsid w:val="001D22AB"/>
    <w:rsid w:val="001F4A30"/>
    <w:rsid w:val="001F4F3B"/>
    <w:rsid w:val="00231056"/>
    <w:rsid w:val="00266A36"/>
    <w:rsid w:val="002879DC"/>
    <w:rsid w:val="002A5929"/>
    <w:rsid w:val="00312689"/>
    <w:rsid w:val="00317303"/>
    <w:rsid w:val="00407563"/>
    <w:rsid w:val="0043190D"/>
    <w:rsid w:val="00463341"/>
    <w:rsid w:val="00492A32"/>
    <w:rsid w:val="00493E60"/>
    <w:rsid w:val="004B1A5F"/>
    <w:rsid w:val="004E71D5"/>
    <w:rsid w:val="0052579B"/>
    <w:rsid w:val="00536E1D"/>
    <w:rsid w:val="005536E5"/>
    <w:rsid w:val="00574F4E"/>
    <w:rsid w:val="00636E6C"/>
    <w:rsid w:val="00651DA9"/>
    <w:rsid w:val="006520C8"/>
    <w:rsid w:val="00656082"/>
    <w:rsid w:val="00667302"/>
    <w:rsid w:val="006D4198"/>
    <w:rsid w:val="006F3FB9"/>
    <w:rsid w:val="0070277D"/>
    <w:rsid w:val="00796002"/>
    <w:rsid w:val="008646B7"/>
    <w:rsid w:val="008B7243"/>
    <w:rsid w:val="008B7510"/>
    <w:rsid w:val="008C1E6F"/>
    <w:rsid w:val="008F639F"/>
    <w:rsid w:val="00901375"/>
    <w:rsid w:val="0098590A"/>
    <w:rsid w:val="009A545F"/>
    <w:rsid w:val="009C040B"/>
    <w:rsid w:val="009C0A31"/>
    <w:rsid w:val="00A57445"/>
    <w:rsid w:val="00A7148B"/>
    <w:rsid w:val="00A821C0"/>
    <w:rsid w:val="00AC447D"/>
    <w:rsid w:val="00AF63AA"/>
    <w:rsid w:val="00B22B48"/>
    <w:rsid w:val="00B24134"/>
    <w:rsid w:val="00B519A0"/>
    <w:rsid w:val="00BC06D4"/>
    <w:rsid w:val="00C216FB"/>
    <w:rsid w:val="00C709F8"/>
    <w:rsid w:val="00C80FF8"/>
    <w:rsid w:val="00C94E86"/>
    <w:rsid w:val="00D06C34"/>
    <w:rsid w:val="00D2448E"/>
    <w:rsid w:val="00D25A66"/>
    <w:rsid w:val="00D26FD9"/>
    <w:rsid w:val="00DA400A"/>
    <w:rsid w:val="00DC31A3"/>
    <w:rsid w:val="00DF2408"/>
    <w:rsid w:val="00DF3846"/>
    <w:rsid w:val="00E00A74"/>
    <w:rsid w:val="00E11232"/>
    <w:rsid w:val="00E11768"/>
    <w:rsid w:val="00E15C3E"/>
    <w:rsid w:val="00E51B87"/>
    <w:rsid w:val="00E57B26"/>
    <w:rsid w:val="00E64259"/>
    <w:rsid w:val="00E71863"/>
    <w:rsid w:val="00ED7B82"/>
    <w:rsid w:val="00EE45FD"/>
    <w:rsid w:val="00F06D64"/>
    <w:rsid w:val="00F20DFA"/>
    <w:rsid w:val="00F306E8"/>
    <w:rsid w:val="00FB07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3219"/>
  <w15:chartTrackingRefBased/>
  <w15:docId w15:val="{8667D357-CF6C-AF48-BCCF-C494085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B724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F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3FB9"/>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F3FB9"/>
    <w:rPr>
      <w:sz w:val="16"/>
      <w:szCs w:val="16"/>
    </w:rPr>
  </w:style>
  <w:style w:type="paragraph" w:styleId="Commentaire">
    <w:name w:val="annotation text"/>
    <w:basedOn w:val="Normal"/>
    <w:link w:val="CommentaireCar"/>
    <w:uiPriority w:val="99"/>
    <w:semiHidden/>
    <w:unhideWhenUsed/>
    <w:rsid w:val="006F3FB9"/>
    <w:rPr>
      <w:rFonts w:eastAsiaTheme="minorEastAsia"/>
      <w:sz w:val="20"/>
      <w:szCs w:val="20"/>
    </w:rPr>
  </w:style>
  <w:style w:type="character" w:customStyle="1" w:styleId="CommentaireCar">
    <w:name w:val="Commentaire Car"/>
    <w:basedOn w:val="Policepardfaut"/>
    <w:link w:val="Commentaire"/>
    <w:uiPriority w:val="99"/>
    <w:semiHidden/>
    <w:rsid w:val="006F3FB9"/>
    <w:rPr>
      <w:rFonts w:eastAsiaTheme="minorEastAsia"/>
      <w:sz w:val="20"/>
      <w:szCs w:val="20"/>
      <w:lang w:val="it-IT"/>
    </w:rPr>
  </w:style>
  <w:style w:type="paragraph" w:styleId="Paragraphedeliste">
    <w:name w:val="List Paragraph"/>
    <w:basedOn w:val="Normal"/>
    <w:uiPriority w:val="34"/>
    <w:qFormat/>
    <w:rsid w:val="00492A32"/>
    <w:pPr>
      <w:ind w:left="720"/>
      <w:contextualSpacing/>
    </w:pPr>
  </w:style>
  <w:style w:type="character" w:customStyle="1" w:styleId="Titre2Car">
    <w:name w:val="Titre 2 Car"/>
    <w:basedOn w:val="Policepardfaut"/>
    <w:link w:val="Titre2"/>
    <w:uiPriority w:val="9"/>
    <w:rsid w:val="008B7243"/>
    <w:rPr>
      <w:rFonts w:ascii="Times New Roman" w:eastAsia="Times New Roman" w:hAnsi="Times New Roman" w:cs="Times New Roman"/>
      <w:b/>
      <w:bCs/>
      <w:sz w:val="36"/>
      <w:szCs w:val="36"/>
      <w:lang w:eastAsia="en-GB"/>
    </w:rPr>
  </w:style>
  <w:style w:type="paragraph" w:styleId="Objetducommentaire">
    <w:name w:val="annotation subject"/>
    <w:basedOn w:val="Commentaire"/>
    <w:next w:val="Commentaire"/>
    <w:link w:val="ObjetducommentaireCar"/>
    <w:uiPriority w:val="99"/>
    <w:semiHidden/>
    <w:unhideWhenUsed/>
    <w:rsid w:val="001D22AB"/>
    <w:rPr>
      <w:rFonts w:eastAsiaTheme="minorHAnsi"/>
      <w:b/>
      <w:bCs/>
    </w:rPr>
  </w:style>
  <w:style w:type="character" w:customStyle="1" w:styleId="ObjetducommentaireCar">
    <w:name w:val="Objet du commentaire Car"/>
    <w:basedOn w:val="CommentaireCar"/>
    <w:link w:val="Objetducommentaire"/>
    <w:uiPriority w:val="99"/>
    <w:semiHidden/>
    <w:rsid w:val="001D22AB"/>
    <w:rPr>
      <w:rFonts w:eastAsiaTheme="minorEastAsia"/>
      <w:b/>
      <w:bCs/>
      <w:sz w:val="20"/>
      <w:szCs w:val="20"/>
      <w:lang w:val="it-IT"/>
    </w:rPr>
  </w:style>
  <w:style w:type="paragraph" w:styleId="En-tte">
    <w:name w:val="header"/>
    <w:basedOn w:val="Normal"/>
    <w:link w:val="En-tteCar"/>
    <w:uiPriority w:val="99"/>
    <w:unhideWhenUsed/>
    <w:rsid w:val="00ED7B82"/>
    <w:pPr>
      <w:tabs>
        <w:tab w:val="center" w:pos="4536"/>
        <w:tab w:val="right" w:pos="9072"/>
      </w:tabs>
    </w:pPr>
  </w:style>
  <w:style w:type="character" w:customStyle="1" w:styleId="En-tteCar">
    <w:name w:val="En-tête Car"/>
    <w:basedOn w:val="Policepardfaut"/>
    <w:link w:val="En-tte"/>
    <w:uiPriority w:val="99"/>
    <w:rsid w:val="00ED7B82"/>
  </w:style>
  <w:style w:type="paragraph" w:styleId="Pieddepage">
    <w:name w:val="footer"/>
    <w:basedOn w:val="Normal"/>
    <w:link w:val="PieddepageCar"/>
    <w:uiPriority w:val="99"/>
    <w:unhideWhenUsed/>
    <w:rsid w:val="00ED7B82"/>
    <w:pPr>
      <w:tabs>
        <w:tab w:val="center" w:pos="4536"/>
        <w:tab w:val="right" w:pos="9072"/>
      </w:tabs>
    </w:pPr>
  </w:style>
  <w:style w:type="character" w:customStyle="1" w:styleId="PieddepageCar">
    <w:name w:val="Pied de page Car"/>
    <w:basedOn w:val="Policepardfaut"/>
    <w:link w:val="Pieddepage"/>
    <w:uiPriority w:val="99"/>
    <w:rsid w:val="00ED7B82"/>
  </w:style>
  <w:style w:type="paragraph" w:customStyle="1" w:styleId="p1">
    <w:name w:val="p1"/>
    <w:basedOn w:val="Normal"/>
    <w:rsid w:val="00DF2408"/>
    <w:pPr>
      <w:spacing w:before="100" w:beforeAutospacing="1" w:after="100" w:afterAutospacing="1"/>
    </w:pPr>
    <w:rPr>
      <w:rFonts w:ascii="Calibri" w:hAnsi="Calibri" w:cs="Calibri"/>
      <w:sz w:val="22"/>
      <w:szCs w:val="22"/>
    </w:rPr>
  </w:style>
  <w:style w:type="character" w:customStyle="1" w:styleId="s2">
    <w:name w:val="s2"/>
    <w:basedOn w:val="Policepardfaut"/>
    <w:rsid w:val="00DF2408"/>
  </w:style>
  <w:style w:type="character" w:customStyle="1" w:styleId="s1">
    <w:name w:val="s1"/>
    <w:basedOn w:val="Policepardfaut"/>
    <w:rsid w:val="00DF2408"/>
  </w:style>
  <w:style w:type="character" w:styleId="Lienhypertexte">
    <w:name w:val="Hyperlink"/>
    <w:basedOn w:val="Policepardfaut"/>
    <w:uiPriority w:val="99"/>
    <w:unhideWhenUsed/>
    <w:rsid w:val="00E15C3E"/>
    <w:rPr>
      <w:color w:val="0563C1" w:themeColor="hyperlink"/>
      <w:u w:val="single"/>
    </w:rPr>
  </w:style>
  <w:style w:type="paragraph" w:styleId="Rvision">
    <w:name w:val="Revision"/>
    <w:hidden/>
    <w:uiPriority w:val="99"/>
    <w:semiHidden/>
    <w:rsid w:val="00B5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4095">
      <w:bodyDiv w:val="1"/>
      <w:marLeft w:val="0"/>
      <w:marRight w:val="0"/>
      <w:marTop w:val="0"/>
      <w:marBottom w:val="0"/>
      <w:divBdr>
        <w:top w:val="none" w:sz="0" w:space="0" w:color="auto"/>
        <w:left w:val="none" w:sz="0" w:space="0" w:color="auto"/>
        <w:bottom w:val="none" w:sz="0" w:space="0" w:color="auto"/>
        <w:right w:val="none" w:sz="0" w:space="0" w:color="auto"/>
      </w:divBdr>
    </w:div>
    <w:div w:id="427697450">
      <w:bodyDiv w:val="1"/>
      <w:marLeft w:val="0"/>
      <w:marRight w:val="0"/>
      <w:marTop w:val="0"/>
      <w:marBottom w:val="0"/>
      <w:divBdr>
        <w:top w:val="none" w:sz="0" w:space="0" w:color="auto"/>
        <w:left w:val="none" w:sz="0" w:space="0" w:color="auto"/>
        <w:bottom w:val="none" w:sz="0" w:space="0" w:color="auto"/>
        <w:right w:val="none" w:sz="0" w:space="0" w:color="auto"/>
      </w:divBdr>
    </w:div>
    <w:div w:id="936206677">
      <w:bodyDiv w:val="1"/>
      <w:marLeft w:val="0"/>
      <w:marRight w:val="0"/>
      <w:marTop w:val="0"/>
      <w:marBottom w:val="0"/>
      <w:divBdr>
        <w:top w:val="none" w:sz="0" w:space="0" w:color="auto"/>
        <w:left w:val="none" w:sz="0" w:space="0" w:color="auto"/>
        <w:bottom w:val="none" w:sz="0" w:space="0" w:color="auto"/>
        <w:right w:val="none" w:sz="0" w:space="0" w:color="auto"/>
      </w:divBdr>
    </w:div>
    <w:div w:id="978342082">
      <w:bodyDiv w:val="1"/>
      <w:marLeft w:val="0"/>
      <w:marRight w:val="0"/>
      <w:marTop w:val="0"/>
      <w:marBottom w:val="0"/>
      <w:divBdr>
        <w:top w:val="none" w:sz="0" w:space="0" w:color="auto"/>
        <w:left w:val="none" w:sz="0" w:space="0" w:color="auto"/>
        <w:bottom w:val="none" w:sz="0" w:space="0" w:color="auto"/>
        <w:right w:val="none" w:sz="0" w:space="0" w:color="auto"/>
      </w:divBdr>
    </w:div>
    <w:div w:id="1313094622">
      <w:bodyDiv w:val="1"/>
      <w:marLeft w:val="0"/>
      <w:marRight w:val="0"/>
      <w:marTop w:val="0"/>
      <w:marBottom w:val="0"/>
      <w:divBdr>
        <w:top w:val="none" w:sz="0" w:space="0" w:color="auto"/>
        <w:left w:val="none" w:sz="0" w:space="0" w:color="auto"/>
        <w:bottom w:val="none" w:sz="0" w:space="0" w:color="auto"/>
        <w:right w:val="none" w:sz="0" w:space="0" w:color="auto"/>
      </w:divBdr>
    </w:div>
    <w:div w:id="19757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5190</Characters>
  <Application>Microsoft Office Word</Application>
  <DocSecurity>0</DocSecurity>
  <Lines>43</Lines>
  <Paragraphs>12</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2020-10-28T13:35:00Z</cp:lastPrinted>
  <dcterms:created xsi:type="dcterms:W3CDTF">2020-10-01T08:57:00Z</dcterms:created>
  <dcterms:modified xsi:type="dcterms:W3CDTF">2020-10-28T13:35:00Z</dcterms:modified>
</cp:coreProperties>
</file>