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58" w:rsidRPr="00023030" w:rsidRDefault="00023030" w:rsidP="005204F0">
      <w:pPr>
        <w:pStyle w:val="A0"/>
        <w:spacing w:after="0" w:line="360" w:lineRule="auto"/>
        <w:ind w:left="6372"/>
        <w:jc w:val="both"/>
        <w:rPr>
          <w:rFonts w:ascii="DINOT-Light" w:hAnsi="DINOT-Light"/>
          <w:color w:val="FF3300"/>
          <w:u w:color="FF3300"/>
          <w:lang w:val="de-CH"/>
        </w:rPr>
      </w:pPr>
      <w:bookmarkStart w:id="0" w:name="_GoBack"/>
      <w:bookmarkEnd w:id="0"/>
      <w:r>
        <w:rPr>
          <w:rFonts w:ascii="DINOT-Light" w:hAnsi="DINOT-Light"/>
          <w:color w:val="auto"/>
          <w:sz w:val="20"/>
          <w:szCs w:val="20"/>
          <w:u w:color="FF0000"/>
          <w:lang w:val="de-CH"/>
        </w:rPr>
        <w:t xml:space="preserve">   </w:t>
      </w:r>
      <w:r w:rsidR="00CC01F5" w:rsidRPr="00023030">
        <w:rPr>
          <w:rFonts w:ascii="DINOT-Light" w:hAnsi="DINOT-Light"/>
          <w:color w:val="auto"/>
          <w:sz w:val="20"/>
          <w:szCs w:val="20"/>
          <w:u w:color="FF0000"/>
          <w:lang w:val="de-CH"/>
        </w:rPr>
        <w:t>Zur sofortigen Veröffentlichung</w:t>
      </w:r>
    </w:p>
    <w:p w:rsidR="00200C58" w:rsidRPr="00023030" w:rsidRDefault="00FD46FB" w:rsidP="005204F0">
      <w:pPr>
        <w:pStyle w:val="A0"/>
        <w:spacing w:after="120"/>
        <w:jc w:val="both"/>
        <w:rPr>
          <w:rFonts w:ascii="DINOT-Light" w:hAnsi="DINOT-Light"/>
          <w:b/>
          <w:color w:val="auto"/>
          <w:sz w:val="36"/>
          <w:szCs w:val="36"/>
          <w:u w:color="FF0000"/>
          <w:lang w:val="de-CH"/>
        </w:rPr>
      </w:pPr>
      <w:r w:rsidRPr="00023030">
        <w:rPr>
          <w:rFonts w:ascii="DINOT-Light" w:hAnsi="DINOT-Light"/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257175</wp:posOffset>
            </wp:positionV>
            <wp:extent cx="1089660" cy="812293"/>
            <wp:effectExtent l="0" t="0" r="0" b="6985"/>
            <wp:wrapNone/>
            <wp:docPr id="1" name="Image 1" descr="Résultat de recherche d'images pour &quot;logo GPH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GPH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030">
        <w:rPr>
          <w:rFonts w:ascii="DINOT-Light" w:hAnsi="DINOT-Light"/>
          <w:noProof/>
          <w:color w:val="auto"/>
          <w:sz w:val="36"/>
          <w:szCs w:val="36"/>
          <w:u w:color="FF0000"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258444</wp:posOffset>
            </wp:positionV>
            <wp:extent cx="1874651" cy="827405"/>
            <wp:effectExtent l="0" t="0" r="0" b="0"/>
            <wp:wrapNone/>
            <wp:docPr id="2" name="Image 2" descr="O:\Communication 2017\LOGOS\ZENITH CURRENT LOGO\Corporate\JPG\ZE-ETOILE-BASELINE-POS-Sw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 2017\LOGOS\ZENITH CURRENT LOGO\Corporate\JPG\ZE-ETOILE-BASELINE-POS-Swi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44" cy="8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840" w:rsidRPr="00023030" w:rsidRDefault="00372840" w:rsidP="005204F0">
      <w:pPr>
        <w:pStyle w:val="A0"/>
        <w:spacing w:after="120"/>
        <w:jc w:val="both"/>
        <w:rPr>
          <w:rFonts w:ascii="DINOT-Light" w:hAnsi="DINOT-Light"/>
          <w:b/>
          <w:color w:val="auto"/>
          <w:sz w:val="36"/>
          <w:szCs w:val="36"/>
          <w:u w:color="FF0000"/>
          <w:lang w:val="de-CH"/>
        </w:rPr>
      </w:pPr>
    </w:p>
    <w:p w:rsidR="00023030" w:rsidRDefault="00023030" w:rsidP="00B409DD">
      <w:pPr>
        <w:pStyle w:val="A0"/>
        <w:tabs>
          <w:tab w:val="left" w:pos="6420"/>
        </w:tabs>
        <w:spacing w:after="120" w:line="240" w:lineRule="auto"/>
        <w:jc w:val="center"/>
        <w:rPr>
          <w:rFonts w:ascii="DINOT-Light" w:hAnsi="DINOT-Light"/>
          <w:color w:val="auto"/>
          <w:sz w:val="28"/>
          <w:szCs w:val="28"/>
          <w:u w:color="FF0000"/>
          <w:lang w:val="de-CH"/>
        </w:rPr>
      </w:pPr>
    </w:p>
    <w:p w:rsidR="00DD562A" w:rsidRPr="00023030" w:rsidRDefault="00DD562A" w:rsidP="00B409DD">
      <w:pPr>
        <w:pStyle w:val="A0"/>
        <w:tabs>
          <w:tab w:val="left" w:pos="6420"/>
        </w:tabs>
        <w:spacing w:after="120" w:line="240" w:lineRule="auto"/>
        <w:jc w:val="center"/>
        <w:rPr>
          <w:rFonts w:ascii="DINOT-Light" w:hAnsi="DINOT-Light"/>
          <w:color w:val="auto"/>
          <w:sz w:val="28"/>
          <w:szCs w:val="28"/>
          <w:u w:color="FF0000"/>
          <w:lang w:val="de-CH"/>
        </w:rPr>
      </w:pPr>
      <w:r w:rsidRPr="00023030">
        <w:rPr>
          <w:rFonts w:ascii="DINOT-Light" w:hAnsi="DINOT-Light"/>
          <w:sz w:val="20"/>
          <w:szCs w:val="20"/>
          <w:lang w:val="de-CH"/>
        </w:rPr>
        <w:br/>
      </w:r>
      <w:r w:rsidR="007D1A95" w:rsidRPr="00023030">
        <w:rPr>
          <w:rFonts w:ascii="DINOT-Light" w:hAnsi="DINOT-Light"/>
          <w:b/>
          <w:sz w:val="24"/>
          <w:szCs w:val="24"/>
          <w:lang w:val="de-CH"/>
        </w:rPr>
        <w:t>Die</w:t>
      </w:r>
      <w:r w:rsidR="009B2117" w:rsidRPr="00023030">
        <w:rPr>
          <w:rFonts w:ascii="DINOT-Light" w:hAnsi="DINOT-Light"/>
          <w:b/>
          <w:sz w:val="24"/>
          <w:szCs w:val="24"/>
          <w:lang w:val="de-CH"/>
        </w:rPr>
        <w:t xml:space="preserve"> </w:t>
      </w:r>
      <w:proofErr w:type="spellStart"/>
      <w:r w:rsidR="009B2117" w:rsidRPr="00023030">
        <w:rPr>
          <w:rFonts w:ascii="DINOT-Light" w:hAnsi="DINOT-Light"/>
          <w:b/>
          <w:sz w:val="24"/>
          <w:szCs w:val="24"/>
          <w:lang w:val="de-CH"/>
        </w:rPr>
        <w:t>Defy</w:t>
      </w:r>
      <w:proofErr w:type="spellEnd"/>
      <w:r w:rsidR="009B2117" w:rsidRPr="00023030">
        <w:rPr>
          <w:rFonts w:ascii="DINOT-Light" w:hAnsi="DINOT-Light"/>
          <w:b/>
          <w:sz w:val="24"/>
          <w:szCs w:val="24"/>
          <w:lang w:val="de-CH"/>
        </w:rPr>
        <w:t xml:space="preserve"> Lab erhält das Prix de </w:t>
      </w:r>
      <w:proofErr w:type="spellStart"/>
      <w:r w:rsidR="009B2117" w:rsidRPr="00023030">
        <w:rPr>
          <w:rFonts w:ascii="DINOT-Light" w:hAnsi="DINOT-Light"/>
          <w:b/>
          <w:sz w:val="24"/>
          <w:szCs w:val="24"/>
          <w:lang w:val="de-CH"/>
        </w:rPr>
        <w:t>l’Innovation</w:t>
      </w:r>
      <w:proofErr w:type="spellEnd"/>
      <w:r w:rsidR="009B2117" w:rsidRPr="00023030">
        <w:rPr>
          <w:rFonts w:ascii="DINOT-Light" w:hAnsi="DINOT-Light"/>
          <w:b/>
          <w:sz w:val="24"/>
          <w:szCs w:val="24"/>
          <w:lang w:val="de-CH"/>
        </w:rPr>
        <w:t xml:space="preserve"> am GPHG</w:t>
      </w:r>
    </w:p>
    <w:p w:rsidR="00CC01F5" w:rsidRPr="00023030" w:rsidRDefault="003E6767" w:rsidP="005204F0">
      <w:pPr>
        <w:pStyle w:val="A0"/>
        <w:spacing w:after="120" w:line="240" w:lineRule="auto"/>
        <w:jc w:val="both"/>
        <w:rPr>
          <w:rFonts w:ascii="DINOT-Light" w:hAnsi="DINOT-Light"/>
          <w:sz w:val="20"/>
          <w:szCs w:val="20"/>
          <w:lang w:val="de-CH"/>
        </w:rPr>
      </w:pPr>
      <w:r w:rsidRPr="00023030">
        <w:rPr>
          <w:rFonts w:ascii="DINOT-Light" w:hAnsi="DINOT-Light"/>
          <w:sz w:val="20"/>
          <w:szCs w:val="20"/>
          <w:lang w:val="de-CH"/>
        </w:rPr>
        <w:br/>
      </w:r>
      <w:r w:rsidR="00F23EBD" w:rsidRPr="00023030">
        <w:rPr>
          <w:rFonts w:ascii="DINOT-Light" w:hAnsi="DINOT-Light"/>
          <w:sz w:val="20"/>
          <w:szCs w:val="20"/>
          <w:lang w:val="de-CH"/>
        </w:rPr>
        <w:t>Vor Persönlichkeiten und Vertrete</w:t>
      </w:r>
      <w:r w:rsidR="00043C24" w:rsidRPr="00023030">
        <w:rPr>
          <w:rFonts w:ascii="DINOT-Light" w:hAnsi="DINOT-Light"/>
          <w:sz w:val="20"/>
          <w:szCs w:val="20"/>
          <w:lang w:val="de-CH"/>
        </w:rPr>
        <w:t>rn der Schweizer Uhrenindustrie</w:t>
      </w:r>
      <w:r w:rsidR="00F23EBD" w:rsidRPr="00023030">
        <w:rPr>
          <w:rFonts w:ascii="DINOT-Light" w:hAnsi="DINOT-Light"/>
          <w:sz w:val="20"/>
          <w:szCs w:val="20"/>
          <w:lang w:val="de-CH"/>
        </w:rPr>
        <w:t xml:space="preserve"> präsentierte d</w:t>
      </w:r>
      <w:r w:rsidR="00043C24" w:rsidRPr="00023030">
        <w:rPr>
          <w:rFonts w:ascii="DINOT-Light" w:hAnsi="DINOT-Light"/>
          <w:sz w:val="20"/>
          <w:szCs w:val="20"/>
          <w:lang w:val="de-CH"/>
        </w:rPr>
        <w:t>er</w:t>
      </w:r>
      <w:r w:rsidR="00F23EBD" w:rsidRPr="00023030">
        <w:rPr>
          <w:rFonts w:ascii="DINOT-Light" w:hAnsi="DINOT-Light"/>
          <w:sz w:val="20"/>
          <w:szCs w:val="20"/>
          <w:lang w:val="de-CH"/>
        </w:rPr>
        <w:t xml:space="preserve"> Grand Prix </w:t>
      </w:r>
      <w:proofErr w:type="spellStart"/>
      <w:r w:rsidR="00F23EBD" w:rsidRPr="00023030">
        <w:rPr>
          <w:rFonts w:ascii="DINOT-Light" w:hAnsi="DINOT-Light"/>
          <w:sz w:val="20"/>
          <w:szCs w:val="20"/>
          <w:lang w:val="de-CH"/>
        </w:rPr>
        <w:t>d’Horlogerie</w:t>
      </w:r>
      <w:proofErr w:type="spellEnd"/>
      <w:r w:rsidR="00F23EBD" w:rsidRPr="00023030">
        <w:rPr>
          <w:rFonts w:ascii="DINOT-Light" w:hAnsi="DINOT-Light"/>
          <w:sz w:val="20"/>
          <w:szCs w:val="20"/>
          <w:lang w:val="de-CH"/>
        </w:rPr>
        <w:t xml:space="preserve"> de Genève am 8. November 2017 seine Gewinner</w:t>
      </w:r>
      <w:r w:rsidR="00CC01F5" w:rsidRPr="00023030">
        <w:rPr>
          <w:rFonts w:ascii="DINOT-Light" w:hAnsi="DINOT-Light"/>
          <w:sz w:val="20"/>
          <w:szCs w:val="20"/>
          <w:lang w:val="de-CH"/>
        </w:rPr>
        <w:t xml:space="preserve">: </w:t>
      </w:r>
      <w:proofErr w:type="spellStart"/>
      <w:r w:rsidR="00CC01F5" w:rsidRPr="00023030">
        <w:rPr>
          <w:rFonts w:ascii="DINOT-Light" w:hAnsi="DINOT-Light"/>
          <w:sz w:val="20"/>
          <w:szCs w:val="20"/>
          <w:lang w:val="de-CH"/>
        </w:rPr>
        <w:t>Zenith</w:t>
      </w:r>
      <w:proofErr w:type="spellEnd"/>
      <w:r w:rsidR="00CC01F5" w:rsidRPr="00023030">
        <w:rPr>
          <w:rFonts w:ascii="DINOT-Light" w:hAnsi="DINOT-Light"/>
          <w:sz w:val="20"/>
          <w:szCs w:val="20"/>
          <w:lang w:val="de-CH"/>
        </w:rPr>
        <w:t xml:space="preserve"> erhielt den Innovationspreis für sein</w:t>
      </w:r>
      <w:r w:rsidR="00043C24" w:rsidRPr="00023030">
        <w:rPr>
          <w:rFonts w:ascii="DINOT-Light" w:hAnsi="DINOT-Light"/>
          <w:sz w:val="20"/>
          <w:szCs w:val="20"/>
          <w:lang w:val="de-CH"/>
        </w:rPr>
        <w:t>e</w:t>
      </w:r>
      <w:r w:rsidR="00CC01F5" w:rsidRPr="00023030">
        <w:rPr>
          <w:rFonts w:ascii="DINOT-Light" w:hAnsi="DINOT-Light"/>
          <w:sz w:val="20"/>
          <w:szCs w:val="20"/>
          <w:lang w:val="de-CH"/>
        </w:rPr>
        <w:t xml:space="preserve"> </w:t>
      </w:r>
      <w:proofErr w:type="spellStart"/>
      <w:r w:rsidR="00CC01F5" w:rsidRPr="00023030">
        <w:rPr>
          <w:rFonts w:ascii="DINOT-Light" w:hAnsi="DINOT-Light"/>
          <w:sz w:val="20"/>
          <w:szCs w:val="20"/>
          <w:lang w:val="de-CH"/>
        </w:rPr>
        <w:t>Defy</w:t>
      </w:r>
      <w:proofErr w:type="spellEnd"/>
      <w:r w:rsidR="00F23EBD" w:rsidRPr="00023030">
        <w:rPr>
          <w:rFonts w:ascii="DINOT-Light" w:hAnsi="DINOT-Light"/>
          <w:sz w:val="20"/>
          <w:szCs w:val="20"/>
          <w:lang w:val="de-CH"/>
        </w:rPr>
        <w:t xml:space="preserve"> </w:t>
      </w:r>
      <w:r w:rsidR="00CC01F5" w:rsidRPr="00023030">
        <w:rPr>
          <w:rFonts w:ascii="DINOT-Light" w:hAnsi="DINOT-Light"/>
          <w:sz w:val="20"/>
          <w:szCs w:val="20"/>
          <w:lang w:val="de-CH"/>
        </w:rPr>
        <w:t xml:space="preserve">Lab. </w:t>
      </w:r>
      <w:r w:rsidR="00F23EBD" w:rsidRPr="00023030">
        <w:rPr>
          <w:rFonts w:ascii="DINOT-Light" w:hAnsi="DINOT-Light"/>
          <w:sz w:val="20"/>
          <w:szCs w:val="20"/>
          <w:lang w:val="de-CH"/>
        </w:rPr>
        <w:t xml:space="preserve">Eine </w:t>
      </w:r>
      <w:r w:rsidR="00043C24" w:rsidRPr="00023030">
        <w:rPr>
          <w:rFonts w:ascii="DINOT-Light" w:hAnsi="DINOT-Light"/>
          <w:sz w:val="20"/>
          <w:szCs w:val="20"/>
          <w:lang w:val="de-CH"/>
        </w:rPr>
        <w:t>verdiente</w:t>
      </w:r>
      <w:r w:rsidR="00CC01F5" w:rsidRPr="00023030">
        <w:rPr>
          <w:rFonts w:ascii="DINOT-Light" w:hAnsi="DINOT-Light"/>
          <w:sz w:val="20"/>
          <w:szCs w:val="20"/>
          <w:lang w:val="de-CH"/>
        </w:rPr>
        <w:t xml:space="preserve"> Belohnung für die genaueste Uhr der Welt, mit der </w:t>
      </w:r>
      <w:proofErr w:type="spellStart"/>
      <w:r w:rsidR="00CC01F5" w:rsidRPr="00023030">
        <w:rPr>
          <w:rFonts w:ascii="DINOT-Light" w:hAnsi="DINOT-Light"/>
          <w:sz w:val="20"/>
          <w:szCs w:val="20"/>
          <w:lang w:val="de-CH"/>
        </w:rPr>
        <w:t>Zenith</w:t>
      </w:r>
      <w:proofErr w:type="spellEnd"/>
      <w:r w:rsidR="00CC01F5" w:rsidRPr="00023030">
        <w:rPr>
          <w:rFonts w:ascii="DINOT-Light" w:hAnsi="DINOT-Light"/>
          <w:sz w:val="20"/>
          <w:szCs w:val="20"/>
          <w:lang w:val="de-CH"/>
        </w:rPr>
        <w:t xml:space="preserve"> sowohl seine Zukunft als auch die </w:t>
      </w:r>
      <w:r w:rsidR="00F23EBD" w:rsidRPr="00023030">
        <w:rPr>
          <w:rFonts w:ascii="DINOT-Light" w:hAnsi="DINOT-Light"/>
          <w:sz w:val="20"/>
          <w:szCs w:val="20"/>
          <w:lang w:val="de-CH"/>
        </w:rPr>
        <w:t xml:space="preserve">der </w:t>
      </w:r>
      <w:r w:rsidR="00CC01F5" w:rsidRPr="00023030">
        <w:rPr>
          <w:rFonts w:ascii="DINOT-Light" w:hAnsi="DINOT-Light"/>
          <w:sz w:val="20"/>
          <w:szCs w:val="20"/>
          <w:lang w:val="de-CH"/>
        </w:rPr>
        <w:t>Schweizer Uhrmacherei schreibt.</w:t>
      </w:r>
    </w:p>
    <w:p w:rsidR="00F23EBD" w:rsidRPr="00023030" w:rsidRDefault="003E6767" w:rsidP="005204F0">
      <w:pPr>
        <w:jc w:val="both"/>
        <w:rPr>
          <w:rFonts w:ascii="DINOT-Light" w:eastAsia="Calibri" w:hAnsi="DINOT-Light" w:cs="Calibri"/>
          <w:b/>
          <w:sz w:val="20"/>
          <w:szCs w:val="20"/>
          <w:u w:color="000000"/>
          <w:lang w:val="de-CH" w:eastAsia="fr-CH"/>
        </w:rPr>
      </w:pPr>
      <w:r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br/>
      </w:r>
      <w:r w:rsidR="00043C24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>"Ich gratuliere dem</w:t>
      </w:r>
      <w:r w:rsidR="00F23EB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 </w:t>
      </w:r>
      <w:proofErr w:type="spellStart"/>
      <w:r w:rsidR="00F23EB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>Zenith</w:t>
      </w:r>
      <w:proofErr w:type="spellEnd"/>
      <w:r w:rsidR="00F23EB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-Teams </w:t>
      </w:r>
      <w:r w:rsidR="00043C24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>wie auch dem</w:t>
      </w:r>
      <w:r w:rsidR="00F23EB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 R&amp;D-Institut der</w:t>
      </w:r>
      <w:r w:rsidR="00181425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 LVMH</w:t>
      </w:r>
      <w:r w:rsidR="004E275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 Watch Division</w:t>
      </w:r>
      <w:r w:rsidR="00BA16D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. Dank der </w:t>
      </w:r>
      <w:r w:rsidR="004E275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>Nutzung aller Synergien</w:t>
      </w:r>
      <w:r w:rsidR="004E275D" w:rsidRPr="00023030">
        <w:rPr>
          <w:rFonts w:ascii="DINOT-Light" w:hAnsi="DINOT-Light" w:cs="Arial"/>
          <w:lang w:val="de-DE"/>
        </w:rPr>
        <w:t xml:space="preserve"> </w:t>
      </w:r>
      <w:r w:rsidR="00181425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haben sie bewiesen, dass </w:t>
      </w:r>
      <w:proofErr w:type="spellStart"/>
      <w:r w:rsidR="00181425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>Zenith</w:t>
      </w:r>
      <w:proofErr w:type="spellEnd"/>
      <w:r w:rsidR="00181425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 xml:space="preserve"> heute die Zukunft der traditionellen Uhrmacherkunst </w:t>
      </w:r>
      <w:r w:rsidR="004E275D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>repräsentiert</w:t>
      </w:r>
      <w:r w:rsidR="00181425" w:rsidRPr="00023030">
        <w:rPr>
          <w:rFonts w:ascii="DINOT-Light" w:eastAsia="Calibri" w:hAnsi="DINOT-Light" w:cs="Calibri"/>
          <w:i/>
          <w:sz w:val="20"/>
          <w:szCs w:val="20"/>
          <w:u w:color="000000"/>
          <w:lang w:val="de-CH" w:eastAsia="fr-CH"/>
        </w:rPr>
        <w:t>.</w:t>
      </w:r>
      <w:r w:rsidR="00F23EBD" w:rsidRPr="00023030">
        <w:rPr>
          <w:rFonts w:ascii="DINOT-Light" w:eastAsia="Calibri" w:hAnsi="DINOT-Light" w:cs="Calibri"/>
          <w:sz w:val="20"/>
          <w:szCs w:val="20"/>
          <w:u w:color="000000"/>
          <w:lang w:val="de-CH" w:eastAsia="fr-CH"/>
        </w:rPr>
        <w:t>", sagte</w:t>
      </w:r>
      <w:r w:rsidR="00F23EBD" w:rsidRPr="00023030">
        <w:rPr>
          <w:rFonts w:ascii="DINOT-Light" w:eastAsia="Calibri" w:hAnsi="DINOT-Light" w:cs="Calibri"/>
          <w:b/>
          <w:sz w:val="20"/>
          <w:szCs w:val="20"/>
          <w:u w:color="000000"/>
          <w:lang w:val="de-CH" w:eastAsia="fr-CH"/>
        </w:rPr>
        <w:t xml:space="preserve"> Jean-Claude Biver, Präsident der</w:t>
      </w:r>
      <w:r w:rsidR="004E275D" w:rsidRPr="00023030">
        <w:rPr>
          <w:rFonts w:ascii="DINOT-Light" w:eastAsia="Calibri" w:hAnsi="DINOT-Light" w:cs="Calibri"/>
          <w:b/>
          <w:sz w:val="20"/>
          <w:szCs w:val="20"/>
          <w:u w:color="000000"/>
          <w:lang w:val="de-CH" w:eastAsia="fr-CH"/>
        </w:rPr>
        <w:t xml:space="preserve"> LVMH Watch Division</w:t>
      </w:r>
    </w:p>
    <w:p w:rsidR="00F23EBD" w:rsidRPr="00023030" w:rsidRDefault="00F23EBD" w:rsidP="005204F0">
      <w:pPr>
        <w:jc w:val="both"/>
        <w:rPr>
          <w:rFonts w:ascii="DINOT-Light" w:eastAsia="Calibri" w:hAnsi="DINOT-Light" w:cs="Calibri"/>
          <w:b/>
          <w:sz w:val="20"/>
          <w:szCs w:val="20"/>
          <w:u w:color="000000"/>
          <w:lang w:val="de-CH" w:eastAsia="fr-CH"/>
        </w:rPr>
      </w:pPr>
    </w:p>
    <w:p w:rsidR="00181425" w:rsidRPr="00023030" w:rsidRDefault="00181425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</w:pPr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 xml:space="preserve">"Wir sind sehr stolz darauf, heute diese Auszeichnung zu erhalten, die wir für </w:t>
      </w:r>
      <w:r w:rsidR="00043C24"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sehr wichtig</w:t>
      </w:r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 xml:space="preserve"> halten. Unser Wunsch bei </w:t>
      </w:r>
      <w:proofErr w:type="spellStart"/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Zenith</w:t>
      </w:r>
      <w:proofErr w:type="spellEnd"/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 xml:space="preserve"> ist es, einen wahren Start-up-Geist einzuführen und die Marke wie</w:t>
      </w:r>
      <w:r w:rsidR="007D1A95"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der mit Innovation zu verbinden</w:t>
      </w:r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 xml:space="preserve">. Es ist eine echte Belohnung und Anerkennung für die Arbeit all unserer Mitarbeiter! Nochmals vielen Dank an die Jury des Grand Prix </w:t>
      </w:r>
      <w:proofErr w:type="spellStart"/>
      <w:r w:rsidR="007D1A95"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d‘</w:t>
      </w:r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Horlogerie</w:t>
      </w:r>
      <w:proofErr w:type="spellEnd"/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 xml:space="preserve"> </w:t>
      </w:r>
      <w:r w:rsidR="007D1A95"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Genève</w:t>
      </w:r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 xml:space="preserve"> </w:t>
      </w:r>
      <w:r w:rsidR="007D1A95"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und an alle meine Teams.</w:t>
      </w:r>
      <w:r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>"</w:t>
      </w:r>
      <w:r w:rsidR="00043C24" w:rsidRPr="00023030">
        <w:rPr>
          <w:rFonts w:ascii="DINOT-Light" w:eastAsia="Calibri" w:hAnsi="DINOT-Light" w:cs="Calibri"/>
          <w:i/>
          <w:color w:val="000000"/>
          <w:sz w:val="20"/>
          <w:szCs w:val="20"/>
          <w:u w:color="000000"/>
          <w:lang w:val="de-CH" w:eastAsia="fr-CH"/>
        </w:rPr>
        <w:t xml:space="preserve"> 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sagte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</w:t>
      </w:r>
      <w:r w:rsidR="007D1A95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 xml:space="preserve">Julien </w:t>
      </w:r>
      <w:proofErr w:type="spellStart"/>
      <w:r w:rsidR="007D1A95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>Tornare</w:t>
      </w:r>
      <w:proofErr w:type="spellEnd"/>
      <w:r w:rsidR="007D1A95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 xml:space="preserve">, CEO </w:t>
      </w:r>
      <w:proofErr w:type="spellStart"/>
      <w:r w:rsidR="007D1A95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>Zenith</w:t>
      </w:r>
      <w:proofErr w:type="spellEnd"/>
    </w:p>
    <w:p w:rsidR="005204F0" w:rsidRPr="00023030" w:rsidRDefault="003E6767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</w:pPr>
      <w:r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br/>
      </w:r>
      <w:r w:rsidR="007D1A95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>Die</w:t>
      </w:r>
      <w:r w:rsidR="00D75492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 xml:space="preserve"> </w:t>
      </w:r>
      <w:proofErr w:type="spellStart"/>
      <w:r w:rsidR="00D75492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>Defy</w:t>
      </w:r>
      <w:proofErr w:type="spellEnd"/>
      <w:r w:rsidR="00D75492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 xml:space="preserve"> Lab </w:t>
      </w:r>
      <w:r w:rsidR="007D1A95" w:rsidRPr="00023030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de-CH" w:eastAsia="fr-CH"/>
        </w:rPr>
        <w:t>in Kürze</w:t>
      </w:r>
    </w:p>
    <w:p w:rsidR="007D1A95" w:rsidRPr="00023030" w:rsidRDefault="004E275D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</w:pP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Entgegen dem seit 1675 vorherrschenden Prinzip eines Gangreglers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,</w:t>
      </w: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basierend auf Unruh und Spiralfeder, stützt sich die treffend benannte </w:t>
      </w:r>
      <w:proofErr w:type="spellStart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Defy</w:t>
      </w:r>
      <w:proofErr w:type="spellEnd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Lab auf modernste Technologien, die auf den neuesten Forschungen in der Uhrmacherei und der Werkstoffkunde basieren und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ein entscheidender</w:t>
      </w: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Durchbruch in der Uhrmacherei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sind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.</w:t>
      </w: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Ihr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neuer monolithischer monokristalliner Silizium-Oszillator, der mit einer Schicht aus Siliziumoxid bedeckt ist, ersetzt die etwa drei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ss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ig Komponenten eines herkömmlichen Regulierorgans und eliminiert gleichzeitig alle normalerweise dafür erforderlichen Schritte, wie z. Montage, Einstellung, Einstellung, Kontrolle und Schmierung. Mit einer unglaublichen Frequenz von 15 Hz und einer au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ss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ergewöhnlichen Akkulaufzeit von 60 Stunden erreicht dieses revolutionäre Uhrwerk eine durchschnittliche Genauigkeit von 0,3 Sekunden pro Tag, ein Leistungsniveau, das 95% seiner Gangreserve ausmacht. Unempfindlich gegen Schwerkraft und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durch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Verzicht auf alle Schmiermittel ist d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ie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</w:t>
      </w:r>
      <w:proofErr w:type="spellStart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D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efy</w:t>
      </w:r>
      <w:proofErr w:type="spellEnd"/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Lab dreifach zertifiziert: </w:t>
      </w:r>
      <w:proofErr w:type="spellStart"/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F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ür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ihre</w:t>
      </w:r>
      <w:proofErr w:type="spellEnd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Präzision, die durch den Chronometer-Titel des Besançon-Observatoriums ausge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zeichnet wurde; 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für ihre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auss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ergewöhnliche Empfindlichkeit gegenüber Temperaturänderungen, die weitgehend der Norm ISO-3159 ent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sprechen; sowie für 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ihre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auss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ergewöhnliche Widerstandsfähigkeit gegen Magnetismus bis zu 1.100 Gauss 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(</w:t>
      </w:r>
      <w:proofErr w:type="gramStart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18 mal</w:t>
      </w:r>
      <w:proofErr w:type="gramEnd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b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esser als ISO-764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)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. Um dieses Kondensat an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Innovationen und Tech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nologien einzukleiden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, </w:t>
      </w:r>
      <w:r w:rsidR="005204F0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nutzt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</w:t>
      </w:r>
      <w:proofErr w:type="spellStart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Zenith</w:t>
      </w:r>
      <w:proofErr w:type="spellEnd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nichts wenige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r als die leichteste Aluminium-K</w:t>
      </w:r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omposite der Welt, den </w:t>
      </w:r>
      <w:proofErr w:type="spellStart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Aeronith</w:t>
      </w:r>
      <w:proofErr w:type="spellEnd"/>
      <w:r w:rsidR="007D1A95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.</w:t>
      </w:r>
    </w:p>
    <w:p w:rsidR="007D1A95" w:rsidRPr="00023030" w:rsidRDefault="007D1A95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</w:pPr>
    </w:p>
    <w:p w:rsidR="007D1A95" w:rsidRPr="00023030" w:rsidRDefault="007D1A95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</w:pP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Es ist das fünfte Mal, dass </w:t>
      </w:r>
      <w:proofErr w:type="spellStart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Zenith</w:t>
      </w:r>
      <w:proofErr w:type="spellEnd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mit dem </w:t>
      </w:r>
      <w:r w:rsidR="00A60F9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Grand Prix </w:t>
      </w:r>
      <w:proofErr w:type="spellStart"/>
      <w:r w:rsidR="00A60F9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>d’Horlogerie</w:t>
      </w:r>
      <w:proofErr w:type="spellEnd"/>
      <w:r w:rsidR="00A60F9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de Genève</w:t>
      </w:r>
      <w:r w:rsidR="00043C24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 ausgezeichnet worden ist</w:t>
      </w: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de-CH" w:eastAsia="fr-CH"/>
        </w:rPr>
        <w:t xml:space="preserve">: </w:t>
      </w:r>
    </w:p>
    <w:p w:rsidR="005204F0" w:rsidRPr="00023030" w:rsidRDefault="007D1A95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2011 –</w:t>
      </w:r>
      <w:r w:rsidR="00A60F9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Pri</w:t>
      </w:r>
      <w:r w:rsidR="0045273F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x de la Grande Complication – </w:t>
      </w:r>
      <w:proofErr w:type="spellStart"/>
      <w:r w:rsidR="00A60F9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Academy</w:t>
      </w:r>
      <w:proofErr w:type="spellEnd"/>
      <w:r w:rsidR="00A60F9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Christophe Colomb Équation du Temps</w:t>
      </w:r>
    </w:p>
    <w:p w:rsidR="005204F0" w:rsidRPr="00023030" w:rsidRDefault="00A60F98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2012 </w:t>
      </w:r>
      <w:r w:rsidR="00785071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–</w:t>
      </w: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r w:rsidR="0045273F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Prix « Petite A</w:t>
      </w:r>
      <w:r w:rsidR="00785071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iguille » </w:t>
      </w:r>
      <w:r w:rsidR="0045273F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– </w:t>
      </w:r>
      <w:r w:rsidR="00785071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Pilot Big Date </w:t>
      </w:r>
      <w:proofErr w:type="spellStart"/>
      <w:r w:rsidR="00785071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Special</w:t>
      </w:r>
      <w:proofErr w:type="spellEnd"/>
    </w:p>
    <w:p w:rsidR="005204F0" w:rsidRPr="00023030" w:rsidRDefault="00F35208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2013 – Prix de la Montre </w:t>
      </w:r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Sport – </w:t>
      </w:r>
      <w:proofErr w:type="spellStart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Chronomaster</w:t>
      </w:r>
      <w:proofErr w:type="spellEnd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El </w:t>
      </w:r>
      <w:proofErr w:type="spellStart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Primero</w:t>
      </w:r>
      <w:proofErr w:type="spellEnd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Stratos</w:t>
      </w:r>
      <w:proofErr w:type="spellEnd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Flyback</w:t>
      </w:r>
      <w:proofErr w:type="spellEnd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Striking</w:t>
      </w:r>
      <w:proofErr w:type="spellEnd"/>
      <w:r w:rsidR="00C355A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10th</w:t>
      </w:r>
    </w:p>
    <w:p w:rsidR="005204F0" w:rsidRPr="00023030" w:rsidRDefault="00C355A8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2014 – Prix</w:t>
      </w:r>
      <w:r w:rsidR="00F35208"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de la Montre</w:t>
      </w: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gramStart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Sport  –</w:t>
      </w:r>
      <w:proofErr w:type="gramEnd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Chronomaster</w:t>
      </w:r>
      <w:proofErr w:type="spellEnd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El </w:t>
      </w:r>
      <w:proofErr w:type="spellStart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Primero</w:t>
      </w:r>
      <w:proofErr w:type="spellEnd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Lightweight</w:t>
      </w:r>
      <w:proofErr w:type="spellEnd"/>
    </w:p>
    <w:p w:rsidR="00A60F98" w:rsidRPr="00023030" w:rsidRDefault="00785071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</w:pPr>
      <w:r w:rsidRPr="00023030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2017 </w:t>
      </w:r>
      <w:r w:rsidRPr="00023030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 xml:space="preserve">– Prix </w:t>
      </w:r>
      <w:r w:rsidR="0045273F" w:rsidRPr="00023030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>de l’Innovation</w:t>
      </w:r>
      <w:r w:rsidRPr="00023030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 xml:space="preserve"> – </w:t>
      </w:r>
      <w:proofErr w:type="spellStart"/>
      <w:r w:rsidRPr="00023030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>Defy</w:t>
      </w:r>
      <w:proofErr w:type="spellEnd"/>
      <w:r w:rsidRPr="00023030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943707" w:rsidRPr="00023030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>Lab</w:t>
      </w:r>
      <w:proofErr w:type="spellEnd"/>
    </w:p>
    <w:p w:rsidR="005204F0" w:rsidRPr="00023030" w:rsidRDefault="005204F0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</w:p>
    <w:p w:rsidR="007D1A95" w:rsidRPr="00023030" w:rsidRDefault="007D1A95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</w:pPr>
    </w:p>
    <w:p w:rsidR="007D1A95" w:rsidRPr="00100039" w:rsidRDefault="007D1A95" w:rsidP="00520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</w:pPr>
      <w:r w:rsidRPr="00100039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 xml:space="preserve">Darüber hinaus wurde auch die Chronomaster El Primero Grande Date Full Open vom Grand Prix d’Horlogerie de Genève 2017 in der Kategorie </w:t>
      </w:r>
      <w:r w:rsidR="00043C24" w:rsidRPr="00100039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>„</w:t>
      </w:r>
      <w:r w:rsidRPr="00100039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>Calendrier</w:t>
      </w:r>
      <w:r w:rsidR="00043C24" w:rsidRPr="00100039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>“</w:t>
      </w:r>
      <w:r w:rsidRPr="00100039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 xml:space="preserve"> nominiert. </w:t>
      </w:r>
    </w:p>
    <w:sectPr w:rsidR="007D1A95" w:rsidRPr="00100039" w:rsidSect="005204F0">
      <w:footerReference w:type="default" r:id="rId9"/>
      <w:pgSz w:w="11900" w:h="16840"/>
      <w:pgMar w:top="709" w:right="843" w:bottom="284" w:left="993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77" w:rsidRDefault="008F7877">
      <w:r>
        <w:separator/>
      </w:r>
    </w:p>
  </w:endnote>
  <w:endnote w:type="continuationSeparator" w:id="0">
    <w:p w:rsidR="008F7877" w:rsidRDefault="008F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-Light">
    <w:altName w:val="Segoe Scrip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97" w:rsidRPr="00E31D97" w:rsidRDefault="00E31D97" w:rsidP="00E31D97">
    <w:pPr>
      <w:pStyle w:val="Pieddepage"/>
      <w:jc w:val="center"/>
      <w:rPr>
        <w:rFonts w:ascii="DINOT-Light" w:hAnsi="DINOT-Light"/>
        <w:sz w:val="20"/>
        <w:szCs w:val="20"/>
        <w:lang w:val="fr-CH"/>
      </w:rPr>
    </w:pPr>
    <w:r w:rsidRPr="00E31D97">
      <w:rPr>
        <w:rFonts w:ascii="DINOT-Light" w:hAnsi="DINOT-Light"/>
        <w:b/>
        <w:sz w:val="20"/>
        <w:szCs w:val="20"/>
        <w:lang w:val="fr-CH"/>
      </w:rPr>
      <w:t>ZENITH</w:t>
    </w:r>
    <w:r w:rsidRPr="00E31D97">
      <w:rPr>
        <w:rFonts w:ascii="DINOT-Light" w:hAnsi="DINOT-Light"/>
        <w:sz w:val="20"/>
        <w:szCs w:val="20"/>
        <w:lang w:val="fr-CH"/>
      </w:rPr>
      <w:t xml:space="preserve"> | www.zenith-watches.com | Rue des </w:t>
    </w:r>
    <w:proofErr w:type="spellStart"/>
    <w:r w:rsidRPr="00E31D97">
      <w:rPr>
        <w:rFonts w:ascii="DINOT-Light" w:hAnsi="DINOT-Light"/>
        <w:sz w:val="20"/>
        <w:szCs w:val="20"/>
        <w:lang w:val="fr-CH"/>
      </w:rPr>
      <w:t>Billodes</w:t>
    </w:r>
    <w:proofErr w:type="spellEnd"/>
    <w:r w:rsidRPr="00E31D97">
      <w:rPr>
        <w:rFonts w:ascii="DINOT-Light" w:hAnsi="DINOT-Light"/>
        <w:sz w:val="20"/>
        <w:szCs w:val="20"/>
        <w:lang w:val="fr-CH"/>
      </w:rPr>
      <w:t xml:space="preserve"> 34-36 | CH-2400 Le Locle </w:t>
    </w:r>
    <w:r w:rsidRPr="00E31D97">
      <w:rPr>
        <w:rFonts w:ascii="DINOT-Light" w:hAnsi="DINOT-Light"/>
        <w:sz w:val="20"/>
        <w:szCs w:val="20"/>
        <w:lang w:val="fr-CH"/>
      </w:rPr>
      <w:br/>
      <w:t xml:space="preserve">International Media Relations : Minh-Tan </w:t>
    </w:r>
    <w:proofErr w:type="spellStart"/>
    <w:r w:rsidRPr="00E31D97">
      <w:rPr>
        <w:rFonts w:ascii="DINOT-Light" w:hAnsi="DINOT-Light"/>
        <w:sz w:val="20"/>
        <w:szCs w:val="20"/>
        <w:lang w:val="fr-CH"/>
      </w:rPr>
      <w:t>Bui</w:t>
    </w:r>
    <w:proofErr w:type="spellEnd"/>
    <w:r w:rsidRPr="00E31D97">
      <w:rPr>
        <w:rFonts w:ascii="DINOT-Light" w:hAnsi="DINOT-Light"/>
        <w:sz w:val="20"/>
        <w:szCs w:val="20"/>
        <w:lang w:val="fr-CH"/>
      </w:rPr>
      <w:t xml:space="preserve"> – Email : minh-tan.bui@zenith-watches.com</w:t>
    </w:r>
  </w:p>
  <w:p w:rsidR="00E31D97" w:rsidRPr="00E31D97" w:rsidRDefault="00E31D97" w:rsidP="00E31D97">
    <w:pPr>
      <w:pStyle w:val="Pieddepage"/>
      <w:jc w:val="center"/>
      <w:rPr>
        <w:sz w:val="20"/>
        <w:szCs w:val="20"/>
        <w:lang w:val="fr-CH"/>
      </w:rPr>
    </w:pPr>
  </w:p>
  <w:p w:rsidR="00E31D97" w:rsidRPr="00E31D97" w:rsidRDefault="00E31D97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77" w:rsidRDefault="008F7877">
      <w:r>
        <w:separator/>
      </w:r>
    </w:p>
  </w:footnote>
  <w:footnote w:type="continuationSeparator" w:id="0">
    <w:p w:rsidR="008F7877" w:rsidRDefault="008F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E"/>
    <w:rsid w:val="00013493"/>
    <w:rsid w:val="00023030"/>
    <w:rsid w:val="00043C24"/>
    <w:rsid w:val="000E3FBE"/>
    <w:rsid w:val="00100039"/>
    <w:rsid w:val="0016719C"/>
    <w:rsid w:val="00181425"/>
    <w:rsid w:val="00200C58"/>
    <w:rsid w:val="00272D4E"/>
    <w:rsid w:val="00372840"/>
    <w:rsid w:val="00385819"/>
    <w:rsid w:val="003A0209"/>
    <w:rsid w:val="003E6767"/>
    <w:rsid w:val="0045273F"/>
    <w:rsid w:val="00457EDC"/>
    <w:rsid w:val="004B7676"/>
    <w:rsid w:val="004E275D"/>
    <w:rsid w:val="005204F0"/>
    <w:rsid w:val="0055086B"/>
    <w:rsid w:val="00656517"/>
    <w:rsid w:val="006A5CB8"/>
    <w:rsid w:val="006B6D87"/>
    <w:rsid w:val="007140C3"/>
    <w:rsid w:val="00725EF1"/>
    <w:rsid w:val="0072664A"/>
    <w:rsid w:val="00751992"/>
    <w:rsid w:val="00777D32"/>
    <w:rsid w:val="00785071"/>
    <w:rsid w:val="007A53E3"/>
    <w:rsid w:val="007D1A95"/>
    <w:rsid w:val="008412DD"/>
    <w:rsid w:val="008A64D4"/>
    <w:rsid w:val="008F11ED"/>
    <w:rsid w:val="008F7877"/>
    <w:rsid w:val="00922D1C"/>
    <w:rsid w:val="00943707"/>
    <w:rsid w:val="009545FC"/>
    <w:rsid w:val="0096746A"/>
    <w:rsid w:val="00984979"/>
    <w:rsid w:val="009B2117"/>
    <w:rsid w:val="009F44B9"/>
    <w:rsid w:val="00A36D0E"/>
    <w:rsid w:val="00A60F98"/>
    <w:rsid w:val="00A65708"/>
    <w:rsid w:val="00AE26D9"/>
    <w:rsid w:val="00AF67F8"/>
    <w:rsid w:val="00B409DD"/>
    <w:rsid w:val="00BA16DD"/>
    <w:rsid w:val="00C0548E"/>
    <w:rsid w:val="00C355A8"/>
    <w:rsid w:val="00CC01F5"/>
    <w:rsid w:val="00CD36E3"/>
    <w:rsid w:val="00D42283"/>
    <w:rsid w:val="00D56160"/>
    <w:rsid w:val="00D75492"/>
    <w:rsid w:val="00D968E9"/>
    <w:rsid w:val="00DB4F72"/>
    <w:rsid w:val="00DD562A"/>
    <w:rsid w:val="00DE4C05"/>
    <w:rsid w:val="00E27BE8"/>
    <w:rsid w:val="00E31D97"/>
    <w:rsid w:val="00E47799"/>
    <w:rsid w:val="00EC53F3"/>
    <w:rsid w:val="00F1169F"/>
    <w:rsid w:val="00F23EBD"/>
    <w:rsid w:val="00F35208"/>
    <w:rsid w:val="00F5013C"/>
    <w:rsid w:val="00F50BF7"/>
    <w:rsid w:val="00F72585"/>
    <w:rsid w:val="00F96858"/>
    <w:rsid w:val="00FB2BDC"/>
    <w:rsid w:val="00FC630E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6C5EB3-292E-4B6C-A910-1C3646D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44B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44B9"/>
    <w:rPr>
      <w:u w:val="single"/>
    </w:rPr>
  </w:style>
  <w:style w:type="table" w:customStyle="1" w:styleId="TableNormal">
    <w:name w:val="Table Normal"/>
    <w:rsid w:val="009F4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rsid w:val="009F44B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內文 A"/>
    <w:rsid w:val="009F44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內文 A A"/>
    <w:rsid w:val="009F44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60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F9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0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F98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A60F98"/>
    <w:rPr>
      <w:rFonts w:ascii="Arial" w:hAnsi="Arial" w:cs="Arial" w:hint="default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2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2D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679D-CED2-4693-B2BB-8D232E40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2798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Minh-Tan Bui</dc:creator>
  <cp:lastModifiedBy>Minh-Tan Bui</cp:lastModifiedBy>
  <cp:revision>2</cp:revision>
  <cp:lastPrinted>2017-11-07T08:21:00Z</cp:lastPrinted>
  <dcterms:created xsi:type="dcterms:W3CDTF">2017-11-09T14:50:00Z</dcterms:created>
  <dcterms:modified xsi:type="dcterms:W3CDTF">2017-11-09T14:50:00Z</dcterms:modified>
</cp:coreProperties>
</file>