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74A5C" w14:textId="78BCCD0E" w:rsidR="004B31E1" w:rsidRPr="00BD4AF4" w:rsidRDefault="004B31E1"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Arial"/>
          <w:b/>
          <w:bCs/>
          <w:lang w:val="fr-FR" w:eastAsia="zh-CN"/>
        </w:rPr>
      </w:pPr>
      <w:r w:rsidRPr="004A5B49">
        <w:rPr>
          <w:rFonts w:ascii="DINOT" w:hAnsi="DINOT" w:cs="Arial"/>
          <w:b/>
          <w:bCs/>
          <w:lang w:val="fr-FR" w:eastAsia="zh-CN"/>
        </w:rPr>
        <w:t xml:space="preserve">ZENITH </w:t>
      </w:r>
      <w:r w:rsidR="004A5B49" w:rsidRPr="004A5B49">
        <w:rPr>
          <w:rFonts w:ascii="DINOT" w:hAnsi="DINOT" w:cs="Arial"/>
          <w:b/>
          <w:bCs/>
          <w:lang w:val="fr-FR" w:eastAsia="zh-CN"/>
        </w:rPr>
        <w:t>se fait le reflet d’horizons lointains avec le</w:t>
      </w:r>
      <w:r w:rsidRPr="004A5B49">
        <w:rPr>
          <w:rFonts w:ascii="DINOT" w:hAnsi="DINOT" w:cs="Arial"/>
          <w:b/>
          <w:bCs/>
          <w:lang w:val="fr-FR" w:eastAsia="zh-CN"/>
        </w:rPr>
        <w:t xml:space="preserve"> </w:t>
      </w:r>
      <w:proofErr w:type="spellStart"/>
      <w:r w:rsidRPr="004A5B49">
        <w:rPr>
          <w:rFonts w:ascii="DINOT" w:hAnsi="DINOT" w:cs="Arial"/>
          <w:b/>
          <w:bCs/>
          <w:lang w:val="fr-FR" w:eastAsia="zh-CN"/>
        </w:rPr>
        <w:t>Defy</w:t>
      </w:r>
      <w:proofErr w:type="spellEnd"/>
      <w:r w:rsidRPr="004A5B49">
        <w:rPr>
          <w:rFonts w:ascii="DINOT" w:hAnsi="DINOT" w:cs="Arial"/>
          <w:b/>
          <w:bCs/>
          <w:lang w:val="fr-FR" w:eastAsia="zh-CN"/>
        </w:rPr>
        <w:t xml:space="preserve"> El </w:t>
      </w:r>
      <w:proofErr w:type="spellStart"/>
      <w:r w:rsidRPr="004A5B49">
        <w:rPr>
          <w:rFonts w:ascii="DINOT" w:hAnsi="DINOT" w:cs="Arial"/>
          <w:b/>
          <w:bCs/>
          <w:lang w:val="fr-FR" w:eastAsia="zh-CN"/>
        </w:rPr>
        <w:t>Primero</w:t>
      </w:r>
      <w:proofErr w:type="spellEnd"/>
      <w:r w:rsidRPr="004A5B49">
        <w:rPr>
          <w:rFonts w:ascii="DINOT" w:hAnsi="DINOT" w:cs="Arial"/>
          <w:b/>
          <w:bCs/>
          <w:lang w:val="fr-FR" w:eastAsia="zh-CN"/>
        </w:rPr>
        <w:t xml:space="preserve"> 21 BLUE</w:t>
      </w:r>
    </w:p>
    <w:p w14:paraId="5131089C" w14:textId="77777777" w:rsidR="00522EE3" w:rsidRPr="00BD4AF4" w:rsidRDefault="00522EE3" w:rsidP="00522EE3">
      <w:pPr>
        <w:pStyle w:val="A1"/>
        <w:tabs>
          <w:tab w:val="left" w:pos="8564"/>
        </w:tabs>
        <w:ind w:right="-6"/>
        <w:jc w:val="both"/>
        <w:rPr>
          <w:rFonts w:ascii="DINOT" w:hAnsi="DINOT"/>
          <w:sz w:val="20"/>
          <w:szCs w:val="20"/>
          <w:lang w:val="fr-FR"/>
        </w:rPr>
      </w:pPr>
    </w:p>
    <w:p w14:paraId="0FFD617C" w14:textId="0E064F1A" w:rsidR="00BD4AF4" w:rsidRPr="00BD4AF4" w:rsidRDefault="00BD4AF4" w:rsidP="00BD4AF4">
      <w:pPr>
        <w:pStyle w:val="A1"/>
        <w:tabs>
          <w:tab w:val="left" w:pos="8564"/>
        </w:tabs>
        <w:spacing w:before="360"/>
        <w:ind w:right="-8"/>
        <w:jc w:val="both"/>
        <w:rPr>
          <w:rFonts w:asciiTheme="majorHAnsi" w:hAnsiTheme="majorHAnsi" w:cstheme="majorHAnsi"/>
          <w:color w:val="000000" w:themeColor="text1"/>
          <w:sz w:val="20"/>
          <w:szCs w:val="20"/>
          <w:lang w:val="fr-FR"/>
        </w:rPr>
      </w:pPr>
      <w:r w:rsidRPr="00BD4AF4">
        <w:rPr>
          <w:rFonts w:asciiTheme="majorHAnsi" w:hAnsiTheme="majorHAnsi" w:cstheme="majorHAnsi"/>
          <w:color w:val="000000" w:themeColor="text1"/>
          <w:sz w:val="20"/>
          <w:szCs w:val="20"/>
          <w:lang w:val="fr-FR"/>
        </w:rPr>
        <w:t xml:space="preserve">C’est un nouveau tour de force magistral de Zenith qui a subjugué le monde entier en 2017 avec le grand lancement du nouveau ZENITH DEFY EL PRIMERO 21. Réinvention chronométrique de la précision et de la fiabilité, la DEFY EL PRIMERO 21 est l’incarnation ultime de l’esprit d’innovation qui coule dans les veines de Zenith depuis 150 ans. </w:t>
      </w:r>
      <w:r w:rsidR="001B71C4">
        <w:rPr>
          <w:rFonts w:asciiTheme="majorHAnsi" w:hAnsiTheme="majorHAnsi" w:cstheme="majorHAnsi"/>
          <w:color w:val="000000" w:themeColor="text1"/>
          <w:sz w:val="20"/>
          <w:szCs w:val="20"/>
          <w:lang w:val="fr-FR"/>
        </w:rPr>
        <w:t>Son charisme naturel est superbement mis en valeur dans cette version bleue toute en élégance</w:t>
      </w:r>
    </w:p>
    <w:p w14:paraId="06918CF2" w14:textId="77777777" w:rsidR="00BD4AF4" w:rsidRPr="00BD4AF4" w:rsidRDefault="00BD4AF4" w:rsidP="00BD4AF4">
      <w:pPr>
        <w:pStyle w:val="A1"/>
        <w:tabs>
          <w:tab w:val="left" w:pos="8564"/>
        </w:tabs>
        <w:spacing w:before="360"/>
        <w:ind w:right="-8"/>
        <w:jc w:val="both"/>
        <w:rPr>
          <w:rFonts w:asciiTheme="majorHAnsi" w:hAnsiTheme="majorHAnsi" w:cstheme="majorHAnsi"/>
          <w:color w:val="000000" w:themeColor="text1"/>
          <w:sz w:val="20"/>
          <w:szCs w:val="20"/>
          <w:lang w:val="fr-FR"/>
        </w:rPr>
      </w:pPr>
      <w:r w:rsidRPr="00BD4AF4">
        <w:rPr>
          <w:rFonts w:asciiTheme="majorHAnsi" w:hAnsiTheme="majorHAnsi" w:cstheme="majorHAnsi"/>
          <w:color w:val="000000" w:themeColor="text1"/>
          <w:sz w:val="20"/>
          <w:szCs w:val="20"/>
          <w:lang w:val="fr-FR"/>
        </w:rPr>
        <w:t xml:space="preserve">En 1969, Zenith lançait El </w:t>
      </w:r>
      <w:proofErr w:type="spellStart"/>
      <w:r w:rsidRPr="00BD4AF4">
        <w:rPr>
          <w:rFonts w:asciiTheme="majorHAnsi" w:hAnsiTheme="majorHAnsi" w:cstheme="majorHAnsi"/>
          <w:color w:val="000000" w:themeColor="text1"/>
          <w:sz w:val="20"/>
          <w:szCs w:val="20"/>
          <w:lang w:val="fr-FR"/>
        </w:rPr>
        <w:t>Primero</w:t>
      </w:r>
      <w:proofErr w:type="spellEnd"/>
      <w:r w:rsidRPr="00BD4AF4">
        <w:rPr>
          <w:rFonts w:asciiTheme="majorHAnsi" w:hAnsiTheme="majorHAnsi" w:cstheme="majorHAnsi"/>
          <w:color w:val="000000" w:themeColor="text1"/>
          <w:sz w:val="20"/>
          <w:szCs w:val="20"/>
          <w:lang w:val="fr-FR"/>
        </w:rPr>
        <w:t xml:space="preserve">, le premier mouvement de chronographe automatique intégré à roue à colonne, permettant d’atteindre la précision au 1/10e de seconde. Réalisation ultime d’une quête de perfection et preuve de sa capacité à façonner des légendes horlogères, ce modèle révolutionnaire posait un jalon dans l’histoire horlogère, qui n’a jamais été dépassé – jusqu’aujourd’hui. Un demi-siècle plus tard, Zenith a, une fois encore, défié la tradition et repoussé toutes les barrières existantes, nous faisant entrer dans le monde de la précision au 1/100e de seconde. Légende réincarnée, DEFY EL PRIMERO 21 est le symbole scintillant d’un 21ème siècle synonyme de futur renouvelé, pour une marque à l’étoile véritablement unique. </w:t>
      </w:r>
    </w:p>
    <w:p w14:paraId="18D8CA8D" w14:textId="77777777" w:rsidR="00BD4AF4" w:rsidRPr="00BD4AF4" w:rsidRDefault="00BD4AF4" w:rsidP="00BD4AF4">
      <w:pPr>
        <w:pStyle w:val="A1"/>
        <w:tabs>
          <w:tab w:val="left" w:pos="8564"/>
        </w:tabs>
        <w:spacing w:before="360"/>
        <w:ind w:right="-8"/>
        <w:jc w:val="both"/>
        <w:rPr>
          <w:rFonts w:asciiTheme="majorHAnsi" w:eastAsia="Arial" w:hAnsiTheme="majorHAnsi" w:cstheme="majorHAnsi"/>
          <w:color w:val="000000" w:themeColor="text1"/>
          <w:sz w:val="20"/>
          <w:szCs w:val="20"/>
          <w:lang w:val="fr-FR"/>
        </w:rPr>
      </w:pPr>
      <w:r w:rsidRPr="00BD4AF4">
        <w:rPr>
          <w:rFonts w:asciiTheme="majorHAnsi" w:hAnsiTheme="majorHAnsi" w:cstheme="majorHAnsi"/>
          <w:b/>
          <w:bCs/>
          <w:color w:val="000000" w:themeColor="text1"/>
          <w:sz w:val="20"/>
          <w:szCs w:val="20"/>
          <w:lang w:val="fr-FR"/>
        </w:rPr>
        <w:t>Zenith ne connaît aucune limite dans sa quête d’exception</w:t>
      </w:r>
    </w:p>
    <w:p w14:paraId="4FDF4443" w14:textId="77777777" w:rsidR="00BD4AF4" w:rsidRPr="00BD4AF4" w:rsidRDefault="00BD4AF4" w:rsidP="00BD4AF4">
      <w:pPr>
        <w:pStyle w:val="A1"/>
        <w:tabs>
          <w:tab w:val="left" w:pos="8564"/>
        </w:tabs>
        <w:jc w:val="both"/>
        <w:rPr>
          <w:rFonts w:asciiTheme="majorHAnsi" w:hAnsiTheme="majorHAnsi" w:cstheme="majorHAnsi"/>
          <w:color w:val="000000" w:themeColor="text1"/>
          <w:sz w:val="20"/>
          <w:szCs w:val="20"/>
          <w:lang w:val="fr-FR"/>
        </w:rPr>
      </w:pPr>
      <w:r w:rsidRPr="00BD4AF4">
        <w:rPr>
          <w:rFonts w:asciiTheme="majorHAnsi" w:hAnsiTheme="majorHAnsi" w:cstheme="majorHAnsi"/>
          <w:color w:val="000000" w:themeColor="text1"/>
          <w:sz w:val="20"/>
          <w:szCs w:val="20"/>
          <w:lang w:val="fr-FR"/>
        </w:rPr>
        <w:t xml:space="preserve">Le ZENITH DEFY EL PRIMERO 21 représente un bond en avant, tant en matière de performance que de construction mécanique. Pour Zenith, il s’agit d’une compétition contre personne sinon soi-même. Le mouvement fraichement réinventé de ce remarquable garde-temps oscille à une fréquence de 360’000 A/H (50 Hz), soit dix fois celle de de son prédécesseur, l’illustre El </w:t>
      </w:r>
      <w:proofErr w:type="spellStart"/>
      <w:r w:rsidRPr="00BD4AF4">
        <w:rPr>
          <w:rFonts w:asciiTheme="majorHAnsi" w:hAnsiTheme="majorHAnsi" w:cstheme="majorHAnsi"/>
          <w:color w:val="000000" w:themeColor="text1"/>
          <w:sz w:val="20"/>
          <w:szCs w:val="20"/>
          <w:lang w:val="fr-FR"/>
        </w:rPr>
        <w:t>Primero</w:t>
      </w:r>
      <w:proofErr w:type="spellEnd"/>
      <w:r w:rsidRPr="00BD4AF4">
        <w:rPr>
          <w:rFonts w:asciiTheme="majorHAnsi" w:hAnsiTheme="majorHAnsi" w:cstheme="majorHAnsi"/>
          <w:color w:val="000000" w:themeColor="text1"/>
          <w:sz w:val="20"/>
          <w:szCs w:val="20"/>
          <w:lang w:val="fr-FR"/>
        </w:rPr>
        <w:t xml:space="preserve">, permettant maintenant une précision au 1/100e de seconde. Cette fréquence époustouflante est sublimée par un affichage au design exquis : le rehaut gradué de 1 à 100 est parcouru par une aiguille à la vitesse fulgurante d’un tour par seconde, offrant un impact visuel sans précédent et une impression de voyage temporel surréaliste à son heureux porteur. Cette complication mécanique hors-normes renferme un nombre bien moindre de composants et minimise ainsi les assemblages et les ajustements fastidieux, tout en répondant aux tendances de l’ingénierie de développement moderne et en assurant une performance optimale. En plus d’une performance et d’une structure mécanique significativement complexifiées, le design du DEFY EL PRIMERO 21, certifié chronomètre par le TIMELAB, puise son inspiration dans la beauté robuste de son aîné lancé en 1969. Cerclé d’un boîtier 44mm en titane grade 5, le cadran ouvert du DEFY EL PRIMERO 21 offre un décor résolument contemporain aux codes identitaires caractéristiques du légendaire modèle originel : trotteuse étoilée, index facettés et grandes aiguilles bâtons luminescentes, l’ensemble rendant un fier hommage au patrimoine dans une superbe démonstration de brillance futuriste. </w:t>
      </w:r>
    </w:p>
    <w:p w14:paraId="4BEEE421" w14:textId="77777777" w:rsidR="00BD4AF4" w:rsidRPr="00BD4AF4" w:rsidRDefault="00BD4AF4" w:rsidP="00BD4AF4">
      <w:pPr>
        <w:pStyle w:val="A1"/>
        <w:tabs>
          <w:tab w:val="left" w:pos="8564"/>
        </w:tabs>
        <w:jc w:val="both"/>
        <w:rPr>
          <w:rFonts w:asciiTheme="majorHAnsi" w:hAnsiTheme="majorHAnsi" w:cstheme="majorHAnsi"/>
          <w:color w:val="000000" w:themeColor="text1"/>
          <w:sz w:val="20"/>
          <w:szCs w:val="20"/>
          <w:lang w:val="fr-FR"/>
        </w:rPr>
      </w:pPr>
    </w:p>
    <w:p w14:paraId="6CFB4D7C" w14:textId="42303DAA" w:rsidR="001B71C4" w:rsidRPr="004A5B49" w:rsidRDefault="001B71C4" w:rsidP="00BD4AF4">
      <w:pPr>
        <w:ind w:right="-8"/>
        <w:jc w:val="both"/>
        <w:rPr>
          <w:rFonts w:ascii="DINOT" w:eastAsia="Arial Unicode MS" w:hAnsi="DINOT" w:cs="Arial Unicode MS"/>
          <w:color w:val="000000" w:themeColor="text1"/>
          <w:sz w:val="20"/>
          <w:szCs w:val="20"/>
          <w:u w:color="000000"/>
          <w:lang w:val="fr-FR" w:eastAsia="zh-CN"/>
        </w:rPr>
      </w:pPr>
      <w:r w:rsidRPr="004A5B49">
        <w:rPr>
          <w:rFonts w:ascii="DINOT" w:eastAsia="Arial Unicode MS" w:hAnsi="DINOT" w:cs="Arial Unicode MS"/>
          <w:color w:val="000000" w:themeColor="text1"/>
          <w:sz w:val="20"/>
          <w:szCs w:val="20"/>
          <w:u w:color="000000"/>
          <w:lang w:val="fr-FR" w:eastAsia="zh-CN"/>
        </w:rPr>
        <w:t xml:space="preserve">Paradoxe charmant, ce modèle </w:t>
      </w:r>
      <w:r w:rsidR="004A5B49" w:rsidRPr="004A5B49">
        <w:rPr>
          <w:rFonts w:ascii="DINOT" w:eastAsia="Arial Unicode MS" w:hAnsi="DINOT" w:cs="Arial Unicode MS"/>
          <w:color w:val="000000" w:themeColor="text1"/>
          <w:sz w:val="20"/>
          <w:szCs w:val="20"/>
          <w:u w:color="000000"/>
          <w:lang w:val="fr-FR" w:eastAsia="zh-CN"/>
        </w:rPr>
        <w:t xml:space="preserve">racé et performant </w:t>
      </w:r>
      <w:r w:rsidRPr="004A5B49">
        <w:rPr>
          <w:rFonts w:ascii="DINOT" w:eastAsia="Arial Unicode MS" w:hAnsi="DINOT" w:cs="Arial Unicode MS"/>
          <w:color w:val="000000" w:themeColor="text1"/>
          <w:sz w:val="20"/>
          <w:szCs w:val="20"/>
          <w:u w:color="000000"/>
          <w:lang w:val="fr-FR" w:eastAsia="zh-CN"/>
        </w:rPr>
        <w:t xml:space="preserve">serait capable de guérir n’importe quel coup de blues. Certifié chronomètre par le TIMELAB, le DEFY EL PRIMERO 21 BLUE se présente avec un boîtier radieux en titane assorti aux index et aiguilles rhodiés. </w:t>
      </w:r>
      <w:r w:rsidR="004A5B49" w:rsidRPr="004A5B49">
        <w:rPr>
          <w:rFonts w:ascii="DINOT" w:eastAsia="Arial Unicode MS" w:hAnsi="DINOT" w:cs="Arial Unicode MS"/>
          <w:color w:val="000000" w:themeColor="text1"/>
          <w:sz w:val="20"/>
          <w:szCs w:val="20"/>
          <w:u w:color="000000"/>
          <w:lang w:val="fr-FR" w:eastAsia="zh-CN"/>
        </w:rPr>
        <w:t>Son</w:t>
      </w:r>
      <w:r w:rsidRPr="004A5B49">
        <w:rPr>
          <w:rFonts w:ascii="DINOT" w:eastAsia="Arial Unicode MS" w:hAnsi="DINOT" w:cs="Arial Unicode MS"/>
          <w:color w:val="000000" w:themeColor="text1"/>
          <w:sz w:val="20"/>
          <w:szCs w:val="20"/>
          <w:u w:color="000000"/>
          <w:lang w:val="fr-FR" w:eastAsia="zh-CN"/>
        </w:rPr>
        <w:t xml:space="preserve"> cadran ajouré affiche avec élégance la réserve</w:t>
      </w:r>
      <w:r w:rsidR="004A5B49" w:rsidRPr="004A5B49">
        <w:rPr>
          <w:rFonts w:ascii="DINOT" w:eastAsia="Arial Unicode MS" w:hAnsi="DINOT" w:cs="Arial Unicode MS"/>
          <w:color w:val="000000" w:themeColor="text1"/>
          <w:sz w:val="20"/>
          <w:szCs w:val="20"/>
          <w:u w:color="000000"/>
          <w:lang w:val="fr-FR" w:eastAsia="zh-CN"/>
        </w:rPr>
        <w:t xml:space="preserve"> de marche du chronographe à 12h</w:t>
      </w:r>
      <w:r w:rsidRPr="004A5B49">
        <w:rPr>
          <w:rFonts w:ascii="DINOT" w:eastAsia="Arial Unicode MS" w:hAnsi="DINOT" w:cs="Arial Unicode MS"/>
          <w:color w:val="000000" w:themeColor="text1"/>
          <w:sz w:val="20"/>
          <w:szCs w:val="20"/>
          <w:u w:color="000000"/>
          <w:lang w:val="fr-FR" w:eastAsia="zh-CN"/>
        </w:rPr>
        <w:t>, les heures et les minutes au centre, la petite seconde à 9 heures, ainsi qu’un compteur 60 secondes à 6h et compteur 30 minutes à 3h dans la teinte de bleu emblématique du DEFY EL PRIMERO 21. Sans compter la platine bleue tout à fait insolite</w:t>
      </w:r>
      <w:r w:rsidR="004A5B49">
        <w:rPr>
          <w:rFonts w:ascii="DINOT" w:eastAsia="Arial Unicode MS" w:hAnsi="DINOT" w:cs="Arial Unicode MS"/>
          <w:color w:val="000000" w:themeColor="text1"/>
          <w:sz w:val="20"/>
          <w:szCs w:val="20"/>
          <w:u w:color="000000"/>
          <w:lang w:val="fr-FR" w:eastAsia="zh-CN"/>
        </w:rPr>
        <w:t xml:space="preserve"> et du plus bel effet</w:t>
      </w:r>
      <w:r w:rsidRPr="004A5B49">
        <w:rPr>
          <w:rFonts w:ascii="DINOT" w:eastAsia="Arial Unicode MS" w:hAnsi="DINOT" w:cs="Arial Unicode MS"/>
          <w:color w:val="000000" w:themeColor="text1"/>
          <w:sz w:val="20"/>
          <w:szCs w:val="20"/>
          <w:u w:color="000000"/>
          <w:lang w:val="fr-FR" w:eastAsia="zh-CN"/>
        </w:rPr>
        <w:t>. Conçu pour plaire au plus grand nombre, le DEFY EL PR</w:t>
      </w:r>
      <w:r w:rsidR="005121B7">
        <w:rPr>
          <w:rFonts w:ascii="DINOT" w:eastAsia="Arial Unicode MS" w:hAnsi="DINOT" w:cs="Arial Unicode MS"/>
          <w:color w:val="000000" w:themeColor="text1"/>
          <w:sz w:val="20"/>
          <w:szCs w:val="20"/>
          <w:u w:color="000000"/>
          <w:lang w:val="fr-FR" w:eastAsia="zh-CN"/>
        </w:rPr>
        <w:t>I</w:t>
      </w:r>
      <w:bookmarkStart w:id="0" w:name="_GoBack"/>
      <w:bookmarkEnd w:id="0"/>
      <w:r w:rsidRPr="004A5B49">
        <w:rPr>
          <w:rFonts w:ascii="DINOT" w:eastAsia="Arial Unicode MS" w:hAnsi="DINOT" w:cs="Arial Unicode MS"/>
          <w:color w:val="000000" w:themeColor="text1"/>
          <w:sz w:val="20"/>
          <w:szCs w:val="20"/>
          <w:u w:color="000000"/>
          <w:lang w:val="fr-FR" w:eastAsia="zh-CN"/>
        </w:rPr>
        <w:t xml:space="preserve">MERO 21 BLUE offre un choix de trois bracelets : le raffinement du caoutchouc noir recouvert d’alligator, le confort souple d’une version en caoutchouc bleu, ainsi que le toucher soyeux du titane. Toutes les variantes sont </w:t>
      </w:r>
      <w:r w:rsidR="004A5B49" w:rsidRPr="004A5B49">
        <w:rPr>
          <w:rFonts w:ascii="DINOT" w:eastAsia="Arial Unicode MS" w:hAnsi="DINOT" w:cs="Arial Unicode MS"/>
          <w:color w:val="000000" w:themeColor="text1"/>
          <w:sz w:val="20"/>
          <w:szCs w:val="20"/>
          <w:u w:color="000000"/>
          <w:lang w:val="fr-FR" w:eastAsia="zh-CN"/>
        </w:rPr>
        <w:t>équipées</w:t>
      </w:r>
      <w:r w:rsidRPr="004A5B49">
        <w:rPr>
          <w:rFonts w:ascii="DINOT" w:eastAsia="Arial Unicode MS" w:hAnsi="DINOT" w:cs="Arial Unicode MS"/>
          <w:color w:val="000000" w:themeColor="text1"/>
          <w:sz w:val="20"/>
          <w:szCs w:val="20"/>
          <w:u w:color="000000"/>
          <w:lang w:val="fr-FR" w:eastAsia="zh-CN"/>
        </w:rPr>
        <w:t xml:space="preserve"> d’une boucle double </w:t>
      </w:r>
      <w:proofErr w:type="spellStart"/>
      <w:r w:rsidRPr="004A5B49">
        <w:rPr>
          <w:rFonts w:ascii="DINOT" w:eastAsia="Arial Unicode MS" w:hAnsi="DINOT" w:cs="Arial Unicode MS"/>
          <w:color w:val="000000" w:themeColor="text1"/>
          <w:sz w:val="20"/>
          <w:szCs w:val="20"/>
          <w:u w:color="000000"/>
          <w:lang w:val="fr-FR" w:eastAsia="zh-CN"/>
        </w:rPr>
        <w:t>déployante</w:t>
      </w:r>
      <w:proofErr w:type="spellEnd"/>
      <w:r w:rsidRPr="004A5B49">
        <w:rPr>
          <w:rFonts w:ascii="DINOT" w:eastAsia="Arial Unicode MS" w:hAnsi="DINOT" w:cs="Arial Unicode MS"/>
          <w:color w:val="000000" w:themeColor="text1"/>
          <w:sz w:val="20"/>
          <w:szCs w:val="20"/>
          <w:u w:color="000000"/>
          <w:lang w:val="fr-FR" w:eastAsia="zh-CN"/>
        </w:rPr>
        <w:t xml:space="preserve"> en titane. </w:t>
      </w:r>
      <w:r w:rsidR="004A5B49">
        <w:rPr>
          <w:rFonts w:ascii="DINOT" w:eastAsia="Arial Unicode MS" w:hAnsi="DINOT" w:cs="Arial Unicode MS"/>
          <w:color w:val="000000" w:themeColor="text1"/>
          <w:sz w:val="20"/>
          <w:szCs w:val="20"/>
          <w:u w:color="000000"/>
          <w:lang w:val="fr-FR" w:eastAsia="zh-CN"/>
        </w:rPr>
        <w:t>Doté</w:t>
      </w:r>
      <w:r w:rsidR="004A5B49" w:rsidRPr="004A5B49">
        <w:rPr>
          <w:rFonts w:ascii="DINOT" w:eastAsia="Arial Unicode MS" w:hAnsi="DINOT" w:cs="Arial Unicode MS"/>
          <w:color w:val="000000" w:themeColor="text1"/>
          <w:sz w:val="20"/>
          <w:szCs w:val="20"/>
          <w:u w:color="000000"/>
          <w:lang w:val="fr-FR" w:eastAsia="zh-CN"/>
        </w:rPr>
        <w:t xml:space="preserve"> d’une réserve de marche généreuse de 50 heures, ce garde-temps magnifique est également étanche à 100 mètres et fera sans doute les belles heures des gentlemen plongeurs les plus avisés. </w:t>
      </w:r>
    </w:p>
    <w:p w14:paraId="26B2915E" w14:textId="77777777" w:rsidR="00BD4AF4" w:rsidRPr="00BD4AF4" w:rsidRDefault="00BD4AF4" w:rsidP="00BD4AF4">
      <w:pPr>
        <w:pStyle w:val="A1"/>
        <w:tabs>
          <w:tab w:val="left" w:pos="8564"/>
        </w:tabs>
        <w:jc w:val="both"/>
        <w:rPr>
          <w:rFonts w:asciiTheme="majorHAnsi" w:hAnsiTheme="majorHAnsi" w:cstheme="majorHAnsi"/>
          <w:color w:val="000000" w:themeColor="text1"/>
          <w:sz w:val="20"/>
          <w:szCs w:val="20"/>
          <w:highlight w:val="yellow"/>
          <w:lang w:val="fr-FR"/>
        </w:rPr>
      </w:pPr>
    </w:p>
    <w:p w14:paraId="4EB1B8A4" w14:textId="77777777" w:rsidR="006328B8" w:rsidRPr="00BD4AF4" w:rsidRDefault="005E035E" w:rsidP="004B31E1">
      <w:pPr>
        <w:rPr>
          <w:rFonts w:ascii="Arial" w:hAnsi="Arial"/>
          <w:i/>
          <w:lang w:val="fr-FR"/>
        </w:rPr>
      </w:pPr>
      <w:r w:rsidRPr="00BD4AF4">
        <w:rPr>
          <w:rFonts w:ascii="Arial" w:hAnsi="Arial"/>
          <w:i/>
          <w:lang w:val="fr-FR"/>
        </w:rPr>
        <w:br w:type="page"/>
      </w:r>
    </w:p>
    <w:p w14:paraId="4C534AE5" w14:textId="5A99DB5B" w:rsidR="006328B8" w:rsidRPr="00BD4AF4" w:rsidRDefault="006328B8" w:rsidP="004B31E1">
      <w:pPr>
        <w:rPr>
          <w:rFonts w:ascii="Arial" w:hAnsi="Arial"/>
          <w:i/>
          <w:lang w:val="fr-FR"/>
        </w:rPr>
      </w:pPr>
    </w:p>
    <w:p w14:paraId="1FC5690A" w14:textId="4E63F95B" w:rsidR="00624DCE" w:rsidRPr="008F7F67" w:rsidRDefault="004B4E58" w:rsidP="004B31E1">
      <w:pPr>
        <w:rPr>
          <w:rFonts w:ascii="DINOT" w:hAnsi="DINOT" w:cs="Arial"/>
          <w:b/>
          <w:color w:val="000000"/>
        </w:rPr>
      </w:pPr>
      <w:r w:rsidRPr="00953AD0">
        <w:rPr>
          <w:rFonts w:ascii="DINOT" w:hAnsi="DINOT" w:cs="Arial"/>
          <w:b/>
          <w:noProof/>
          <w:color w:val="000000"/>
          <w:lang w:val="en-GB" w:eastAsia="fr-FR"/>
        </w:rPr>
        <w:drawing>
          <wp:anchor distT="0" distB="0" distL="114300" distR="114300" simplePos="0" relativeHeight="251666432" behindDoc="1" locked="0" layoutInCell="1" allowOverlap="1" wp14:anchorId="4B490E42" wp14:editId="6C6202FB">
            <wp:simplePos x="0" y="0"/>
            <wp:positionH relativeFrom="margin">
              <wp:align>right</wp:align>
            </wp:positionH>
            <wp:positionV relativeFrom="paragraph">
              <wp:posOffset>37465</wp:posOffset>
            </wp:positionV>
            <wp:extent cx="1478459" cy="2400300"/>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478459" cy="2400300"/>
                    </a:xfrm>
                    <a:prstGeom prst="rect">
                      <a:avLst/>
                    </a:prstGeom>
                  </pic:spPr>
                </pic:pic>
              </a:graphicData>
            </a:graphic>
            <wp14:sizeRelH relativeFrom="margin">
              <wp14:pctWidth>0</wp14:pctWidth>
            </wp14:sizeRelH>
            <wp14:sizeRelV relativeFrom="margin">
              <wp14:pctHeight>0</wp14:pctHeight>
            </wp14:sizeRelV>
          </wp:anchor>
        </w:drawing>
      </w:r>
      <w:r w:rsidR="00624DCE" w:rsidRPr="008F7F67">
        <w:rPr>
          <w:rFonts w:ascii="DINOT" w:hAnsi="DINOT" w:cs="Arial"/>
          <w:b/>
          <w:color w:val="000000"/>
        </w:rPr>
        <w:t>D</w:t>
      </w:r>
      <w:r w:rsidR="00117D3E" w:rsidRPr="008F7F67">
        <w:rPr>
          <w:rFonts w:ascii="DINOT" w:hAnsi="DINOT" w:cs="Arial"/>
          <w:b/>
          <w:color w:val="000000"/>
        </w:rPr>
        <w:t>EFY EL PRIMERO 21</w:t>
      </w:r>
      <w:r w:rsidR="003600ED" w:rsidRPr="008F7F67">
        <w:rPr>
          <w:rFonts w:ascii="DINOT" w:hAnsi="DINOT" w:cs="Arial"/>
          <w:b/>
          <w:color w:val="000000"/>
        </w:rPr>
        <w:t xml:space="preserve"> BLUE</w:t>
      </w:r>
    </w:p>
    <w:p w14:paraId="735B7A0C" w14:textId="1D1EC5E7" w:rsidR="005E035E" w:rsidRPr="008F7F67" w:rsidRDefault="005E035E" w:rsidP="004B31E1">
      <w:pPr>
        <w:jc w:val="both"/>
        <w:rPr>
          <w:rFonts w:ascii="Arial" w:hAnsi="Arial" w:cs="Arial"/>
          <w:b/>
          <w:color w:val="000000"/>
          <w:sz w:val="20"/>
          <w:szCs w:val="20"/>
        </w:rPr>
      </w:pPr>
      <w:r w:rsidRPr="008F7F67">
        <w:rPr>
          <w:rFonts w:ascii="DINOT" w:hAnsi="DINOT" w:cs="Arial"/>
          <w:b/>
          <w:color w:val="000000"/>
          <w:sz w:val="20"/>
          <w:szCs w:val="20"/>
        </w:rPr>
        <w:t>TECHNICAL DETAILS</w:t>
      </w:r>
    </w:p>
    <w:p w14:paraId="17662143" w14:textId="2022BD2C" w:rsidR="004365D9" w:rsidRPr="004B4E58" w:rsidRDefault="004365D9" w:rsidP="004B31E1">
      <w:pPr>
        <w:jc w:val="both"/>
        <w:rPr>
          <w:rFonts w:ascii="DINOT" w:hAnsi="DINOT" w:cs="Arial"/>
          <w:sz w:val="20"/>
          <w:szCs w:val="20"/>
          <w:lang w:val="fr-CH"/>
        </w:rPr>
      </w:pPr>
      <w:r w:rsidRPr="008F7F67">
        <w:rPr>
          <w:rFonts w:ascii="Arial" w:hAnsi="Arial" w:cs="Arial"/>
          <w:color w:val="FF0000"/>
        </w:rPr>
        <w:br/>
      </w:r>
      <w:proofErr w:type="gramStart"/>
      <w:r w:rsidRPr="004B4E58">
        <w:rPr>
          <w:rFonts w:ascii="DINOT" w:hAnsi="DINOT" w:cs="Arial"/>
          <w:sz w:val="20"/>
          <w:szCs w:val="20"/>
          <w:lang w:val="fr-CH"/>
        </w:rPr>
        <w:t>Reference:</w:t>
      </w:r>
      <w:proofErr w:type="gramEnd"/>
      <w:r w:rsidRPr="004B4E58">
        <w:rPr>
          <w:rFonts w:ascii="DINOT" w:hAnsi="DINOT" w:cs="Arial"/>
          <w:sz w:val="20"/>
          <w:szCs w:val="20"/>
          <w:lang w:val="fr-CH"/>
        </w:rPr>
        <w:t xml:space="preserve"> </w:t>
      </w:r>
      <w:r w:rsidR="00465F5B" w:rsidRPr="004B4E58">
        <w:rPr>
          <w:rFonts w:ascii="DINOT" w:hAnsi="DINOT" w:cs="Arial"/>
          <w:sz w:val="20"/>
          <w:szCs w:val="20"/>
          <w:lang w:val="fr-CH"/>
        </w:rPr>
        <w:tab/>
        <w:t>95.9002</w:t>
      </w:r>
      <w:r w:rsidRPr="004B4E58">
        <w:rPr>
          <w:rFonts w:ascii="DINOT" w:hAnsi="DINOT" w:cs="Arial"/>
          <w:sz w:val="20"/>
          <w:szCs w:val="20"/>
          <w:lang w:val="fr-CH"/>
        </w:rPr>
        <w:t>.</w:t>
      </w:r>
      <w:r w:rsidR="00465F5B" w:rsidRPr="004B4E58">
        <w:rPr>
          <w:rFonts w:ascii="DINOT" w:hAnsi="DINOT" w:cs="Arial"/>
          <w:sz w:val="20"/>
          <w:szCs w:val="20"/>
          <w:lang w:val="fr-CH"/>
        </w:rPr>
        <w:t>9004/78.R584</w:t>
      </w:r>
    </w:p>
    <w:p w14:paraId="60CDA3D2" w14:textId="55AFDA3C" w:rsidR="008F7F67" w:rsidRDefault="008F7F67" w:rsidP="008F7F67">
      <w:pPr>
        <w:jc w:val="both"/>
        <w:rPr>
          <w:rFonts w:ascii="DINOT" w:hAnsi="DINOT" w:cstheme="majorHAnsi"/>
          <w:sz w:val="20"/>
          <w:szCs w:val="20"/>
          <w:lang w:val="fr-CH"/>
        </w:rPr>
      </w:pPr>
    </w:p>
    <w:p w14:paraId="4C12909F" w14:textId="77777777" w:rsidR="008F7F67" w:rsidRDefault="008F7F67" w:rsidP="008F7F67">
      <w:pPr>
        <w:jc w:val="both"/>
        <w:rPr>
          <w:rFonts w:ascii="DINOT" w:hAnsi="DINOT" w:cstheme="majorHAnsi"/>
          <w:b/>
          <w:sz w:val="20"/>
          <w:szCs w:val="20"/>
          <w:lang w:val="fr-CH"/>
        </w:rPr>
      </w:pPr>
      <w:r>
        <w:rPr>
          <w:rFonts w:ascii="DINOT" w:hAnsi="DINOT" w:cstheme="majorHAnsi"/>
          <w:b/>
          <w:sz w:val="20"/>
          <w:szCs w:val="20"/>
          <w:lang w:val="fr-CH"/>
        </w:rPr>
        <w:t>POINTS CLÉS</w:t>
      </w:r>
    </w:p>
    <w:p w14:paraId="7F42FBB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Nouveau mouvement du chronographe au 1/100e de seconde</w:t>
      </w:r>
    </w:p>
    <w:p w14:paraId="47BFF1DA"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Signature dynamique exclusive d’une rotation par seconde</w:t>
      </w:r>
    </w:p>
    <w:p w14:paraId="29AE059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1 échappement pour la montre (36 000 alt/h – 5 Hz) ;</w:t>
      </w:r>
    </w:p>
    <w:p w14:paraId="14198A6A"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1 échappement pour le chronographe (360 000 alt/h – 50 Hz)</w:t>
      </w:r>
    </w:p>
    <w:p w14:paraId="32DFB117"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Certifié Chronomètre</w:t>
      </w:r>
    </w:p>
    <w:p w14:paraId="4A999C1E" w14:textId="77777777" w:rsidR="008F7F67" w:rsidRDefault="008F7F67" w:rsidP="008F7F67">
      <w:pPr>
        <w:jc w:val="both"/>
        <w:rPr>
          <w:rFonts w:ascii="DINOT" w:hAnsi="DINOT" w:cstheme="majorHAnsi"/>
          <w:b/>
          <w:sz w:val="20"/>
          <w:szCs w:val="20"/>
          <w:lang w:val="fr-CH"/>
        </w:rPr>
      </w:pPr>
    </w:p>
    <w:p w14:paraId="0206FFCC" w14:textId="77777777" w:rsidR="008F7F67" w:rsidRDefault="008F7F67" w:rsidP="008F7F67">
      <w:pPr>
        <w:jc w:val="both"/>
        <w:rPr>
          <w:rFonts w:ascii="DINOT" w:hAnsi="DINOT" w:cstheme="majorHAnsi"/>
          <w:b/>
          <w:sz w:val="20"/>
          <w:szCs w:val="20"/>
          <w:lang w:val="fr-CH"/>
        </w:rPr>
      </w:pPr>
      <w:r>
        <w:rPr>
          <w:rFonts w:ascii="DINOT" w:hAnsi="DINOT" w:cstheme="majorHAnsi"/>
          <w:b/>
          <w:sz w:val="20"/>
          <w:szCs w:val="20"/>
          <w:lang w:val="fr-CH"/>
        </w:rPr>
        <w:t xml:space="preserve">MOUVEMENT </w:t>
      </w:r>
    </w:p>
    <w:p w14:paraId="618FE0DE" w14:textId="77777777" w:rsidR="008F7F67" w:rsidRDefault="008F7F67" w:rsidP="008F7F67">
      <w:pPr>
        <w:jc w:val="both"/>
        <w:rPr>
          <w:rFonts w:ascii="DINOT" w:hAnsi="DINOT" w:cstheme="majorHAnsi"/>
          <w:b/>
          <w:sz w:val="20"/>
          <w:szCs w:val="20"/>
          <w:lang w:val="fr-CH"/>
        </w:rPr>
      </w:pPr>
      <w:r>
        <w:rPr>
          <w:rFonts w:ascii="DINOT" w:hAnsi="DINOT" w:cstheme="majorHAnsi"/>
          <w:sz w:val="20"/>
          <w:szCs w:val="20"/>
          <w:lang w:val="fr-CH"/>
        </w:rPr>
        <w:t xml:space="preserve">El </w:t>
      </w:r>
      <w:proofErr w:type="spellStart"/>
      <w:r>
        <w:rPr>
          <w:rFonts w:ascii="DINOT" w:hAnsi="DINOT" w:cstheme="majorHAnsi"/>
          <w:sz w:val="20"/>
          <w:szCs w:val="20"/>
          <w:lang w:val="fr-CH"/>
        </w:rPr>
        <w:t>Primero</w:t>
      </w:r>
      <w:proofErr w:type="spellEnd"/>
      <w:r>
        <w:rPr>
          <w:rFonts w:ascii="DINOT" w:hAnsi="DINOT" w:cstheme="majorHAnsi"/>
          <w:sz w:val="20"/>
          <w:szCs w:val="20"/>
          <w:lang w:val="fr-CH"/>
        </w:rPr>
        <w:t xml:space="preserve"> 9004, automatique</w:t>
      </w:r>
    </w:p>
    <w:p w14:paraId="67B2817C"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Calibre : 14¼``` (Diamètre : 32.80 mm)</w:t>
      </w:r>
    </w:p>
    <w:p w14:paraId="461E64E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Épaisseur : 7.9 mm</w:t>
      </w:r>
    </w:p>
    <w:p w14:paraId="171229F2"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Composants : 293</w:t>
      </w:r>
    </w:p>
    <w:p w14:paraId="2EDFE096"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Rubis : 53</w:t>
      </w:r>
    </w:p>
    <w:p w14:paraId="5DB7B2C2"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Fréquence 36,000 </w:t>
      </w:r>
      <w:proofErr w:type="spellStart"/>
      <w:r>
        <w:rPr>
          <w:rFonts w:ascii="DINOT" w:hAnsi="DINOT" w:cstheme="majorHAnsi"/>
          <w:sz w:val="20"/>
          <w:szCs w:val="20"/>
          <w:lang w:val="fr-CH"/>
        </w:rPr>
        <w:t>VpH</w:t>
      </w:r>
      <w:proofErr w:type="spellEnd"/>
      <w:r>
        <w:rPr>
          <w:rFonts w:ascii="DINOT" w:hAnsi="DINOT" w:cstheme="majorHAnsi"/>
          <w:sz w:val="20"/>
          <w:szCs w:val="20"/>
          <w:lang w:val="fr-CH"/>
        </w:rPr>
        <w:t xml:space="preserve"> (5 Hz)</w:t>
      </w:r>
    </w:p>
    <w:p w14:paraId="6B519544"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Réserve de marche 50 heures min</w:t>
      </w:r>
    </w:p>
    <w:p w14:paraId="33D834E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Masse oscillante spéciale avec motif « satiné circulaire »</w:t>
      </w:r>
    </w:p>
    <w:p w14:paraId="08729502" w14:textId="77777777" w:rsidR="008F7F67" w:rsidRDefault="008F7F67" w:rsidP="008F7F67">
      <w:pPr>
        <w:jc w:val="both"/>
        <w:rPr>
          <w:rFonts w:ascii="DINOT" w:hAnsi="DINOT" w:cstheme="majorHAnsi"/>
          <w:sz w:val="20"/>
          <w:szCs w:val="20"/>
          <w:lang w:val="fr-CH"/>
        </w:rPr>
      </w:pPr>
    </w:p>
    <w:p w14:paraId="2ECB1058" w14:textId="77777777" w:rsidR="008F7F67" w:rsidRDefault="008F7F67" w:rsidP="008F7F67">
      <w:pPr>
        <w:jc w:val="both"/>
        <w:rPr>
          <w:rFonts w:ascii="DINOT" w:hAnsi="DINOT" w:cstheme="majorHAnsi"/>
          <w:b/>
          <w:sz w:val="20"/>
          <w:szCs w:val="20"/>
          <w:lang w:val="fr-CH"/>
        </w:rPr>
      </w:pPr>
      <w:r>
        <w:rPr>
          <w:rFonts w:ascii="DINOT" w:hAnsi="DINOT" w:cstheme="majorHAnsi"/>
          <w:b/>
          <w:sz w:val="20"/>
          <w:szCs w:val="20"/>
          <w:lang w:val="fr-CH"/>
        </w:rPr>
        <w:t xml:space="preserve">FONCTIONS </w:t>
      </w:r>
    </w:p>
    <w:p w14:paraId="3F3ED6A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Heures et minutes au centre</w:t>
      </w:r>
    </w:p>
    <w:p w14:paraId="68BDF14D"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Petite seconde à 9 heures</w:t>
      </w:r>
    </w:p>
    <w:p w14:paraId="59DF03FE"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Chronographe au 1/100</w:t>
      </w:r>
      <w:r>
        <w:rPr>
          <w:rFonts w:ascii="DINOT" w:hAnsi="DINOT" w:cstheme="majorHAnsi"/>
          <w:sz w:val="20"/>
          <w:szCs w:val="20"/>
          <w:vertAlign w:val="superscript"/>
          <w:lang w:val="fr-CH"/>
        </w:rPr>
        <w:t>e</w:t>
      </w:r>
      <w:r>
        <w:rPr>
          <w:rFonts w:ascii="DINOT" w:hAnsi="DINOT" w:cstheme="majorHAnsi"/>
          <w:sz w:val="20"/>
          <w:szCs w:val="20"/>
          <w:lang w:val="fr-CH"/>
        </w:rPr>
        <w:t xml:space="preserve"> de seconde :</w:t>
      </w:r>
    </w:p>
    <w:p w14:paraId="5BA90C20"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-Aiguille de chronographe centrale</w:t>
      </w:r>
    </w:p>
    <w:p w14:paraId="7F431431"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-Compteur 30 minutes à 3 heures</w:t>
      </w:r>
    </w:p>
    <w:p w14:paraId="4B6AA392"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-Compteur 60 secondes à 6 heures</w:t>
      </w:r>
    </w:p>
    <w:p w14:paraId="5511F6F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-Chronographe à indication de la réserve de marche à 12 heures</w:t>
      </w:r>
    </w:p>
    <w:p w14:paraId="2D3C8D9E" w14:textId="77777777" w:rsidR="008F7F67" w:rsidRDefault="008F7F67" w:rsidP="008F7F67">
      <w:pPr>
        <w:jc w:val="both"/>
        <w:rPr>
          <w:rFonts w:ascii="DINOT" w:hAnsi="DINOT" w:cstheme="majorHAnsi"/>
          <w:sz w:val="20"/>
          <w:szCs w:val="20"/>
          <w:lang w:val="fr-CH"/>
        </w:rPr>
      </w:pPr>
    </w:p>
    <w:p w14:paraId="0711B41A" w14:textId="77777777" w:rsidR="008F7F67" w:rsidRDefault="008F7F67" w:rsidP="008F7F67">
      <w:pPr>
        <w:jc w:val="both"/>
        <w:rPr>
          <w:rFonts w:ascii="DINOT" w:hAnsi="DINOT" w:cstheme="majorHAnsi"/>
          <w:b/>
          <w:sz w:val="20"/>
          <w:szCs w:val="20"/>
          <w:lang w:val="fr-CH"/>
        </w:rPr>
      </w:pPr>
      <w:r>
        <w:rPr>
          <w:rFonts w:ascii="DINOT" w:hAnsi="DINOT" w:cstheme="majorHAnsi"/>
          <w:b/>
          <w:sz w:val="20"/>
          <w:szCs w:val="20"/>
          <w:lang w:val="fr-CH"/>
        </w:rPr>
        <w:t>BOITIER, CADRAN ET AIGUILLES</w:t>
      </w:r>
    </w:p>
    <w:p w14:paraId="4D370AC8" w14:textId="50DA3A32" w:rsidR="008F7F67" w:rsidRDefault="00483260" w:rsidP="008F7F67">
      <w:pPr>
        <w:jc w:val="both"/>
        <w:rPr>
          <w:rFonts w:ascii="DINOT" w:hAnsi="DINOT" w:cstheme="majorHAnsi"/>
          <w:sz w:val="20"/>
          <w:szCs w:val="20"/>
          <w:lang w:val="fr-CH"/>
        </w:rPr>
      </w:pPr>
      <w:r>
        <w:rPr>
          <w:rFonts w:ascii="DINOT" w:hAnsi="DINOT" w:cstheme="majorHAnsi"/>
          <w:sz w:val="20"/>
          <w:szCs w:val="20"/>
          <w:lang w:val="fr-CH"/>
        </w:rPr>
        <w:t>Matériau : Titane brossé</w:t>
      </w:r>
    </w:p>
    <w:p w14:paraId="53A5837B"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Diamètre : 44 mm</w:t>
      </w:r>
    </w:p>
    <w:p w14:paraId="0FB1E3F2"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Diamètre ouverture : 35.5 mm</w:t>
      </w:r>
    </w:p>
    <w:p w14:paraId="368281B9"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Épaisseur : 14.50 mm</w:t>
      </w:r>
    </w:p>
    <w:p w14:paraId="47B762A2"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Verre : Verre saphir bombé traité antireflet sur ses deux faces</w:t>
      </w:r>
    </w:p>
    <w:p w14:paraId="614FC52E"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Fond : Verre saphir transparent</w:t>
      </w:r>
    </w:p>
    <w:p w14:paraId="4C4C57DE"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Étanchéité : 10 ATM</w:t>
      </w:r>
    </w:p>
    <w:p w14:paraId="27D3B78B" w14:textId="77777777"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Cadran : Ajouré avec compteurs deux couleurs différentes</w:t>
      </w:r>
    </w:p>
    <w:p w14:paraId="00350573" w14:textId="67CE0683"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 xml:space="preserve">Index des heures : </w:t>
      </w:r>
      <w:r w:rsidR="00483260">
        <w:rPr>
          <w:rFonts w:ascii="DINOT" w:hAnsi="DINOT" w:cstheme="majorHAnsi"/>
          <w:sz w:val="20"/>
          <w:szCs w:val="20"/>
          <w:lang w:val="fr-CH"/>
        </w:rPr>
        <w:t>Rhodiées</w:t>
      </w:r>
      <w:r>
        <w:rPr>
          <w:rFonts w:ascii="DINOT" w:hAnsi="DINOT" w:cstheme="majorHAnsi"/>
          <w:sz w:val="20"/>
          <w:szCs w:val="20"/>
          <w:lang w:val="fr-CH"/>
        </w:rPr>
        <w:t>, facettés et recouverts de Super-</w:t>
      </w:r>
      <w:proofErr w:type="spellStart"/>
      <w:r>
        <w:rPr>
          <w:rFonts w:ascii="DINOT" w:hAnsi="DINOT" w:cstheme="majorHAnsi"/>
          <w:sz w:val="20"/>
          <w:szCs w:val="20"/>
          <w:lang w:val="fr-CH"/>
        </w:rPr>
        <w:t>LumiNova</w:t>
      </w:r>
      <w:proofErr w:type="spellEnd"/>
      <w:r>
        <w:rPr>
          <w:rFonts w:ascii="DINOT" w:hAnsi="DINOT" w:cstheme="majorHAnsi"/>
          <w:sz w:val="20"/>
          <w:szCs w:val="20"/>
          <w:lang w:val="fr-CH"/>
        </w:rPr>
        <w:t>®</w:t>
      </w:r>
    </w:p>
    <w:p w14:paraId="0D1EB7DD" w14:textId="01193798" w:rsidR="008F7F67" w:rsidRDefault="008F7F67" w:rsidP="008F7F67">
      <w:pPr>
        <w:jc w:val="both"/>
        <w:rPr>
          <w:rFonts w:ascii="DINOT" w:hAnsi="DINOT" w:cstheme="majorHAnsi"/>
          <w:sz w:val="20"/>
          <w:szCs w:val="20"/>
          <w:lang w:val="fr-CH"/>
        </w:rPr>
      </w:pPr>
      <w:r>
        <w:rPr>
          <w:rFonts w:ascii="DINOT" w:hAnsi="DINOT" w:cstheme="majorHAnsi"/>
          <w:sz w:val="20"/>
          <w:szCs w:val="20"/>
          <w:lang w:val="fr-CH"/>
        </w:rPr>
        <w:t xml:space="preserve">Aiguilles : </w:t>
      </w:r>
      <w:r w:rsidR="00483260">
        <w:rPr>
          <w:rFonts w:ascii="DINOT" w:hAnsi="DINOT" w:cstheme="majorHAnsi"/>
          <w:sz w:val="20"/>
          <w:szCs w:val="20"/>
          <w:lang w:val="fr-CH"/>
        </w:rPr>
        <w:t>Rhodiées, facettés et recouverts de Super-</w:t>
      </w:r>
      <w:proofErr w:type="spellStart"/>
      <w:r w:rsidR="00483260">
        <w:rPr>
          <w:rFonts w:ascii="DINOT" w:hAnsi="DINOT" w:cstheme="majorHAnsi"/>
          <w:sz w:val="20"/>
          <w:szCs w:val="20"/>
          <w:lang w:val="fr-CH"/>
        </w:rPr>
        <w:t>LumiNova</w:t>
      </w:r>
      <w:proofErr w:type="spellEnd"/>
      <w:r w:rsidR="00483260">
        <w:rPr>
          <w:rFonts w:ascii="DINOT" w:hAnsi="DINOT" w:cstheme="majorHAnsi"/>
          <w:sz w:val="20"/>
          <w:szCs w:val="20"/>
          <w:lang w:val="fr-CH"/>
        </w:rPr>
        <w:t>®</w:t>
      </w:r>
    </w:p>
    <w:p w14:paraId="6E805DC5" w14:textId="77777777" w:rsidR="008F7F67" w:rsidRDefault="008F7F67" w:rsidP="008F7F67">
      <w:pPr>
        <w:jc w:val="both"/>
        <w:rPr>
          <w:rFonts w:ascii="DINOT" w:hAnsi="DINOT" w:cstheme="majorHAnsi"/>
          <w:sz w:val="20"/>
          <w:szCs w:val="20"/>
          <w:lang w:val="fr-CH"/>
        </w:rPr>
      </w:pPr>
    </w:p>
    <w:p w14:paraId="4D9A3788" w14:textId="77777777" w:rsidR="008F7F67" w:rsidRPr="004B4E58" w:rsidRDefault="008F7F67" w:rsidP="008F7F67">
      <w:pPr>
        <w:jc w:val="both"/>
        <w:rPr>
          <w:rFonts w:ascii="DINOT" w:hAnsi="DINOT" w:cstheme="majorHAnsi"/>
          <w:b/>
          <w:sz w:val="20"/>
          <w:szCs w:val="20"/>
          <w:lang w:val="fr-CH"/>
        </w:rPr>
      </w:pPr>
      <w:r w:rsidRPr="004B4E58">
        <w:rPr>
          <w:rFonts w:ascii="DINOT" w:hAnsi="DINOT" w:cstheme="majorHAnsi"/>
          <w:b/>
          <w:sz w:val="20"/>
          <w:szCs w:val="20"/>
          <w:lang w:val="fr-CH"/>
        </w:rPr>
        <w:t>BRACELET ET BOUCLE</w:t>
      </w:r>
    </w:p>
    <w:p w14:paraId="4E79ACEF" w14:textId="7A5480C3" w:rsidR="00483260" w:rsidRDefault="00483260" w:rsidP="00483260">
      <w:pPr>
        <w:jc w:val="both"/>
        <w:rPr>
          <w:rFonts w:ascii="DINOT" w:hAnsi="DINOT" w:cs="Arial"/>
          <w:sz w:val="20"/>
          <w:szCs w:val="20"/>
          <w:lang w:val="fr-CH"/>
        </w:rPr>
      </w:pPr>
      <w:r w:rsidRPr="00AF5FBD">
        <w:rPr>
          <w:rFonts w:ascii="DINOT" w:hAnsi="DINOT" w:cstheme="majorHAnsi"/>
          <w:sz w:val="20"/>
          <w:szCs w:val="20"/>
          <w:lang w:val="fr-CH"/>
        </w:rPr>
        <w:t xml:space="preserve">Bracelet </w:t>
      </w:r>
      <w:r>
        <w:rPr>
          <w:rFonts w:ascii="DINOT" w:hAnsi="DINOT" w:cs="Arial"/>
          <w:sz w:val="20"/>
          <w:szCs w:val="20"/>
          <w:lang w:val="fr-CH"/>
        </w:rPr>
        <w:t>en c</w:t>
      </w:r>
      <w:r w:rsidRPr="00AF5FBD">
        <w:rPr>
          <w:rFonts w:ascii="DINOT" w:hAnsi="DINOT" w:cs="Arial"/>
          <w:sz w:val="20"/>
          <w:szCs w:val="20"/>
          <w:lang w:val="fr-CH"/>
        </w:rPr>
        <w:t xml:space="preserve">aoutchouc noir </w:t>
      </w:r>
      <w:r>
        <w:rPr>
          <w:rFonts w:ascii="DINOT" w:hAnsi="DINOT" w:cs="Arial"/>
          <w:sz w:val="20"/>
          <w:szCs w:val="20"/>
          <w:lang w:val="fr-CH"/>
        </w:rPr>
        <w:t>recouvert de cuir Alligator bleu</w:t>
      </w:r>
    </w:p>
    <w:p w14:paraId="2CEC1D13" w14:textId="4F53CE3A" w:rsidR="00483260" w:rsidRDefault="00483260" w:rsidP="00483260">
      <w:pPr>
        <w:jc w:val="both"/>
        <w:rPr>
          <w:rFonts w:ascii="DINOT" w:hAnsi="DINOT" w:cs="Arial"/>
          <w:sz w:val="20"/>
          <w:szCs w:val="20"/>
          <w:lang w:val="fr-CH"/>
        </w:rPr>
      </w:pPr>
      <w:r>
        <w:rPr>
          <w:rFonts w:ascii="DINOT" w:hAnsi="DINOT" w:cs="Arial"/>
          <w:sz w:val="20"/>
          <w:szCs w:val="20"/>
          <w:lang w:val="fr-CH"/>
        </w:rPr>
        <w:t xml:space="preserve">Double boucle </w:t>
      </w:r>
      <w:proofErr w:type="spellStart"/>
      <w:r>
        <w:rPr>
          <w:rFonts w:ascii="DINOT" w:hAnsi="DINOT" w:cs="Arial"/>
          <w:sz w:val="20"/>
          <w:szCs w:val="20"/>
          <w:lang w:val="fr-CH"/>
        </w:rPr>
        <w:t>déployante</w:t>
      </w:r>
      <w:proofErr w:type="spellEnd"/>
      <w:r>
        <w:rPr>
          <w:rFonts w:ascii="DINOT" w:hAnsi="DINOT" w:cs="Arial"/>
          <w:sz w:val="20"/>
          <w:szCs w:val="20"/>
          <w:lang w:val="fr-CH"/>
        </w:rPr>
        <w:t xml:space="preserve"> en titane</w:t>
      </w:r>
    </w:p>
    <w:p w14:paraId="30EAC0E7" w14:textId="77777777" w:rsidR="00F0477B" w:rsidRPr="00483260" w:rsidRDefault="00F0477B">
      <w:pPr>
        <w:rPr>
          <w:rFonts w:ascii="DINOT" w:hAnsi="DINOT" w:cs="Arial"/>
          <w:sz w:val="20"/>
          <w:szCs w:val="20"/>
          <w:lang w:val="fr-CH"/>
        </w:rPr>
      </w:pPr>
      <w:r w:rsidRPr="00483260">
        <w:rPr>
          <w:rFonts w:ascii="DINOT" w:hAnsi="DINOT" w:cs="Arial"/>
          <w:sz w:val="20"/>
          <w:szCs w:val="20"/>
          <w:lang w:val="fr-CH"/>
        </w:rPr>
        <w:br w:type="page"/>
      </w:r>
    </w:p>
    <w:p w14:paraId="38F72B78" w14:textId="5D4B1753" w:rsidR="004365D9" w:rsidRPr="00483260" w:rsidRDefault="004365D9" w:rsidP="004365D9">
      <w:pPr>
        <w:jc w:val="both"/>
        <w:rPr>
          <w:rFonts w:ascii="DINOT" w:hAnsi="DINOT" w:cs="Arial"/>
          <w:lang w:val="fr-CH"/>
        </w:rPr>
      </w:pPr>
    </w:p>
    <w:p w14:paraId="52BBB820" w14:textId="24CAC2BD" w:rsidR="00F0477B" w:rsidRPr="004B4E58" w:rsidRDefault="004B4E58" w:rsidP="00F0477B">
      <w:pPr>
        <w:jc w:val="both"/>
        <w:rPr>
          <w:rFonts w:ascii="DINOT" w:hAnsi="DINOT" w:cs="Arial"/>
          <w:b/>
          <w:color w:val="000000"/>
          <w:lang w:val="fr-CH"/>
        </w:rPr>
      </w:pPr>
      <w:r w:rsidRPr="00953AD0">
        <w:rPr>
          <w:rFonts w:ascii="DINOT" w:hAnsi="DINOT" w:cs="Arial"/>
          <w:b/>
          <w:noProof/>
          <w:color w:val="000000"/>
          <w:lang w:val="en-GB" w:eastAsia="fr-FR"/>
        </w:rPr>
        <w:drawing>
          <wp:anchor distT="0" distB="0" distL="114300" distR="114300" simplePos="0" relativeHeight="251668480" behindDoc="1" locked="0" layoutInCell="1" allowOverlap="1" wp14:anchorId="31FA2809" wp14:editId="119DA29B">
            <wp:simplePos x="0" y="0"/>
            <wp:positionH relativeFrom="margin">
              <wp:align>right</wp:align>
            </wp:positionH>
            <wp:positionV relativeFrom="paragraph">
              <wp:posOffset>12700</wp:posOffset>
            </wp:positionV>
            <wp:extent cx="1540448" cy="2333625"/>
            <wp:effectExtent l="0" t="0" r="317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540448" cy="2333625"/>
                    </a:xfrm>
                    <a:prstGeom prst="rect">
                      <a:avLst/>
                    </a:prstGeom>
                  </pic:spPr>
                </pic:pic>
              </a:graphicData>
            </a:graphic>
            <wp14:sizeRelH relativeFrom="margin">
              <wp14:pctWidth>0</wp14:pctWidth>
            </wp14:sizeRelH>
            <wp14:sizeRelV relativeFrom="margin">
              <wp14:pctHeight>0</wp14:pctHeight>
            </wp14:sizeRelV>
          </wp:anchor>
        </w:drawing>
      </w:r>
      <w:r w:rsidR="00F0477B" w:rsidRPr="004B4E58">
        <w:rPr>
          <w:rFonts w:ascii="DINOT" w:hAnsi="DINOT" w:cs="Arial"/>
          <w:b/>
          <w:color w:val="000000"/>
          <w:lang w:val="fr-CH"/>
        </w:rPr>
        <w:t>DEFY EL PRIMERO 21</w:t>
      </w:r>
      <w:r w:rsidR="00B10BCC" w:rsidRPr="004B4E58">
        <w:rPr>
          <w:rFonts w:ascii="DINOT" w:hAnsi="DINOT" w:cs="Arial"/>
          <w:b/>
          <w:color w:val="000000"/>
          <w:lang w:val="fr-CH"/>
        </w:rPr>
        <w:t xml:space="preserve"> BLUE</w:t>
      </w:r>
    </w:p>
    <w:p w14:paraId="06938137" w14:textId="77777777" w:rsidR="00F0477B" w:rsidRPr="004B4E58" w:rsidRDefault="00F0477B" w:rsidP="00F0477B">
      <w:pPr>
        <w:jc w:val="both"/>
        <w:rPr>
          <w:rFonts w:ascii="Arial" w:hAnsi="Arial" w:cs="Arial"/>
          <w:b/>
          <w:color w:val="000000"/>
          <w:sz w:val="20"/>
          <w:szCs w:val="20"/>
          <w:lang w:val="fr-CH"/>
        </w:rPr>
      </w:pPr>
      <w:r w:rsidRPr="004B4E58">
        <w:rPr>
          <w:rFonts w:ascii="DINOT" w:hAnsi="DINOT" w:cs="Arial"/>
          <w:b/>
          <w:color w:val="000000"/>
          <w:sz w:val="20"/>
          <w:szCs w:val="20"/>
          <w:lang w:val="fr-CH"/>
        </w:rPr>
        <w:t>TECHNICAL DETAILS</w:t>
      </w:r>
    </w:p>
    <w:p w14:paraId="63D0C96F" w14:textId="77777777" w:rsidR="00F0477B" w:rsidRPr="004B4E58" w:rsidRDefault="00F0477B" w:rsidP="00F0477B">
      <w:pPr>
        <w:jc w:val="both"/>
        <w:rPr>
          <w:rFonts w:ascii="DINOT" w:hAnsi="DINOT" w:cs="Arial"/>
          <w:sz w:val="20"/>
          <w:szCs w:val="20"/>
          <w:lang w:val="fr-CH"/>
        </w:rPr>
      </w:pPr>
      <w:r w:rsidRPr="004B4E58">
        <w:rPr>
          <w:rFonts w:ascii="Arial" w:hAnsi="Arial" w:cs="Arial"/>
          <w:color w:val="FF0000"/>
          <w:lang w:val="fr-CH"/>
        </w:rPr>
        <w:br/>
      </w:r>
      <w:proofErr w:type="gramStart"/>
      <w:r w:rsidRPr="004B4E58">
        <w:rPr>
          <w:rFonts w:ascii="DINOT" w:hAnsi="DINOT" w:cs="Arial"/>
          <w:sz w:val="20"/>
          <w:szCs w:val="20"/>
          <w:lang w:val="fr-CH"/>
        </w:rPr>
        <w:t>Reference:</w:t>
      </w:r>
      <w:proofErr w:type="gramEnd"/>
      <w:r w:rsidRPr="004B4E58">
        <w:rPr>
          <w:rFonts w:ascii="DINOT" w:hAnsi="DINOT" w:cs="Arial"/>
          <w:sz w:val="20"/>
          <w:szCs w:val="20"/>
          <w:lang w:val="fr-CH"/>
        </w:rPr>
        <w:t xml:space="preserve"> </w:t>
      </w:r>
      <w:r w:rsidRPr="004B4E58">
        <w:rPr>
          <w:rFonts w:ascii="DINOT" w:hAnsi="DINOT" w:cs="Arial"/>
          <w:sz w:val="20"/>
          <w:szCs w:val="20"/>
          <w:lang w:val="fr-CH"/>
        </w:rPr>
        <w:tab/>
        <w:t>95.9002.9004/78.R591</w:t>
      </w:r>
    </w:p>
    <w:p w14:paraId="5BCC98D7" w14:textId="77777777" w:rsidR="00F0477B" w:rsidRPr="004B4E58" w:rsidRDefault="00F0477B" w:rsidP="00F0477B">
      <w:pPr>
        <w:jc w:val="both"/>
        <w:rPr>
          <w:rFonts w:ascii="Arial" w:hAnsi="Arial" w:cs="Arial"/>
          <w:color w:val="000000" w:themeColor="text1"/>
          <w:lang w:val="fr-CH"/>
        </w:rPr>
      </w:pPr>
    </w:p>
    <w:p w14:paraId="355789F2" w14:textId="77777777" w:rsidR="00483260" w:rsidRDefault="00483260" w:rsidP="00483260">
      <w:pPr>
        <w:jc w:val="both"/>
        <w:rPr>
          <w:rFonts w:ascii="DINOT" w:hAnsi="DINOT" w:cstheme="majorHAnsi"/>
          <w:b/>
          <w:sz w:val="20"/>
          <w:szCs w:val="20"/>
          <w:lang w:val="fr-CH"/>
        </w:rPr>
      </w:pPr>
      <w:r>
        <w:rPr>
          <w:rFonts w:ascii="DINOT" w:hAnsi="DINOT" w:cstheme="majorHAnsi"/>
          <w:b/>
          <w:sz w:val="20"/>
          <w:szCs w:val="20"/>
          <w:lang w:val="fr-CH"/>
        </w:rPr>
        <w:t>POINTS CLÉS</w:t>
      </w:r>
    </w:p>
    <w:p w14:paraId="7A53DD6E"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Nouveau mouvement du chronographe au 1/100e de seconde</w:t>
      </w:r>
    </w:p>
    <w:p w14:paraId="7E62C0F7"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Signature dynamique exclusive d’une rotation par seconde</w:t>
      </w:r>
    </w:p>
    <w:p w14:paraId="2D91B540"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1 échappement pour la montre (36 000 alt/h – 5 Hz) ;</w:t>
      </w:r>
    </w:p>
    <w:p w14:paraId="49E312EB"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1 échappement pour le chronographe (360 000 alt/h – 50 Hz)</w:t>
      </w:r>
    </w:p>
    <w:p w14:paraId="2759A3D4"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Certifié Chronomètre</w:t>
      </w:r>
    </w:p>
    <w:p w14:paraId="34EEC96B" w14:textId="77777777" w:rsidR="00483260" w:rsidRDefault="00483260" w:rsidP="00483260">
      <w:pPr>
        <w:jc w:val="both"/>
        <w:rPr>
          <w:rFonts w:ascii="DINOT" w:hAnsi="DINOT" w:cstheme="majorHAnsi"/>
          <w:b/>
          <w:sz w:val="20"/>
          <w:szCs w:val="20"/>
          <w:lang w:val="fr-CH"/>
        </w:rPr>
      </w:pPr>
    </w:p>
    <w:p w14:paraId="47B1D9B3" w14:textId="77777777" w:rsidR="00483260" w:rsidRDefault="00483260" w:rsidP="00483260">
      <w:pPr>
        <w:jc w:val="both"/>
        <w:rPr>
          <w:rFonts w:ascii="DINOT" w:hAnsi="DINOT" w:cstheme="majorHAnsi"/>
          <w:b/>
          <w:sz w:val="20"/>
          <w:szCs w:val="20"/>
          <w:lang w:val="fr-CH"/>
        </w:rPr>
      </w:pPr>
      <w:r>
        <w:rPr>
          <w:rFonts w:ascii="DINOT" w:hAnsi="DINOT" w:cstheme="majorHAnsi"/>
          <w:b/>
          <w:sz w:val="20"/>
          <w:szCs w:val="20"/>
          <w:lang w:val="fr-CH"/>
        </w:rPr>
        <w:t xml:space="preserve">MOUVEMENT </w:t>
      </w:r>
    </w:p>
    <w:p w14:paraId="0CF97AFA" w14:textId="77777777" w:rsidR="00483260" w:rsidRDefault="00483260" w:rsidP="00483260">
      <w:pPr>
        <w:jc w:val="both"/>
        <w:rPr>
          <w:rFonts w:ascii="DINOT" w:hAnsi="DINOT" w:cstheme="majorHAnsi"/>
          <w:b/>
          <w:sz w:val="20"/>
          <w:szCs w:val="20"/>
          <w:lang w:val="fr-CH"/>
        </w:rPr>
      </w:pPr>
      <w:r>
        <w:rPr>
          <w:rFonts w:ascii="DINOT" w:hAnsi="DINOT" w:cstheme="majorHAnsi"/>
          <w:sz w:val="20"/>
          <w:szCs w:val="20"/>
          <w:lang w:val="fr-CH"/>
        </w:rPr>
        <w:t xml:space="preserve">El </w:t>
      </w:r>
      <w:proofErr w:type="spellStart"/>
      <w:r>
        <w:rPr>
          <w:rFonts w:ascii="DINOT" w:hAnsi="DINOT" w:cstheme="majorHAnsi"/>
          <w:sz w:val="20"/>
          <w:szCs w:val="20"/>
          <w:lang w:val="fr-CH"/>
        </w:rPr>
        <w:t>Primero</w:t>
      </w:r>
      <w:proofErr w:type="spellEnd"/>
      <w:r>
        <w:rPr>
          <w:rFonts w:ascii="DINOT" w:hAnsi="DINOT" w:cstheme="majorHAnsi"/>
          <w:sz w:val="20"/>
          <w:szCs w:val="20"/>
          <w:lang w:val="fr-CH"/>
        </w:rPr>
        <w:t xml:space="preserve"> 9004, automatique</w:t>
      </w:r>
    </w:p>
    <w:p w14:paraId="59EF7F38"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Calibre : 14¼``` (Diamètre : 32.80 mm)</w:t>
      </w:r>
    </w:p>
    <w:p w14:paraId="53F05C3D"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Épaisseur : 7.9 mm</w:t>
      </w:r>
    </w:p>
    <w:p w14:paraId="470F6248"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Composants : 293</w:t>
      </w:r>
    </w:p>
    <w:p w14:paraId="343A40FE"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Rubis : 53</w:t>
      </w:r>
    </w:p>
    <w:p w14:paraId="39DC2C23"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Fréquence 36,000 </w:t>
      </w:r>
      <w:proofErr w:type="spellStart"/>
      <w:r>
        <w:rPr>
          <w:rFonts w:ascii="DINOT" w:hAnsi="DINOT" w:cstheme="majorHAnsi"/>
          <w:sz w:val="20"/>
          <w:szCs w:val="20"/>
          <w:lang w:val="fr-CH"/>
        </w:rPr>
        <w:t>VpH</w:t>
      </w:r>
      <w:proofErr w:type="spellEnd"/>
      <w:r>
        <w:rPr>
          <w:rFonts w:ascii="DINOT" w:hAnsi="DINOT" w:cstheme="majorHAnsi"/>
          <w:sz w:val="20"/>
          <w:szCs w:val="20"/>
          <w:lang w:val="fr-CH"/>
        </w:rPr>
        <w:t xml:space="preserve"> (5 Hz)</w:t>
      </w:r>
    </w:p>
    <w:p w14:paraId="4E9608B7"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Réserve de marche 50 heures min</w:t>
      </w:r>
    </w:p>
    <w:p w14:paraId="6CD931B0"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Masse oscillante spéciale avec motif « satiné circulaire »</w:t>
      </w:r>
    </w:p>
    <w:p w14:paraId="63542BA4" w14:textId="77777777" w:rsidR="00483260" w:rsidRDefault="00483260" w:rsidP="00483260">
      <w:pPr>
        <w:jc w:val="both"/>
        <w:rPr>
          <w:rFonts w:ascii="DINOT" w:hAnsi="DINOT" w:cstheme="majorHAnsi"/>
          <w:sz w:val="20"/>
          <w:szCs w:val="20"/>
          <w:lang w:val="fr-CH"/>
        </w:rPr>
      </w:pPr>
    </w:p>
    <w:p w14:paraId="2F1B126A" w14:textId="77777777" w:rsidR="00483260" w:rsidRDefault="00483260" w:rsidP="00483260">
      <w:pPr>
        <w:jc w:val="both"/>
        <w:rPr>
          <w:rFonts w:ascii="DINOT" w:hAnsi="DINOT" w:cstheme="majorHAnsi"/>
          <w:b/>
          <w:sz w:val="20"/>
          <w:szCs w:val="20"/>
          <w:lang w:val="fr-CH"/>
        </w:rPr>
      </w:pPr>
      <w:r>
        <w:rPr>
          <w:rFonts w:ascii="DINOT" w:hAnsi="DINOT" w:cstheme="majorHAnsi"/>
          <w:b/>
          <w:sz w:val="20"/>
          <w:szCs w:val="20"/>
          <w:lang w:val="fr-CH"/>
        </w:rPr>
        <w:t xml:space="preserve">FONCTIONS </w:t>
      </w:r>
    </w:p>
    <w:p w14:paraId="3C9E2C33"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Heures et minutes au centre</w:t>
      </w:r>
    </w:p>
    <w:p w14:paraId="1B126324"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Petite seconde à 9 heures</w:t>
      </w:r>
    </w:p>
    <w:p w14:paraId="2B7221EA"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Chronographe au 1/100</w:t>
      </w:r>
      <w:r>
        <w:rPr>
          <w:rFonts w:ascii="DINOT" w:hAnsi="DINOT" w:cstheme="majorHAnsi"/>
          <w:sz w:val="20"/>
          <w:szCs w:val="20"/>
          <w:vertAlign w:val="superscript"/>
          <w:lang w:val="fr-CH"/>
        </w:rPr>
        <w:t>e</w:t>
      </w:r>
      <w:r>
        <w:rPr>
          <w:rFonts w:ascii="DINOT" w:hAnsi="DINOT" w:cstheme="majorHAnsi"/>
          <w:sz w:val="20"/>
          <w:szCs w:val="20"/>
          <w:lang w:val="fr-CH"/>
        </w:rPr>
        <w:t xml:space="preserve"> de seconde :</w:t>
      </w:r>
    </w:p>
    <w:p w14:paraId="548BCC92"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-Aiguille de chronographe centrale</w:t>
      </w:r>
    </w:p>
    <w:p w14:paraId="1233F095"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-Compteur 30 minutes à 3 heures</w:t>
      </w:r>
    </w:p>
    <w:p w14:paraId="6DA13B0D"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-Compteur 60 secondes à 6 heures</w:t>
      </w:r>
    </w:p>
    <w:p w14:paraId="5D634108"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-Chronographe à indication de la réserve de marche à 12 heures</w:t>
      </w:r>
    </w:p>
    <w:p w14:paraId="43C2AB8B" w14:textId="77777777" w:rsidR="00483260" w:rsidRDefault="00483260" w:rsidP="00483260">
      <w:pPr>
        <w:jc w:val="both"/>
        <w:rPr>
          <w:rFonts w:ascii="DINOT" w:hAnsi="DINOT" w:cstheme="majorHAnsi"/>
          <w:sz w:val="20"/>
          <w:szCs w:val="20"/>
          <w:lang w:val="fr-CH"/>
        </w:rPr>
      </w:pPr>
    </w:p>
    <w:p w14:paraId="1E3BD2F5" w14:textId="77777777" w:rsidR="00483260" w:rsidRDefault="00483260" w:rsidP="00483260">
      <w:pPr>
        <w:jc w:val="both"/>
        <w:rPr>
          <w:rFonts w:ascii="DINOT" w:hAnsi="DINOT" w:cstheme="majorHAnsi"/>
          <w:b/>
          <w:sz w:val="20"/>
          <w:szCs w:val="20"/>
          <w:lang w:val="fr-CH"/>
        </w:rPr>
      </w:pPr>
      <w:r>
        <w:rPr>
          <w:rFonts w:ascii="DINOT" w:hAnsi="DINOT" w:cstheme="majorHAnsi"/>
          <w:b/>
          <w:sz w:val="20"/>
          <w:szCs w:val="20"/>
          <w:lang w:val="fr-CH"/>
        </w:rPr>
        <w:t>BOITIER, CADRAN ET AIGUILLES</w:t>
      </w:r>
    </w:p>
    <w:p w14:paraId="7818C436"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Matériau : Titane brossé</w:t>
      </w:r>
    </w:p>
    <w:p w14:paraId="692C4932"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Diamètre : 44 mm</w:t>
      </w:r>
    </w:p>
    <w:p w14:paraId="6300ED7C"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Diamètre ouverture : 35.5 mm</w:t>
      </w:r>
    </w:p>
    <w:p w14:paraId="35A3A496"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Épaisseur : 14.50 mm</w:t>
      </w:r>
    </w:p>
    <w:p w14:paraId="61EDCF9A"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Verre : Verre saphir bombé traité antireflet sur ses deux faces</w:t>
      </w:r>
    </w:p>
    <w:p w14:paraId="7B42413A"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Fond : Verre saphir transparent</w:t>
      </w:r>
    </w:p>
    <w:p w14:paraId="37CD38B2"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Étanchéité : 10 ATM</w:t>
      </w:r>
    </w:p>
    <w:p w14:paraId="5704CA6C"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Cadran : Ajouré avec compteurs deux couleurs différentes</w:t>
      </w:r>
    </w:p>
    <w:p w14:paraId="6DD66F31"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Index des heures : Rhodiées, facettés et recouverts de Super-</w:t>
      </w:r>
      <w:proofErr w:type="spellStart"/>
      <w:r>
        <w:rPr>
          <w:rFonts w:ascii="DINOT" w:hAnsi="DINOT" w:cstheme="majorHAnsi"/>
          <w:sz w:val="20"/>
          <w:szCs w:val="20"/>
          <w:lang w:val="fr-CH"/>
        </w:rPr>
        <w:t>LumiNova</w:t>
      </w:r>
      <w:proofErr w:type="spellEnd"/>
      <w:r>
        <w:rPr>
          <w:rFonts w:ascii="DINOT" w:hAnsi="DINOT" w:cstheme="majorHAnsi"/>
          <w:sz w:val="20"/>
          <w:szCs w:val="20"/>
          <w:lang w:val="fr-CH"/>
        </w:rPr>
        <w:t>®</w:t>
      </w:r>
    </w:p>
    <w:p w14:paraId="5674A276" w14:textId="77777777" w:rsidR="00483260" w:rsidRDefault="00483260" w:rsidP="00483260">
      <w:pPr>
        <w:jc w:val="both"/>
        <w:rPr>
          <w:rFonts w:ascii="DINOT" w:hAnsi="DINOT" w:cstheme="majorHAnsi"/>
          <w:sz w:val="20"/>
          <w:szCs w:val="20"/>
          <w:lang w:val="fr-CH"/>
        </w:rPr>
      </w:pPr>
      <w:r>
        <w:rPr>
          <w:rFonts w:ascii="DINOT" w:hAnsi="DINOT" w:cstheme="majorHAnsi"/>
          <w:sz w:val="20"/>
          <w:szCs w:val="20"/>
          <w:lang w:val="fr-CH"/>
        </w:rPr>
        <w:t>Aiguilles : Rhodiées, facettés et recouverts de Super-</w:t>
      </w:r>
      <w:proofErr w:type="spellStart"/>
      <w:r>
        <w:rPr>
          <w:rFonts w:ascii="DINOT" w:hAnsi="DINOT" w:cstheme="majorHAnsi"/>
          <w:sz w:val="20"/>
          <w:szCs w:val="20"/>
          <w:lang w:val="fr-CH"/>
        </w:rPr>
        <w:t>LumiNova</w:t>
      </w:r>
      <w:proofErr w:type="spellEnd"/>
      <w:r>
        <w:rPr>
          <w:rFonts w:ascii="DINOT" w:hAnsi="DINOT" w:cstheme="majorHAnsi"/>
          <w:sz w:val="20"/>
          <w:szCs w:val="20"/>
          <w:lang w:val="fr-CH"/>
        </w:rPr>
        <w:t>®</w:t>
      </w:r>
    </w:p>
    <w:p w14:paraId="538965DA" w14:textId="77777777" w:rsidR="00483260" w:rsidRDefault="00483260" w:rsidP="00483260">
      <w:pPr>
        <w:jc w:val="both"/>
        <w:rPr>
          <w:rFonts w:ascii="DINOT" w:hAnsi="DINOT" w:cstheme="majorHAnsi"/>
          <w:sz w:val="20"/>
          <w:szCs w:val="20"/>
          <w:lang w:val="fr-CH"/>
        </w:rPr>
      </w:pPr>
    </w:p>
    <w:p w14:paraId="591545FE" w14:textId="77777777" w:rsidR="00483260" w:rsidRPr="00483260" w:rsidRDefault="00483260" w:rsidP="00483260">
      <w:pPr>
        <w:jc w:val="both"/>
        <w:rPr>
          <w:rFonts w:ascii="DINOT" w:hAnsi="DINOT" w:cstheme="majorHAnsi"/>
          <w:b/>
          <w:sz w:val="20"/>
          <w:szCs w:val="20"/>
          <w:lang w:val="fr-CH"/>
        </w:rPr>
      </w:pPr>
      <w:r w:rsidRPr="00483260">
        <w:rPr>
          <w:rFonts w:ascii="DINOT" w:hAnsi="DINOT" w:cstheme="majorHAnsi"/>
          <w:b/>
          <w:sz w:val="20"/>
          <w:szCs w:val="20"/>
          <w:lang w:val="fr-CH"/>
        </w:rPr>
        <w:t>BRACELET ET BOUCLE</w:t>
      </w:r>
    </w:p>
    <w:p w14:paraId="202B0D66" w14:textId="1DE543C4" w:rsidR="00483260" w:rsidRDefault="00483260" w:rsidP="00483260">
      <w:pPr>
        <w:jc w:val="both"/>
        <w:rPr>
          <w:rFonts w:ascii="DINOT" w:hAnsi="DINOT" w:cs="Arial"/>
          <w:sz w:val="20"/>
          <w:szCs w:val="20"/>
          <w:lang w:val="fr-CH"/>
        </w:rPr>
      </w:pPr>
      <w:r w:rsidRPr="00AF5FBD">
        <w:rPr>
          <w:rFonts w:ascii="DINOT" w:hAnsi="DINOT" w:cstheme="majorHAnsi"/>
          <w:sz w:val="20"/>
          <w:szCs w:val="20"/>
          <w:lang w:val="fr-CH"/>
        </w:rPr>
        <w:t xml:space="preserve">Bracelet </w:t>
      </w:r>
      <w:r>
        <w:rPr>
          <w:rFonts w:ascii="DINOT" w:hAnsi="DINOT" w:cs="Arial"/>
          <w:sz w:val="20"/>
          <w:szCs w:val="20"/>
          <w:lang w:val="fr-CH"/>
        </w:rPr>
        <w:t>en c</w:t>
      </w:r>
      <w:r w:rsidRPr="00AF5FBD">
        <w:rPr>
          <w:rFonts w:ascii="DINOT" w:hAnsi="DINOT" w:cs="Arial"/>
          <w:sz w:val="20"/>
          <w:szCs w:val="20"/>
          <w:lang w:val="fr-CH"/>
        </w:rPr>
        <w:t xml:space="preserve">aoutchouc </w:t>
      </w:r>
      <w:r>
        <w:rPr>
          <w:rFonts w:ascii="DINOT" w:hAnsi="DINOT" w:cs="Arial"/>
          <w:sz w:val="20"/>
          <w:szCs w:val="20"/>
          <w:lang w:val="fr-CH"/>
        </w:rPr>
        <w:t>bleu</w:t>
      </w:r>
    </w:p>
    <w:p w14:paraId="2EADB9A7" w14:textId="77777777" w:rsidR="00483260" w:rsidRDefault="00483260" w:rsidP="00483260">
      <w:pPr>
        <w:jc w:val="both"/>
        <w:rPr>
          <w:rFonts w:ascii="DINOT" w:hAnsi="DINOT" w:cs="Arial"/>
          <w:sz w:val="20"/>
          <w:szCs w:val="20"/>
          <w:lang w:val="fr-CH"/>
        </w:rPr>
      </w:pPr>
      <w:r>
        <w:rPr>
          <w:rFonts w:ascii="DINOT" w:hAnsi="DINOT" w:cs="Arial"/>
          <w:sz w:val="20"/>
          <w:szCs w:val="20"/>
          <w:lang w:val="fr-CH"/>
        </w:rPr>
        <w:t xml:space="preserve">Double boucle </w:t>
      </w:r>
      <w:proofErr w:type="spellStart"/>
      <w:r>
        <w:rPr>
          <w:rFonts w:ascii="DINOT" w:hAnsi="DINOT" w:cs="Arial"/>
          <w:sz w:val="20"/>
          <w:szCs w:val="20"/>
          <w:lang w:val="fr-CH"/>
        </w:rPr>
        <w:t>déployante</w:t>
      </w:r>
      <w:proofErr w:type="spellEnd"/>
      <w:r>
        <w:rPr>
          <w:rFonts w:ascii="DINOT" w:hAnsi="DINOT" w:cs="Arial"/>
          <w:sz w:val="20"/>
          <w:szCs w:val="20"/>
          <w:lang w:val="fr-CH"/>
        </w:rPr>
        <w:t xml:space="preserve"> en titane</w:t>
      </w:r>
    </w:p>
    <w:p w14:paraId="7A7E7FD0" w14:textId="64769C50" w:rsidR="00F0477B" w:rsidRPr="00B10BCC" w:rsidRDefault="00F0477B" w:rsidP="00F0477B">
      <w:pPr>
        <w:jc w:val="both"/>
        <w:rPr>
          <w:rFonts w:ascii="DINOT" w:hAnsi="DINOT" w:cs="Arial"/>
          <w:sz w:val="20"/>
          <w:szCs w:val="20"/>
          <w:lang w:val="fr-CH"/>
        </w:rPr>
      </w:pPr>
    </w:p>
    <w:p w14:paraId="61FA4074" w14:textId="77777777" w:rsidR="00F0477B" w:rsidRPr="00B10BCC" w:rsidRDefault="00F0477B">
      <w:pPr>
        <w:rPr>
          <w:rFonts w:ascii="DINOT" w:hAnsi="DINOT" w:cs="Arial"/>
          <w:lang w:val="fr-CH"/>
        </w:rPr>
      </w:pPr>
      <w:r w:rsidRPr="00B10BCC">
        <w:rPr>
          <w:rFonts w:ascii="DINOT" w:hAnsi="DINOT" w:cs="Arial"/>
          <w:lang w:val="fr-CH"/>
        </w:rPr>
        <w:br w:type="page"/>
      </w:r>
    </w:p>
    <w:p w14:paraId="58877F93" w14:textId="04653459" w:rsidR="00F0477B" w:rsidRPr="00B10BCC" w:rsidRDefault="004B4E58" w:rsidP="004365D9">
      <w:pPr>
        <w:jc w:val="both"/>
        <w:rPr>
          <w:rFonts w:ascii="DINOT" w:hAnsi="DINOT" w:cs="Arial"/>
          <w:lang w:val="fr-CH"/>
        </w:rPr>
      </w:pPr>
      <w:r w:rsidRPr="00953AD0">
        <w:rPr>
          <w:rFonts w:ascii="DINOT" w:hAnsi="DINOT" w:cs="Arial"/>
          <w:b/>
          <w:noProof/>
          <w:color w:val="000000"/>
          <w:lang w:val="en-GB" w:eastAsia="fr-FR"/>
        </w:rPr>
        <w:lastRenderedPageBreak/>
        <w:drawing>
          <wp:anchor distT="0" distB="0" distL="114300" distR="114300" simplePos="0" relativeHeight="251670528" behindDoc="1" locked="0" layoutInCell="1" allowOverlap="1" wp14:anchorId="731135E7" wp14:editId="3995F8E6">
            <wp:simplePos x="0" y="0"/>
            <wp:positionH relativeFrom="margin">
              <wp:align>right</wp:align>
            </wp:positionH>
            <wp:positionV relativeFrom="paragraph">
              <wp:posOffset>56515</wp:posOffset>
            </wp:positionV>
            <wp:extent cx="1981200" cy="283019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981200" cy="2830195"/>
                    </a:xfrm>
                    <a:prstGeom prst="rect">
                      <a:avLst/>
                    </a:prstGeom>
                  </pic:spPr>
                </pic:pic>
              </a:graphicData>
            </a:graphic>
            <wp14:sizeRelH relativeFrom="margin">
              <wp14:pctWidth>0</wp14:pctWidth>
            </wp14:sizeRelH>
            <wp14:sizeRelV relativeFrom="margin">
              <wp14:pctHeight>0</wp14:pctHeight>
            </wp14:sizeRelV>
          </wp:anchor>
        </w:drawing>
      </w:r>
    </w:p>
    <w:p w14:paraId="73360EB2" w14:textId="7CD7F880" w:rsidR="00F0477B" w:rsidRPr="00B10BCC" w:rsidRDefault="00F0477B" w:rsidP="00F0477B">
      <w:pPr>
        <w:jc w:val="both"/>
        <w:rPr>
          <w:rFonts w:ascii="DINOT" w:hAnsi="DINOT" w:cs="Arial"/>
          <w:lang w:val="fr-CH"/>
        </w:rPr>
      </w:pPr>
      <w:r w:rsidRPr="00B10BCC">
        <w:rPr>
          <w:rFonts w:ascii="DINOT" w:hAnsi="DINOT" w:cs="Arial"/>
          <w:b/>
          <w:color w:val="000000"/>
          <w:lang w:val="fr-CH"/>
        </w:rPr>
        <w:t>DEFY EL PRIMERO 21</w:t>
      </w:r>
      <w:r w:rsidR="00B10BCC" w:rsidRPr="00B10BCC">
        <w:rPr>
          <w:rFonts w:ascii="DINOT" w:hAnsi="DINOT" w:cs="Arial"/>
          <w:b/>
          <w:color w:val="000000"/>
          <w:lang w:val="fr-CH"/>
        </w:rPr>
        <w:t xml:space="preserve"> BLUE</w:t>
      </w:r>
    </w:p>
    <w:p w14:paraId="7BDEC93B" w14:textId="77777777" w:rsidR="00F0477B" w:rsidRPr="004B4E58" w:rsidRDefault="00F0477B" w:rsidP="00F0477B">
      <w:pPr>
        <w:jc w:val="both"/>
        <w:rPr>
          <w:rFonts w:ascii="Arial" w:hAnsi="Arial" w:cs="Arial"/>
          <w:b/>
          <w:color w:val="000000"/>
          <w:sz w:val="20"/>
          <w:szCs w:val="20"/>
          <w:lang w:val="fr-CH"/>
        </w:rPr>
      </w:pPr>
      <w:r w:rsidRPr="004B4E58">
        <w:rPr>
          <w:rFonts w:ascii="DINOT" w:hAnsi="DINOT" w:cs="Arial"/>
          <w:b/>
          <w:color w:val="000000"/>
          <w:sz w:val="20"/>
          <w:szCs w:val="20"/>
          <w:lang w:val="fr-CH"/>
        </w:rPr>
        <w:t>TECHNICAL DETAILS</w:t>
      </w:r>
    </w:p>
    <w:p w14:paraId="2CDAE554" w14:textId="77777777" w:rsidR="00F0477B" w:rsidRPr="004B4E58" w:rsidRDefault="00F0477B" w:rsidP="00F0477B">
      <w:pPr>
        <w:jc w:val="both"/>
        <w:rPr>
          <w:rFonts w:ascii="DINOT" w:hAnsi="DINOT" w:cs="Arial"/>
          <w:sz w:val="20"/>
          <w:szCs w:val="20"/>
          <w:lang w:val="fr-CH"/>
        </w:rPr>
      </w:pPr>
      <w:r w:rsidRPr="004B4E58">
        <w:rPr>
          <w:rFonts w:ascii="Arial" w:hAnsi="Arial" w:cs="Arial"/>
          <w:color w:val="FF0000"/>
          <w:lang w:val="fr-CH"/>
        </w:rPr>
        <w:br/>
      </w:r>
      <w:proofErr w:type="gramStart"/>
      <w:r w:rsidRPr="004B4E58">
        <w:rPr>
          <w:rFonts w:ascii="DINOT" w:hAnsi="DINOT" w:cs="Arial"/>
          <w:sz w:val="20"/>
          <w:szCs w:val="20"/>
          <w:lang w:val="fr-CH"/>
        </w:rPr>
        <w:t>Reference:</w:t>
      </w:r>
      <w:proofErr w:type="gramEnd"/>
      <w:r w:rsidRPr="004B4E58">
        <w:rPr>
          <w:rFonts w:ascii="DINOT" w:hAnsi="DINOT" w:cs="Arial"/>
          <w:sz w:val="20"/>
          <w:szCs w:val="20"/>
          <w:lang w:val="fr-CH"/>
        </w:rPr>
        <w:t xml:space="preserve"> </w:t>
      </w:r>
      <w:r w:rsidRPr="004B4E58">
        <w:rPr>
          <w:rFonts w:ascii="DINOT" w:hAnsi="DINOT" w:cs="Arial"/>
          <w:sz w:val="20"/>
          <w:szCs w:val="20"/>
          <w:lang w:val="fr-CH"/>
        </w:rPr>
        <w:tab/>
        <w:t>95.9002.</w:t>
      </w:r>
      <w:r w:rsidR="00F15471" w:rsidRPr="004B4E58">
        <w:rPr>
          <w:rFonts w:ascii="DINOT" w:hAnsi="DINOT" w:cs="Arial"/>
          <w:sz w:val="20"/>
          <w:szCs w:val="20"/>
          <w:lang w:val="fr-CH"/>
        </w:rPr>
        <w:t>9004/78.M9000</w:t>
      </w:r>
    </w:p>
    <w:p w14:paraId="649C9BF5" w14:textId="77777777" w:rsidR="00F0477B" w:rsidRPr="004B4E58" w:rsidRDefault="00F0477B" w:rsidP="00F0477B">
      <w:pPr>
        <w:jc w:val="both"/>
        <w:rPr>
          <w:rFonts w:ascii="Arial" w:hAnsi="Arial" w:cs="Arial"/>
          <w:color w:val="000000" w:themeColor="text1"/>
          <w:lang w:val="fr-CH"/>
        </w:rPr>
      </w:pPr>
    </w:p>
    <w:p w14:paraId="40DF2E3F" w14:textId="77777777" w:rsidR="00B10BCC" w:rsidRDefault="00B10BCC" w:rsidP="00B10BCC">
      <w:pPr>
        <w:jc w:val="both"/>
        <w:rPr>
          <w:rFonts w:ascii="DINOT" w:hAnsi="DINOT" w:cstheme="majorHAnsi"/>
          <w:b/>
          <w:sz w:val="20"/>
          <w:szCs w:val="20"/>
          <w:lang w:val="fr-CH"/>
        </w:rPr>
      </w:pPr>
      <w:r>
        <w:rPr>
          <w:rFonts w:ascii="DINOT" w:hAnsi="DINOT" w:cstheme="majorHAnsi"/>
          <w:b/>
          <w:sz w:val="20"/>
          <w:szCs w:val="20"/>
          <w:lang w:val="fr-CH"/>
        </w:rPr>
        <w:t>POINTS CLÉS</w:t>
      </w:r>
    </w:p>
    <w:p w14:paraId="4CFE0DD6"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Nouveau mouvement du chronographe au 1/100e de seconde</w:t>
      </w:r>
    </w:p>
    <w:p w14:paraId="4965BA9C"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Signature dynamique exclusive d’une rotation par seconde</w:t>
      </w:r>
    </w:p>
    <w:p w14:paraId="5EB4D3C7"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1 échappement pour la montre (36 000 alt/h – 5 Hz) ;</w:t>
      </w:r>
    </w:p>
    <w:p w14:paraId="5A2D62B7"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1 échappement pour le chronographe (360 000 alt/h – 50 Hz)</w:t>
      </w:r>
    </w:p>
    <w:p w14:paraId="1A30F620"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Certifié Chronomètre</w:t>
      </w:r>
    </w:p>
    <w:p w14:paraId="635EF5D3" w14:textId="77777777" w:rsidR="00B10BCC" w:rsidRDefault="00B10BCC" w:rsidP="00B10BCC">
      <w:pPr>
        <w:jc w:val="both"/>
        <w:rPr>
          <w:rFonts w:ascii="DINOT" w:hAnsi="DINOT" w:cstheme="majorHAnsi"/>
          <w:b/>
          <w:sz w:val="20"/>
          <w:szCs w:val="20"/>
          <w:lang w:val="fr-CH"/>
        </w:rPr>
      </w:pPr>
    </w:p>
    <w:p w14:paraId="4D099570" w14:textId="77777777" w:rsidR="00B10BCC" w:rsidRDefault="00B10BCC" w:rsidP="00B10BCC">
      <w:pPr>
        <w:jc w:val="both"/>
        <w:rPr>
          <w:rFonts w:ascii="DINOT" w:hAnsi="DINOT" w:cstheme="majorHAnsi"/>
          <w:b/>
          <w:sz w:val="20"/>
          <w:szCs w:val="20"/>
          <w:lang w:val="fr-CH"/>
        </w:rPr>
      </w:pPr>
      <w:r>
        <w:rPr>
          <w:rFonts w:ascii="DINOT" w:hAnsi="DINOT" w:cstheme="majorHAnsi"/>
          <w:b/>
          <w:sz w:val="20"/>
          <w:szCs w:val="20"/>
          <w:lang w:val="fr-CH"/>
        </w:rPr>
        <w:t xml:space="preserve">MOUVEMENT </w:t>
      </w:r>
    </w:p>
    <w:p w14:paraId="03B6D836" w14:textId="77777777" w:rsidR="00B10BCC" w:rsidRDefault="00B10BCC" w:rsidP="00B10BCC">
      <w:pPr>
        <w:jc w:val="both"/>
        <w:rPr>
          <w:rFonts w:ascii="DINOT" w:hAnsi="DINOT" w:cstheme="majorHAnsi"/>
          <w:b/>
          <w:sz w:val="20"/>
          <w:szCs w:val="20"/>
          <w:lang w:val="fr-CH"/>
        </w:rPr>
      </w:pPr>
      <w:r>
        <w:rPr>
          <w:rFonts w:ascii="DINOT" w:hAnsi="DINOT" w:cstheme="majorHAnsi"/>
          <w:sz w:val="20"/>
          <w:szCs w:val="20"/>
          <w:lang w:val="fr-CH"/>
        </w:rPr>
        <w:t xml:space="preserve">El </w:t>
      </w:r>
      <w:proofErr w:type="spellStart"/>
      <w:r>
        <w:rPr>
          <w:rFonts w:ascii="DINOT" w:hAnsi="DINOT" w:cstheme="majorHAnsi"/>
          <w:sz w:val="20"/>
          <w:szCs w:val="20"/>
          <w:lang w:val="fr-CH"/>
        </w:rPr>
        <w:t>Primero</w:t>
      </w:r>
      <w:proofErr w:type="spellEnd"/>
      <w:r>
        <w:rPr>
          <w:rFonts w:ascii="DINOT" w:hAnsi="DINOT" w:cstheme="majorHAnsi"/>
          <w:sz w:val="20"/>
          <w:szCs w:val="20"/>
          <w:lang w:val="fr-CH"/>
        </w:rPr>
        <w:t xml:space="preserve"> 9004, automatique</w:t>
      </w:r>
    </w:p>
    <w:p w14:paraId="18914006"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Calibre : 14¼``` (Diamètre : 32.80 mm)</w:t>
      </w:r>
    </w:p>
    <w:p w14:paraId="1751E6B2"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Épaisseur : 7.9 mm</w:t>
      </w:r>
    </w:p>
    <w:p w14:paraId="3C0BFD33"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Composants : 293</w:t>
      </w:r>
    </w:p>
    <w:p w14:paraId="32FD72C2"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Rubis : 53</w:t>
      </w:r>
    </w:p>
    <w:p w14:paraId="40283F2A"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Fréquence 36,000 </w:t>
      </w:r>
      <w:proofErr w:type="spellStart"/>
      <w:r>
        <w:rPr>
          <w:rFonts w:ascii="DINOT" w:hAnsi="DINOT" w:cstheme="majorHAnsi"/>
          <w:sz w:val="20"/>
          <w:szCs w:val="20"/>
          <w:lang w:val="fr-CH"/>
        </w:rPr>
        <w:t>VpH</w:t>
      </w:r>
      <w:proofErr w:type="spellEnd"/>
      <w:r>
        <w:rPr>
          <w:rFonts w:ascii="DINOT" w:hAnsi="DINOT" w:cstheme="majorHAnsi"/>
          <w:sz w:val="20"/>
          <w:szCs w:val="20"/>
          <w:lang w:val="fr-CH"/>
        </w:rPr>
        <w:t xml:space="preserve"> (5 Hz)</w:t>
      </w:r>
    </w:p>
    <w:p w14:paraId="630BFB0F"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Réserve de marche 50 heures min</w:t>
      </w:r>
    </w:p>
    <w:p w14:paraId="5DAB4F41"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Masse oscillante spéciale avec motif « satiné circulaire »</w:t>
      </w:r>
    </w:p>
    <w:p w14:paraId="100C6488" w14:textId="77777777" w:rsidR="00B10BCC" w:rsidRDefault="00B10BCC" w:rsidP="00B10BCC">
      <w:pPr>
        <w:jc w:val="both"/>
        <w:rPr>
          <w:rFonts w:ascii="DINOT" w:hAnsi="DINOT" w:cstheme="majorHAnsi"/>
          <w:sz w:val="20"/>
          <w:szCs w:val="20"/>
          <w:lang w:val="fr-CH"/>
        </w:rPr>
      </w:pPr>
    </w:p>
    <w:p w14:paraId="467968CF" w14:textId="77777777" w:rsidR="00B10BCC" w:rsidRDefault="00B10BCC" w:rsidP="00B10BCC">
      <w:pPr>
        <w:jc w:val="both"/>
        <w:rPr>
          <w:rFonts w:ascii="DINOT" w:hAnsi="DINOT" w:cstheme="majorHAnsi"/>
          <w:b/>
          <w:sz w:val="20"/>
          <w:szCs w:val="20"/>
          <w:lang w:val="fr-CH"/>
        </w:rPr>
      </w:pPr>
      <w:r>
        <w:rPr>
          <w:rFonts w:ascii="DINOT" w:hAnsi="DINOT" w:cstheme="majorHAnsi"/>
          <w:b/>
          <w:sz w:val="20"/>
          <w:szCs w:val="20"/>
          <w:lang w:val="fr-CH"/>
        </w:rPr>
        <w:t xml:space="preserve">FONCTIONS </w:t>
      </w:r>
    </w:p>
    <w:p w14:paraId="3AB697E7"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Heures et minutes au centre</w:t>
      </w:r>
    </w:p>
    <w:p w14:paraId="09EE566F"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Petite seconde à 9 heures</w:t>
      </w:r>
    </w:p>
    <w:p w14:paraId="177687D0"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Chronographe au 1/100</w:t>
      </w:r>
      <w:r>
        <w:rPr>
          <w:rFonts w:ascii="DINOT" w:hAnsi="DINOT" w:cstheme="majorHAnsi"/>
          <w:sz w:val="20"/>
          <w:szCs w:val="20"/>
          <w:vertAlign w:val="superscript"/>
          <w:lang w:val="fr-CH"/>
        </w:rPr>
        <w:t>e</w:t>
      </w:r>
      <w:r>
        <w:rPr>
          <w:rFonts w:ascii="DINOT" w:hAnsi="DINOT" w:cstheme="majorHAnsi"/>
          <w:sz w:val="20"/>
          <w:szCs w:val="20"/>
          <w:lang w:val="fr-CH"/>
        </w:rPr>
        <w:t xml:space="preserve"> de seconde :</w:t>
      </w:r>
    </w:p>
    <w:p w14:paraId="394505D6"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-Aiguille de chronographe centrale</w:t>
      </w:r>
    </w:p>
    <w:p w14:paraId="27FDC354"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-Compteur 30 minutes à 3 heures</w:t>
      </w:r>
    </w:p>
    <w:p w14:paraId="4D3B2629"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-Compteur 60 secondes à 6 heures</w:t>
      </w:r>
    </w:p>
    <w:p w14:paraId="7133D905"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-Chronographe à indication de la réserve de marche à 12 heures</w:t>
      </w:r>
    </w:p>
    <w:p w14:paraId="6D1984C2" w14:textId="77777777" w:rsidR="00B10BCC" w:rsidRDefault="00B10BCC" w:rsidP="00B10BCC">
      <w:pPr>
        <w:jc w:val="both"/>
        <w:rPr>
          <w:rFonts w:ascii="DINOT" w:hAnsi="DINOT" w:cstheme="majorHAnsi"/>
          <w:sz w:val="20"/>
          <w:szCs w:val="20"/>
          <w:lang w:val="fr-CH"/>
        </w:rPr>
      </w:pPr>
    </w:p>
    <w:p w14:paraId="0706EEB5" w14:textId="77777777" w:rsidR="00B10BCC" w:rsidRDefault="00B10BCC" w:rsidP="00B10BCC">
      <w:pPr>
        <w:jc w:val="both"/>
        <w:rPr>
          <w:rFonts w:ascii="DINOT" w:hAnsi="DINOT" w:cstheme="majorHAnsi"/>
          <w:b/>
          <w:sz w:val="20"/>
          <w:szCs w:val="20"/>
          <w:lang w:val="fr-CH"/>
        </w:rPr>
      </w:pPr>
      <w:r>
        <w:rPr>
          <w:rFonts w:ascii="DINOT" w:hAnsi="DINOT" w:cstheme="majorHAnsi"/>
          <w:b/>
          <w:sz w:val="20"/>
          <w:szCs w:val="20"/>
          <w:lang w:val="fr-CH"/>
        </w:rPr>
        <w:t>BOITIER, CADRAN ET AIGUILLES</w:t>
      </w:r>
    </w:p>
    <w:p w14:paraId="30003C58"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Matériau : Titane brossé</w:t>
      </w:r>
    </w:p>
    <w:p w14:paraId="1417C45A"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Diamètre : 44 mm</w:t>
      </w:r>
    </w:p>
    <w:p w14:paraId="6ED47600"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Diamètre ouverture : 35.5 mm</w:t>
      </w:r>
    </w:p>
    <w:p w14:paraId="67BFDEE0"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Épaisseur : 14.50 mm</w:t>
      </w:r>
    </w:p>
    <w:p w14:paraId="46D62166"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Verre : Verre saphir bombé traité antireflet sur ses deux faces</w:t>
      </w:r>
    </w:p>
    <w:p w14:paraId="1FCC20B8"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Fond : Verre saphir transparent</w:t>
      </w:r>
    </w:p>
    <w:p w14:paraId="75100470"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Étanchéité : 10 ATM</w:t>
      </w:r>
    </w:p>
    <w:p w14:paraId="0287357A"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Cadran : Ajouré avec compteurs deux couleurs différentes</w:t>
      </w:r>
    </w:p>
    <w:p w14:paraId="181B354E"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Index des heures : Rhodiées, facettés et recouverts de Super-</w:t>
      </w:r>
      <w:proofErr w:type="spellStart"/>
      <w:r>
        <w:rPr>
          <w:rFonts w:ascii="DINOT" w:hAnsi="DINOT" w:cstheme="majorHAnsi"/>
          <w:sz w:val="20"/>
          <w:szCs w:val="20"/>
          <w:lang w:val="fr-CH"/>
        </w:rPr>
        <w:t>LumiNova</w:t>
      </w:r>
      <w:proofErr w:type="spellEnd"/>
      <w:r>
        <w:rPr>
          <w:rFonts w:ascii="DINOT" w:hAnsi="DINOT" w:cstheme="majorHAnsi"/>
          <w:sz w:val="20"/>
          <w:szCs w:val="20"/>
          <w:lang w:val="fr-CH"/>
        </w:rPr>
        <w:t>®</w:t>
      </w:r>
    </w:p>
    <w:p w14:paraId="66D8BCB7" w14:textId="77777777" w:rsidR="00B10BCC" w:rsidRDefault="00B10BCC" w:rsidP="00B10BCC">
      <w:pPr>
        <w:jc w:val="both"/>
        <w:rPr>
          <w:rFonts w:ascii="DINOT" w:hAnsi="DINOT" w:cstheme="majorHAnsi"/>
          <w:sz w:val="20"/>
          <w:szCs w:val="20"/>
          <w:lang w:val="fr-CH"/>
        </w:rPr>
      </w:pPr>
      <w:r>
        <w:rPr>
          <w:rFonts w:ascii="DINOT" w:hAnsi="DINOT" w:cstheme="majorHAnsi"/>
          <w:sz w:val="20"/>
          <w:szCs w:val="20"/>
          <w:lang w:val="fr-CH"/>
        </w:rPr>
        <w:t>Aiguilles : Rhodiées, facettés et recouverts de Super-</w:t>
      </w:r>
      <w:proofErr w:type="spellStart"/>
      <w:r>
        <w:rPr>
          <w:rFonts w:ascii="DINOT" w:hAnsi="DINOT" w:cstheme="majorHAnsi"/>
          <w:sz w:val="20"/>
          <w:szCs w:val="20"/>
          <w:lang w:val="fr-CH"/>
        </w:rPr>
        <w:t>LumiNova</w:t>
      </w:r>
      <w:proofErr w:type="spellEnd"/>
      <w:r>
        <w:rPr>
          <w:rFonts w:ascii="DINOT" w:hAnsi="DINOT" w:cstheme="majorHAnsi"/>
          <w:sz w:val="20"/>
          <w:szCs w:val="20"/>
          <w:lang w:val="fr-CH"/>
        </w:rPr>
        <w:t>®</w:t>
      </w:r>
    </w:p>
    <w:p w14:paraId="23CC9EFC" w14:textId="77777777" w:rsidR="00B10BCC" w:rsidRDefault="00B10BCC" w:rsidP="00B10BCC">
      <w:pPr>
        <w:jc w:val="both"/>
        <w:rPr>
          <w:rFonts w:ascii="DINOT" w:hAnsi="DINOT" w:cstheme="majorHAnsi"/>
          <w:sz w:val="20"/>
          <w:szCs w:val="20"/>
          <w:lang w:val="fr-CH"/>
        </w:rPr>
      </w:pPr>
    </w:p>
    <w:p w14:paraId="7BFBEF9A" w14:textId="77777777" w:rsidR="00B10BCC" w:rsidRPr="00B10BCC" w:rsidRDefault="00B10BCC" w:rsidP="00B10BCC">
      <w:pPr>
        <w:jc w:val="both"/>
        <w:rPr>
          <w:rFonts w:ascii="DINOT" w:hAnsi="DINOT" w:cstheme="majorHAnsi"/>
          <w:b/>
          <w:sz w:val="20"/>
          <w:szCs w:val="20"/>
          <w:lang w:val="fr-CH"/>
        </w:rPr>
      </w:pPr>
      <w:r w:rsidRPr="00B10BCC">
        <w:rPr>
          <w:rFonts w:ascii="DINOT" w:hAnsi="DINOT" w:cstheme="majorHAnsi"/>
          <w:b/>
          <w:sz w:val="20"/>
          <w:szCs w:val="20"/>
          <w:lang w:val="fr-CH"/>
        </w:rPr>
        <w:t>BRACELET ET BOUCLE</w:t>
      </w:r>
    </w:p>
    <w:p w14:paraId="7A73199E" w14:textId="0A24AB02" w:rsidR="00B10BCC" w:rsidRDefault="00B10BCC" w:rsidP="00B10BCC">
      <w:pPr>
        <w:jc w:val="both"/>
        <w:rPr>
          <w:rFonts w:ascii="DINOT" w:hAnsi="DINOT" w:cs="Arial"/>
          <w:sz w:val="20"/>
          <w:szCs w:val="20"/>
          <w:lang w:val="fr-CH"/>
        </w:rPr>
      </w:pPr>
      <w:r w:rsidRPr="00AF5FBD">
        <w:rPr>
          <w:rFonts w:ascii="DINOT" w:hAnsi="DINOT" w:cstheme="majorHAnsi"/>
          <w:sz w:val="20"/>
          <w:szCs w:val="20"/>
          <w:lang w:val="fr-CH"/>
        </w:rPr>
        <w:t xml:space="preserve">Bracelet </w:t>
      </w:r>
      <w:r>
        <w:rPr>
          <w:rFonts w:ascii="DINOT" w:hAnsi="DINOT" w:cs="Arial"/>
          <w:sz w:val="20"/>
          <w:szCs w:val="20"/>
          <w:lang w:val="fr-CH"/>
        </w:rPr>
        <w:t>en titane</w:t>
      </w:r>
    </w:p>
    <w:p w14:paraId="1647FF6F" w14:textId="77777777" w:rsidR="00F0477B" w:rsidRPr="00BD4AF4" w:rsidRDefault="00F0477B" w:rsidP="004365D9">
      <w:pPr>
        <w:jc w:val="both"/>
        <w:rPr>
          <w:rFonts w:ascii="DINOT" w:hAnsi="DINOT" w:cs="Arial"/>
          <w:lang w:val="fr-FR"/>
        </w:rPr>
      </w:pPr>
    </w:p>
    <w:p w14:paraId="631F0BAE" w14:textId="77777777" w:rsidR="004365D9" w:rsidRPr="00BD4AF4" w:rsidRDefault="004365D9" w:rsidP="005E035E">
      <w:pPr>
        <w:rPr>
          <w:rFonts w:ascii="DINOT" w:hAnsi="DINOT" w:cs="Arial"/>
          <w:sz w:val="20"/>
          <w:szCs w:val="20"/>
          <w:lang w:val="fr-FR"/>
        </w:rPr>
      </w:pPr>
    </w:p>
    <w:sectPr w:rsidR="004365D9" w:rsidRPr="00BD4AF4">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47F26B" w14:textId="77777777" w:rsidR="0080084C" w:rsidRDefault="0080084C">
      <w:r>
        <w:separator/>
      </w:r>
    </w:p>
  </w:endnote>
  <w:endnote w:type="continuationSeparator" w:id="0">
    <w:p w14:paraId="05E8964E" w14:textId="77777777" w:rsidR="0080084C" w:rsidRDefault="00800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swiss"/>
    <w:pitch w:val="variable"/>
    <w:sig w:usb0="F7FFAFFF" w:usb1="E9DFFFFF" w:usb2="0000003F" w:usb3="00000000" w:csb0="003F01F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Helvetica">
    <w:panose1 w:val="020B05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Helvetica New 45">
    <w:charset w:val="00"/>
    <w:family w:val="roman"/>
    <w:pitch w:val="default"/>
  </w:font>
  <w:font w:name="Heiti SC Light">
    <w:altName w:val="Calibri"/>
    <w:charset w:val="50"/>
    <w:family w:val="auto"/>
    <w:pitch w:val="variable"/>
    <w:sig w:usb0="8000002F" w:usb1="090F004A" w:usb2="00000010" w:usb3="00000000" w:csb0="003E0000" w:csb1="00000000"/>
  </w:font>
  <w:font w:name="DINOT">
    <w:altName w:val="News Gothic MT"/>
    <w:panose1 w:val="020B0504020101010102"/>
    <w:charset w:val="00"/>
    <w:family w:val="swiss"/>
    <w:notTrueType/>
    <w:pitch w:val="variable"/>
    <w:sig w:usb0="800000EF" w:usb1="4000A47B" w:usb2="00000000" w:usb3="00000000" w:csb0="00000001" w:csb1="00000000"/>
  </w:font>
  <w:font w:name="DINOT-Light">
    <w:altName w:val="News Gothic MT"/>
    <w:panose1 w:val="020B0504020101010102"/>
    <w:charset w:val="00"/>
    <w:family w:val="swiss"/>
    <w:notTrueType/>
    <w:pitch w:val="variable"/>
    <w:sig w:usb0="800000EF" w:usb1="4000A47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5F00B" w14:textId="77777777" w:rsidR="00117D3E" w:rsidRPr="00DA341C" w:rsidRDefault="00117D3E"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w:t>
    </w:r>
    <w:proofErr w:type="spellStart"/>
    <w:r w:rsidRPr="00EB1626">
      <w:rPr>
        <w:rFonts w:ascii="DINOT-Light" w:hAnsi="DINOT-Light"/>
        <w:sz w:val="18"/>
        <w:szCs w:val="18"/>
        <w:lang w:val="fr-CH"/>
      </w:rPr>
      <w:t>Billodes</w:t>
    </w:r>
    <w:proofErr w:type="spellEnd"/>
    <w:r w:rsidRPr="00EB1626">
      <w:rPr>
        <w:rFonts w:ascii="DINOT-Light" w:hAnsi="DINOT-Light"/>
        <w:sz w:val="18"/>
        <w:szCs w:val="18"/>
        <w:lang w:val="fr-CH"/>
      </w:rPr>
      <w:t xml:space="preserve"> 34-36 | CH-2400 Le Locle </w:t>
    </w:r>
    <w:r w:rsidRPr="00EB1626">
      <w:rPr>
        <w:rFonts w:ascii="DINOT-Light" w:hAnsi="DINOT-Light"/>
        <w:sz w:val="18"/>
        <w:szCs w:val="18"/>
        <w:lang w:val="fr-CH"/>
      </w:rPr>
      <w:br/>
      <w:t xml:space="preserve">International Media Relations : Minh-Tan Bui – Email : </w:t>
    </w:r>
    <w:hyperlink r:id="rId1" w:history="1">
      <w:r w:rsidRPr="00EB1626">
        <w:rPr>
          <w:rStyle w:val="Lienhypertexte"/>
          <w:rFonts w:ascii="DINOT-Light" w:hAnsi="DINOT-Light"/>
          <w:sz w:val="18"/>
          <w:szCs w:val="18"/>
          <w:lang w:val="fr-CH"/>
        </w:rPr>
        <w:t>minh-tan.bui@zenith-watches.com</w:t>
      </w:r>
    </w:hyperlink>
  </w:p>
  <w:p w14:paraId="5E069DA0" w14:textId="77777777" w:rsidR="00137C6C" w:rsidRPr="00117D3E" w:rsidRDefault="00137C6C">
    <w:pPr>
      <w:pStyle w:val="Pieddepage"/>
      <w:rPr>
        <w:lang w:val="fr-CH"/>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3AE9C" w14:textId="77777777" w:rsidR="00117D3E" w:rsidRPr="00DA341C" w:rsidRDefault="00117D3E"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w:t>
    </w:r>
    <w:proofErr w:type="spellStart"/>
    <w:r w:rsidRPr="00EB1626">
      <w:rPr>
        <w:rFonts w:ascii="DINOT-Light" w:hAnsi="DINOT-Light"/>
        <w:sz w:val="18"/>
        <w:szCs w:val="18"/>
        <w:lang w:val="fr-CH"/>
      </w:rPr>
      <w:t>Billodes</w:t>
    </w:r>
    <w:proofErr w:type="spellEnd"/>
    <w:r w:rsidRPr="00EB1626">
      <w:rPr>
        <w:rFonts w:ascii="DINOT-Light" w:hAnsi="DINOT-Light"/>
        <w:sz w:val="18"/>
        <w:szCs w:val="18"/>
        <w:lang w:val="fr-CH"/>
      </w:rPr>
      <w:t xml:space="preserve"> 34-36 | CH-2400 Le Locle </w:t>
    </w:r>
    <w:r w:rsidRPr="00EB1626">
      <w:rPr>
        <w:rFonts w:ascii="DINOT-Light" w:hAnsi="DINOT-Light"/>
        <w:sz w:val="18"/>
        <w:szCs w:val="18"/>
        <w:lang w:val="fr-CH"/>
      </w:rPr>
      <w:br/>
      <w:t xml:space="preserve">International Media Relations : Minh-Tan Bui – Email : </w:t>
    </w:r>
    <w:hyperlink r:id="rId1" w:history="1">
      <w:r w:rsidRPr="00EB1626">
        <w:rPr>
          <w:rStyle w:val="Lienhypertexte"/>
          <w:rFonts w:ascii="DINOT-Light" w:hAnsi="DINOT-Light"/>
          <w:sz w:val="18"/>
          <w:szCs w:val="18"/>
          <w:lang w:val="fr-CH"/>
        </w:rPr>
        <w:t>minh-tan.bui@zenith-watches.com</w:t>
      </w:r>
    </w:hyperlink>
  </w:p>
  <w:p w14:paraId="11DE7FCD" w14:textId="77777777" w:rsidR="00117D3E" w:rsidRPr="00117D3E" w:rsidRDefault="00117D3E">
    <w:pPr>
      <w:pStyle w:val="Pieddepage"/>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5B3CD0" w14:textId="77777777" w:rsidR="0080084C" w:rsidRDefault="0080084C">
      <w:r>
        <w:separator/>
      </w:r>
    </w:p>
  </w:footnote>
  <w:footnote w:type="continuationSeparator" w:id="0">
    <w:p w14:paraId="5D35C697" w14:textId="77777777" w:rsidR="0080084C" w:rsidRDefault="008008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EF1BE" w14:textId="26ABA260" w:rsidR="00137C6C" w:rsidRDefault="006328B8">
    <w:pPr>
      <w:pStyle w:val="En-tte"/>
      <w:tabs>
        <w:tab w:val="clear" w:pos="9072"/>
        <w:tab w:val="right" w:pos="9044"/>
      </w:tabs>
      <w:jc w:val="center"/>
    </w:pPr>
    <w:r>
      <w:rPr>
        <w:noProof/>
        <w:lang w:val="fr-FR" w:eastAsia="fr-FR"/>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91677" w14:textId="77777777" w:rsidR="002437AA" w:rsidRPr="002437AA" w:rsidRDefault="002437A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val="fr-CH" w:eastAsia="zh-CN"/>
      </w:rPr>
    </w:pPr>
  </w:p>
  <w:p w14:paraId="399FB982" w14:textId="3F531BC6" w:rsidR="002437AA" w:rsidRPr="002437AA" w:rsidRDefault="006328B8"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noProof/>
        <w:lang w:val="fr-FR" w:eastAsia="fr-FR"/>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2437AA" w:rsidRPr="002437AA" w:rsidRDefault="002437AA" w:rsidP="002437AA">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C6C"/>
    <w:rsid w:val="000B54A7"/>
    <w:rsid w:val="00117D3E"/>
    <w:rsid w:val="00137C6C"/>
    <w:rsid w:val="00182433"/>
    <w:rsid w:val="001B71C4"/>
    <w:rsid w:val="00201B5A"/>
    <w:rsid w:val="002437AA"/>
    <w:rsid w:val="0027218B"/>
    <w:rsid w:val="002A4517"/>
    <w:rsid w:val="002B0204"/>
    <w:rsid w:val="002B264A"/>
    <w:rsid w:val="002E40C7"/>
    <w:rsid w:val="00312C4C"/>
    <w:rsid w:val="00340CEA"/>
    <w:rsid w:val="003600ED"/>
    <w:rsid w:val="00372E5D"/>
    <w:rsid w:val="003C2658"/>
    <w:rsid w:val="003D5D02"/>
    <w:rsid w:val="00403716"/>
    <w:rsid w:val="00423BA5"/>
    <w:rsid w:val="004365D9"/>
    <w:rsid w:val="00465F5B"/>
    <w:rsid w:val="00483260"/>
    <w:rsid w:val="004A5B49"/>
    <w:rsid w:val="004B31E1"/>
    <w:rsid w:val="004B4E58"/>
    <w:rsid w:val="005121B7"/>
    <w:rsid w:val="00522EE3"/>
    <w:rsid w:val="0052487E"/>
    <w:rsid w:val="0057399A"/>
    <w:rsid w:val="005E035E"/>
    <w:rsid w:val="00603260"/>
    <w:rsid w:val="00611D7C"/>
    <w:rsid w:val="00624DCE"/>
    <w:rsid w:val="006328B8"/>
    <w:rsid w:val="00653246"/>
    <w:rsid w:val="00657237"/>
    <w:rsid w:val="00667A05"/>
    <w:rsid w:val="00670BEF"/>
    <w:rsid w:val="006B5248"/>
    <w:rsid w:val="006B58BA"/>
    <w:rsid w:val="006F6961"/>
    <w:rsid w:val="00730889"/>
    <w:rsid w:val="007B2670"/>
    <w:rsid w:val="007D273E"/>
    <w:rsid w:val="0080084C"/>
    <w:rsid w:val="00870393"/>
    <w:rsid w:val="008A3DBC"/>
    <w:rsid w:val="008A55E3"/>
    <w:rsid w:val="008B2C7B"/>
    <w:rsid w:val="008F7F67"/>
    <w:rsid w:val="009A4F82"/>
    <w:rsid w:val="009D7B56"/>
    <w:rsid w:val="00AB19DC"/>
    <w:rsid w:val="00AB5CEC"/>
    <w:rsid w:val="00AF4A71"/>
    <w:rsid w:val="00B10BCC"/>
    <w:rsid w:val="00B46E02"/>
    <w:rsid w:val="00B771AC"/>
    <w:rsid w:val="00B815F5"/>
    <w:rsid w:val="00B874D6"/>
    <w:rsid w:val="00BD4AF4"/>
    <w:rsid w:val="00C344A1"/>
    <w:rsid w:val="00C51E84"/>
    <w:rsid w:val="00CC6B69"/>
    <w:rsid w:val="00D10A5A"/>
    <w:rsid w:val="00D94C56"/>
    <w:rsid w:val="00DA3042"/>
    <w:rsid w:val="00DB2C88"/>
    <w:rsid w:val="00E524CA"/>
    <w:rsid w:val="00F00EC0"/>
    <w:rsid w:val="00F0477B"/>
    <w:rsid w:val="00F15471"/>
    <w:rsid w:val="00F430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1BC7DC5"/>
  <w15:docId w15:val="{73220A22-922F-4C10-9B19-EFEC926C5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lang w:val="fr-FR"/>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eastAsia="en-US"/>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88080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1248</Words>
  <Characters>6869</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8101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Marietta</dc:creator>
  <cp:keywords/>
  <dc:description/>
  <cp:lastModifiedBy>Camille Boillon</cp:lastModifiedBy>
  <cp:revision>18</cp:revision>
  <cp:lastPrinted>2018-01-03T14:01:00Z</cp:lastPrinted>
  <dcterms:created xsi:type="dcterms:W3CDTF">2017-12-01T12:08:00Z</dcterms:created>
  <dcterms:modified xsi:type="dcterms:W3CDTF">2018-01-10T13:54:00Z</dcterms:modified>
  <cp:category/>
</cp:coreProperties>
</file>