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media/image3.jp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6E47C" w14:textId="12C32701" w:rsidR="002437AA" w:rsidRPr="001A7470" w:rsidRDefault="00687CA5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="Arial"/>
          <w:b/>
          <w:bCs/>
          <w:color w:val="000000" w:themeColor="text1"/>
          <w:lang w:val="en-GB" w:eastAsia="zh-CN"/>
        </w:rPr>
      </w:pPr>
      <w:r w:rsidRPr="001A7470">
        <w:rPr>
          <w:rFonts w:ascii="DINOT" w:hAnsi="DINOT" w:cs="Arial"/>
          <w:b/>
          <w:bCs/>
          <w:color w:val="000000" w:themeColor="text1"/>
          <w:lang w:val="en-GB" w:eastAsia="zh-CN"/>
        </w:rPr>
        <w:t xml:space="preserve">Ground-breaking </w:t>
      </w:r>
      <w:r w:rsidR="002437AA" w:rsidRPr="001A7470">
        <w:rPr>
          <w:rFonts w:ascii="DINOT" w:hAnsi="DINOT" w:cs="Arial"/>
          <w:b/>
          <w:bCs/>
          <w:color w:val="000000" w:themeColor="text1"/>
          <w:lang w:val="en-GB" w:eastAsia="zh-CN"/>
        </w:rPr>
        <w:t>Defy El Primero 21</w:t>
      </w:r>
      <w:r w:rsidR="00117D3E" w:rsidRPr="001A7470">
        <w:rPr>
          <w:rFonts w:ascii="DINOT" w:hAnsi="DINOT" w:cs="Arial"/>
          <w:b/>
          <w:bCs/>
          <w:color w:val="000000" w:themeColor="text1"/>
          <w:lang w:val="en-GB" w:eastAsia="zh-CN"/>
        </w:rPr>
        <w:t xml:space="preserve"> </w:t>
      </w:r>
      <w:r w:rsidRPr="001A7470">
        <w:rPr>
          <w:rFonts w:ascii="DINOT" w:hAnsi="DINOT" w:cs="Arial"/>
          <w:b/>
          <w:bCs/>
          <w:color w:val="000000" w:themeColor="text1"/>
          <w:lang w:val="en-GB" w:eastAsia="zh-CN"/>
        </w:rPr>
        <w:t>goes for gold</w:t>
      </w:r>
    </w:p>
    <w:p w14:paraId="63BC0DAE" w14:textId="77777777" w:rsidR="00705EA8" w:rsidRPr="001A7470" w:rsidRDefault="00705EA8" w:rsidP="00705E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DINOT" w:hAnsi="DINOT" w:cs="Arial"/>
          <w:color w:val="000000" w:themeColor="text1"/>
          <w:sz w:val="20"/>
          <w:szCs w:val="20"/>
          <w:lang w:val="en-GB" w:eastAsia="zh-CN"/>
        </w:rPr>
      </w:pPr>
    </w:p>
    <w:p w14:paraId="38388ECF" w14:textId="2ACBF5F2" w:rsidR="00966CD4" w:rsidRPr="001A7470" w:rsidRDefault="008026F0" w:rsidP="00705EA8">
      <w:pPr>
        <w:pStyle w:val="A1"/>
        <w:tabs>
          <w:tab w:val="left" w:pos="8564"/>
        </w:tabs>
        <w:ind w:right="142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Zenith stunned the world in 2017 with the grand release of the new Zenith DEFY EL PRIMERO 21. A chronometric reinvention of accuracy and reliability, the DEFY EL PRIMERO 21 is the ultimate embodiment of the spirit of innovation that has coursed thr</w:t>
      </w:r>
      <w:r w:rsidR="0044772B">
        <w:rPr>
          <w:rFonts w:ascii="DINOT" w:hAnsi="DINOT" w:cstheme="majorHAnsi"/>
          <w:color w:val="auto"/>
          <w:sz w:val="20"/>
          <w:szCs w:val="20"/>
          <w:lang w:val="en-GB"/>
        </w:rPr>
        <w:t>o</w:t>
      </w:r>
      <w:r w:rsidR="0017403E">
        <w:rPr>
          <w:rFonts w:ascii="DINOT" w:hAnsi="DINOT" w:cstheme="majorHAnsi"/>
          <w:color w:val="auto"/>
          <w:sz w:val="20"/>
          <w:szCs w:val="20"/>
          <w:lang w:val="en-GB"/>
        </w:rPr>
        <w:t>ugh Zenith’s blood for the past</w:t>
      </w:r>
      <w:bookmarkStart w:id="0" w:name="_GoBack"/>
      <w:bookmarkEnd w:id="0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150 years.</w:t>
      </w:r>
      <w:r w:rsidR="00966CD4"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The warm glow and precious refinement of rose gold </w:t>
      </w:r>
      <w:r w:rsidR="0097767A" w:rsidRPr="001A7470">
        <w:rPr>
          <w:rFonts w:ascii="DINOT" w:hAnsi="DINOT" w:cstheme="majorHAnsi"/>
          <w:color w:val="auto"/>
          <w:sz w:val="20"/>
          <w:szCs w:val="20"/>
          <w:lang w:val="en-GB"/>
        </w:rPr>
        <w:t>gently</w:t>
      </w:r>
      <w:r w:rsidR="00966CD4"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accentuate the inherent nobility of this trailblazing model.</w:t>
      </w:r>
    </w:p>
    <w:p w14:paraId="401A4983" w14:textId="77777777" w:rsidR="008026F0" w:rsidRPr="001A7470" w:rsidRDefault="008026F0" w:rsidP="008026F0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In 1969, Zenith launched El Primero, the first ever fully integrated automatic column-wheel chronograph movement, enabling 1/10</w:t>
      </w:r>
      <w:r w:rsidRPr="001A7470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 second precision. The ultimate fulfilment of a quest for perfection and a proven ability to create watchmaking legends, this </w:t>
      </w:r>
      <w:proofErr w:type="spellStart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groundbreaking</w:t>
      </w:r>
      <w:proofErr w:type="spellEnd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model laid a new milestone in watchmaking history that had never been surpassed – until now. Half a century later, Zenith has once again defied tradition and pushed all existing boundaries, leading us into the world of 1/100</w:t>
      </w:r>
      <w:r w:rsidRPr="001A7470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 second accuracy. A legend reborn, the Zenith DEFY EL PRIMERO 21 is the shining 21</w:t>
      </w:r>
      <w:r w:rsidRPr="001A7470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st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century symbol of a new future for a brand with a truly unique guiding star.  </w:t>
      </w:r>
    </w:p>
    <w:p w14:paraId="15B1DCCB" w14:textId="77777777" w:rsidR="008026F0" w:rsidRPr="001A7470" w:rsidRDefault="008026F0" w:rsidP="008026F0">
      <w:pPr>
        <w:pStyle w:val="A1"/>
        <w:tabs>
          <w:tab w:val="left" w:pos="8564"/>
        </w:tabs>
        <w:spacing w:before="360" w:after="240"/>
        <w:ind w:right="-8"/>
        <w:jc w:val="both"/>
        <w:rPr>
          <w:rFonts w:ascii="DINOT" w:eastAsia="Arial" w:hAnsi="DINOT" w:cstheme="majorHAnsi"/>
          <w:color w:val="auto"/>
          <w:sz w:val="20"/>
          <w:szCs w:val="20"/>
          <w:lang w:val="en-GB"/>
        </w:rPr>
      </w:pPr>
      <w:r w:rsidRPr="001A7470">
        <w:rPr>
          <w:rFonts w:ascii="DINOT" w:hAnsi="DINOT" w:cstheme="majorHAnsi"/>
          <w:b/>
          <w:bCs/>
          <w:color w:val="auto"/>
          <w:sz w:val="20"/>
          <w:szCs w:val="20"/>
          <w:lang w:val="en-GB"/>
        </w:rPr>
        <w:t xml:space="preserve">When it comes to pursuing the extreme, Zenith knows no limits </w:t>
      </w:r>
    </w:p>
    <w:p w14:paraId="63701F60" w14:textId="5DD713BD" w:rsidR="008026F0" w:rsidRPr="001A7470" w:rsidRDefault="008026F0" w:rsidP="008026F0">
      <w:pPr>
        <w:pStyle w:val="A1"/>
        <w:tabs>
          <w:tab w:val="left" w:pos="8564"/>
        </w:tabs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The Zenith DEFY EL PRIMERO 21 represents a quantum leap in both </w:t>
      </w:r>
      <w:r w:rsidRPr="001A7470">
        <w:rPr>
          <w:rFonts w:ascii="DINOT" w:hAnsi="DINOT" w:cstheme="majorHAnsi"/>
          <w:b/>
          <w:bCs/>
          <w:color w:val="auto"/>
          <w:sz w:val="20"/>
          <w:szCs w:val="20"/>
          <w:lang w:val="en-GB"/>
        </w:rPr>
        <w:t>performance and mechanical design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. This is a competition against no-one but itself. The newly upgraded movement of this outstanding timepiece boasts a frequency of 360,000 A/H (50 Hz), ten times that of its world-famous El Primero predecessor, enabling 1/100</w:t>
      </w:r>
      <w:r w:rsidRPr="001A7470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 second precision. An exquisitely designed display magnifies the effect of this astonishing frequency: the inner bezel bears a scale graduated from 1 to 100 around which a 1/100</w:t>
      </w:r>
      <w:r w:rsidRPr="001A7470">
        <w:rPr>
          <w:rFonts w:ascii="DINOT" w:hAnsi="DINOT" w:cstheme="majorHAnsi"/>
          <w:color w:val="auto"/>
          <w:sz w:val="20"/>
          <w:szCs w:val="20"/>
          <w:vertAlign w:val="superscript"/>
          <w:lang w:val="en-GB"/>
        </w:rPr>
        <w:t>th</w:t>
      </w:r>
      <w:r w:rsidR="0017403E">
        <w:rPr>
          <w:rFonts w:ascii="DINOT" w:hAnsi="DINOT" w:cstheme="majorHAnsi"/>
          <w:color w:val="auto"/>
          <w:sz w:val="20"/>
          <w:szCs w:val="20"/>
          <w:lang w:val="en-GB"/>
        </w:rPr>
        <w:t xml:space="preserve"> of a </w:t>
      </w:r>
      <w:proofErr w:type="gramStart"/>
      <w:r w:rsidR="0017403E">
        <w:rPr>
          <w:rFonts w:ascii="DINOT" w:hAnsi="DINOT" w:cstheme="majorHAnsi"/>
          <w:color w:val="auto"/>
          <w:sz w:val="20"/>
          <w:szCs w:val="20"/>
          <w:lang w:val="en-GB"/>
        </w:rPr>
        <w:t xml:space="preserve">second 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hand</w:t>
      </w:r>
      <w:proofErr w:type="gramEnd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sweeps at a lightning speed of one turn per second, offering unprecedented visual impact and a surreal time-travelling experience for the lucky wearer.  Echoing the trend in modern engineering development and ensuring optimal performance, this incredible mechanical complication is achieved using a far smaller number of components, minimizing tedious assembly and adjustments. In addition to significantly improved performance and mechanical structure, the design of the TIME LAB-chronometer certified DEFY EL PRIMERO 21 draws inspiration from the rugged good looks of its 1969 predecessor. Framed by a </w:t>
      </w:r>
      <w:proofErr w:type="gramStart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44 mm</w:t>
      </w:r>
      <w:proofErr w:type="gramEnd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case made of grade 5 titanium, the </w:t>
      </w:r>
      <w:proofErr w:type="spellStart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openworked</w:t>
      </w:r>
      <w:proofErr w:type="spellEnd"/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dial of the DEFY EL PRIMERO 21 offers a resolutely contemporary background for </w:t>
      </w:r>
      <w:r w:rsidRPr="001A7470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 xml:space="preserve">the key identifying characteristics of the 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>legendary original</w:t>
      </w:r>
      <w:r w:rsidRPr="001A7470">
        <w:rPr>
          <w:rStyle w:val="st"/>
          <w:rFonts w:ascii="DINOT" w:hAnsi="DINOT" w:cstheme="majorHAnsi"/>
          <w:color w:val="auto"/>
          <w:sz w:val="20"/>
          <w:szCs w:val="20"/>
          <w:lang w:val="en-GB"/>
        </w:rPr>
        <w:t>: a star-tipped sweep-seconds hand, large luminescent baton-type hands and facetted hour-markers</w:t>
      </w:r>
      <w:r w:rsidRPr="001A7470">
        <w:rPr>
          <w:rFonts w:ascii="DINOT" w:hAnsi="DINOT" w:cstheme="majorHAnsi"/>
          <w:color w:val="auto"/>
          <w:sz w:val="20"/>
          <w:szCs w:val="20"/>
          <w:lang w:val="en-GB"/>
        </w:rPr>
        <w:t xml:space="preserve"> all paying proud tribute in a stunning demonstration of futuristic brilliance.</w:t>
      </w:r>
    </w:p>
    <w:p w14:paraId="2908E882" w14:textId="3B773FF6" w:rsidR="00966CD4" w:rsidRPr="001A7470" w:rsidRDefault="00966CD4" w:rsidP="00966CD4">
      <w:pPr>
        <w:pStyle w:val="A1"/>
        <w:tabs>
          <w:tab w:val="left" w:pos="8564"/>
        </w:tabs>
        <w:spacing w:before="360" w:after="240"/>
        <w:ind w:right="141"/>
        <w:jc w:val="both"/>
        <w:rPr>
          <w:rFonts w:ascii="DINOT" w:hAnsi="DINOT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Perfectly complementing its rich inner workings, the </w:t>
      </w:r>
      <w:r w:rsidR="0097767A"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case of the </w:t>
      </w:r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TIMELAB chronometer-certified DEFY EL PRIMERO 21 ROSE GOLD </w:t>
      </w:r>
      <w:r w:rsidR="0097767A" w:rsidRPr="001A7470">
        <w:rPr>
          <w:rFonts w:ascii="DINOT" w:hAnsi="DINOT"/>
          <w:color w:val="000000" w:themeColor="text1"/>
          <w:sz w:val="20"/>
          <w:szCs w:val="20"/>
          <w:lang w:val="en-GB"/>
        </w:rPr>
        <w:t>appears in this glowing precious metal</w:t>
      </w:r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. Matching gold-plated hour-markers and hands sweep elegantly </w:t>
      </w:r>
      <w:r w:rsidR="0097767A" w:rsidRPr="001A7470">
        <w:rPr>
          <w:rFonts w:ascii="DINOT" w:hAnsi="DINOT"/>
          <w:color w:val="000000" w:themeColor="text1"/>
          <w:sz w:val="20"/>
          <w:szCs w:val="20"/>
          <w:lang w:val="en-GB"/>
        </w:rPr>
        <w:t>around</w:t>
      </w:r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 a lustrous black </w:t>
      </w:r>
      <w:proofErr w:type="spellStart"/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>openworked</w:t>
      </w:r>
      <w:proofErr w:type="spellEnd"/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 dial featuring a chronograph power-reserve indication at 12 o'clock, hours and minutes in the centre, small seconds at 9 o'clock, black 60-second counter at 6 o'clock and distinctive blue 30-minute counter at 3 o'clock. </w:t>
      </w:r>
      <w:r w:rsidR="0097767A" w:rsidRPr="001A7470">
        <w:rPr>
          <w:rFonts w:ascii="DINOT" w:hAnsi="DINOT"/>
          <w:color w:val="000000" w:themeColor="text1"/>
          <w:sz w:val="20"/>
          <w:szCs w:val="20"/>
          <w:lang w:val="en-GB"/>
        </w:rPr>
        <w:t>This stunningly elegant model comes with</w:t>
      </w:r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 a choice of a black rubber strap </w:t>
      </w:r>
      <w:r w:rsidR="0097767A" w:rsidRPr="001A7470">
        <w:rPr>
          <w:rFonts w:ascii="DINOT" w:hAnsi="DINOT"/>
          <w:color w:val="000000" w:themeColor="text1"/>
          <w:sz w:val="20"/>
          <w:szCs w:val="20"/>
          <w:lang w:val="en-GB"/>
        </w:rPr>
        <w:t>coated with</w:t>
      </w:r>
      <w:r w:rsidRPr="001A7470">
        <w:rPr>
          <w:rFonts w:ascii="DINOT" w:hAnsi="DINOT"/>
          <w:color w:val="000000" w:themeColor="text1"/>
          <w:sz w:val="20"/>
          <w:szCs w:val="20"/>
          <w:lang w:val="en-GB"/>
        </w:rPr>
        <w:t xml:space="preserve"> brown alligator leather or a truly piece de resistance model with a rich rose gold bracelet, both with a gold and titanium double folding clasp. This magnificent timepiece, endowed with a generous 50-hour power reserve and water-resistant to 100 metres, is bound to catch the attention of refined and demanding watch enthusiasts.</w:t>
      </w:r>
    </w:p>
    <w:p w14:paraId="2E852F05" w14:textId="77777777" w:rsidR="000E2C9D" w:rsidRPr="001A7470" w:rsidRDefault="000E2C9D" w:rsidP="000E2C9D">
      <w:pPr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br w:type="page"/>
      </w:r>
    </w:p>
    <w:p w14:paraId="4669AE14" w14:textId="11A56533" w:rsidR="005E035E" w:rsidRPr="001A7470" w:rsidRDefault="00675038" w:rsidP="005E035E">
      <w:pPr>
        <w:rPr>
          <w:rFonts w:ascii="DINOT" w:hAnsi="DINOT"/>
          <w:lang w:val="en-GB"/>
        </w:rPr>
      </w:pPr>
      <w:r w:rsidRPr="001A7470">
        <w:rPr>
          <w:rFonts w:ascii="DINOT" w:hAnsi="DINOT"/>
          <w:noProof/>
          <w:color w:val="FF0000"/>
          <w:lang w:val="en-GB"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7BD34ED8" wp14:editId="0BEB9F0C">
            <wp:simplePos x="0" y="0"/>
            <wp:positionH relativeFrom="margin">
              <wp:posOffset>4033520</wp:posOffset>
            </wp:positionH>
            <wp:positionV relativeFrom="paragraph">
              <wp:posOffset>6985</wp:posOffset>
            </wp:positionV>
            <wp:extent cx="1854058" cy="2647950"/>
            <wp:effectExtent l="0" t="0" r="0" b="0"/>
            <wp:wrapNone/>
            <wp:docPr id="2" name="Image 2" descr="O:\Communication 2017\COMMUNICATION\CAMILLE\Novelties - SIHH 2018\LD\18.9000.9004.71.R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7\COMMUNICATION\CAMILLE\Novelties - SIHH 2018\LD\18.9000.9004.71.R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58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00B3" w14:textId="5FD787BD" w:rsidR="00624DCE" w:rsidRPr="0044772B" w:rsidRDefault="00624DCE" w:rsidP="005E035E">
      <w:pPr>
        <w:jc w:val="both"/>
        <w:rPr>
          <w:rFonts w:ascii="DINOT" w:hAnsi="DINOT" w:cs="Arial"/>
          <w:b/>
          <w:color w:val="000000"/>
        </w:rPr>
      </w:pPr>
      <w:r w:rsidRPr="0044772B">
        <w:rPr>
          <w:rFonts w:ascii="DINOT" w:hAnsi="DINOT" w:cs="Arial"/>
          <w:b/>
          <w:color w:val="000000"/>
        </w:rPr>
        <w:t>D</w:t>
      </w:r>
      <w:r w:rsidR="00117D3E" w:rsidRPr="0044772B">
        <w:rPr>
          <w:rFonts w:ascii="DINOT" w:hAnsi="DINOT" w:cs="Arial"/>
          <w:b/>
          <w:color w:val="000000"/>
        </w:rPr>
        <w:t>EFY EL PRIMERO 21</w:t>
      </w:r>
      <w:r w:rsidR="00612DF3" w:rsidRPr="0044772B">
        <w:rPr>
          <w:rFonts w:ascii="DINOT" w:hAnsi="DINOT" w:cs="Arial"/>
          <w:b/>
          <w:color w:val="000000"/>
        </w:rPr>
        <w:t xml:space="preserve"> ROSE GOLD</w:t>
      </w:r>
    </w:p>
    <w:p w14:paraId="3242CEBC" w14:textId="77777777" w:rsidR="005E035E" w:rsidRPr="001A7470" w:rsidRDefault="005E035E" w:rsidP="005E035E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TECHNICAL DETAILS</w:t>
      </w:r>
    </w:p>
    <w:p w14:paraId="4801D7F1" w14:textId="77777777" w:rsidR="00526447" w:rsidRPr="001A7470" w:rsidRDefault="005E035E" w:rsidP="00526447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color w:val="FF0000"/>
          <w:sz w:val="20"/>
          <w:szCs w:val="20"/>
          <w:lang w:val="en-GB"/>
        </w:rPr>
        <w:br/>
      </w:r>
      <w:r w:rsidR="00526447" w:rsidRPr="001A7470">
        <w:rPr>
          <w:rFonts w:ascii="DINOT" w:hAnsi="DINOT" w:cs="Arial"/>
          <w:sz w:val="20"/>
          <w:szCs w:val="20"/>
          <w:lang w:val="en-GB"/>
        </w:rPr>
        <w:t xml:space="preserve">Reference: </w:t>
      </w:r>
      <w:r w:rsidR="00526447" w:rsidRPr="001A7470">
        <w:rPr>
          <w:rFonts w:ascii="DINOT" w:hAnsi="DINOT" w:cs="Arial"/>
          <w:sz w:val="20"/>
          <w:szCs w:val="20"/>
          <w:lang w:val="en-GB"/>
        </w:rPr>
        <w:tab/>
        <w:t>18.9000.9004/</w:t>
      </w:r>
      <w:proofErr w:type="gramStart"/>
      <w:r w:rsidR="00526447" w:rsidRPr="001A7470">
        <w:rPr>
          <w:rFonts w:ascii="DINOT" w:hAnsi="DINOT" w:cs="Arial"/>
          <w:sz w:val="20"/>
          <w:szCs w:val="20"/>
          <w:lang w:val="en-GB"/>
        </w:rPr>
        <w:t>71.R</w:t>
      </w:r>
      <w:proofErr w:type="gramEnd"/>
      <w:r w:rsidR="00526447" w:rsidRPr="001A7470">
        <w:rPr>
          <w:rFonts w:ascii="DINOT" w:hAnsi="DINOT" w:cs="Arial"/>
          <w:sz w:val="20"/>
          <w:szCs w:val="20"/>
          <w:lang w:val="en-GB"/>
        </w:rPr>
        <w:t>585</w:t>
      </w:r>
    </w:p>
    <w:p w14:paraId="09C603A2" w14:textId="77777777" w:rsidR="00526447" w:rsidRPr="001A7470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0C86117B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UNIQUE SELLING POINTS</w:t>
      </w:r>
    </w:p>
    <w:p w14:paraId="0E5954EF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New 1/100</w:t>
      </w:r>
      <w:r w:rsidRPr="001A7470">
        <w:rPr>
          <w:rFonts w:ascii="DINOT" w:hAnsi="DINOT" w:cs="Arial"/>
          <w:b/>
          <w:color w:val="000000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 of a second chronograph movement</w:t>
      </w:r>
    </w:p>
    <w:p w14:paraId="141BFF9C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 w:themeColor="text1"/>
          <w:sz w:val="20"/>
          <w:szCs w:val="20"/>
          <w:lang w:val="en-GB"/>
        </w:rPr>
      </w:pPr>
      <w:r w:rsidRPr="001A7470">
        <w:rPr>
          <w:rFonts w:ascii="DINOT" w:eastAsia="Times New Roman" w:hAnsi="DINOT" w:cs="Arial"/>
          <w:b/>
          <w:color w:val="000000" w:themeColor="text1"/>
          <w:sz w:val="20"/>
          <w:szCs w:val="20"/>
          <w:lang w:val="en-GB"/>
        </w:rPr>
        <w:t>Exclusive dynamic signature of one rotation per second</w:t>
      </w:r>
    </w:p>
    <w:p w14:paraId="1129D2A6" w14:textId="77777777" w:rsidR="00526447" w:rsidRPr="001A7470" w:rsidRDefault="00526447" w:rsidP="00526447">
      <w:pPr>
        <w:jc w:val="both"/>
        <w:rPr>
          <w:rFonts w:ascii="DINOT" w:hAnsi="DINOT" w:cs="Arial"/>
          <w:b/>
          <w:color w:val="FF0000"/>
          <w:sz w:val="20"/>
          <w:szCs w:val="20"/>
          <w:lang w:val="en-GB"/>
        </w:rPr>
      </w:pPr>
      <w:r w:rsidRPr="001A7470">
        <w:rPr>
          <w:rFonts w:ascii="DINOT" w:eastAsia="Times New Roman" w:hAnsi="DINOT" w:cs="Arial"/>
          <w:b/>
          <w:sz w:val="20"/>
          <w:szCs w:val="20"/>
          <w:lang w:val="en-GB"/>
        </w:rPr>
        <w:t>Double-chain structure</w:t>
      </w:r>
    </w:p>
    <w:p w14:paraId="0C82EF04" w14:textId="77777777" w:rsidR="00526447" w:rsidRPr="001A7470" w:rsidRDefault="00526447" w:rsidP="00526447">
      <w:pPr>
        <w:jc w:val="both"/>
        <w:rPr>
          <w:rFonts w:ascii="DINOT" w:hAnsi="DINOT" w:cs="Arial"/>
          <w:b/>
          <w:color w:val="FF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1 escapement for the Watch (36,000 </w:t>
      </w:r>
      <w:proofErr w:type="spellStart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VpH</w:t>
      </w:r>
      <w:proofErr w:type="spellEnd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 - 5 Hz);</w:t>
      </w:r>
    </w:p>
    <w:p w14:paraId="16183596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1 escapement for the Chronograph (360,000 </w:t>
      </w:r>
      <w:proofErr w:type="spellStart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VpH</w:t>
      </w:r>
      <w:proofErr w:type="spellEnd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 - 50 Hz)</w:t>
      </w:r>
    </w:p>
    <w:p w14:paraId="39CC79C2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TIME LAB-Chronometer certified</w:t>
      </w:r>
    </w:p>
    <w:p w14:paraId="7467DF24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</w:p>
    <w:p w14:paraId="4FE855D9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MOVEMENT </w:t>
      </w:r>
    </w:p>
    <w:p w14:paraId="1F3243B8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El Primero 9004 automatic</w:t>
      </w:r>
    </w:p>
    <w:p w14:paraId="665CB42C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Calibre: 14¼``` (Diameter: 32.80 mm)</w:t>
      </w:r>
    </w:p>
    <w:p w14:paraId="0D78DD05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Thickness: 7.9 mm</w:t>
      </w:r>
    </w:p>
    <w:p w14:paraId="70C3C4E8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Components: 293</w:t>
      </w:r>
    </w:p>
    <w:p w14:paraId="2165EC0C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Jewels: 53</w:t>
      </w:r>
    </w:p>
    <w:p w14:paraId="5E1D5443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Frequency 36,000 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VpH</w:t>
      </w:r>
      <w:proofErr w:type="spellEnd"/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 (5 Hz)</w:t>
      </w:r>
    </w:p>
    <w:p w14:paraId="26366841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Power reserve approx. 50 hours</w:t>
      </w:r>
    </w:p>
    <w:p w14:paraId="104A5E42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Special oscillating weight with “circular </w:t>
      </w:r>
      <w:r w:rsidR="009C4C34" w:rsidRPr="001A7470">
        <w:rPr>
          <w:rFonts w:ascii="DINOT" w:hAnsi="DINOT" w:cs="Arial"/>
          <w:color w:val="000000"/>
          <w:sz w:val="20"/>
          <w:szCs w:val="20"/>
          <w:lang w:val="en-GB"/>
        </w:rPr>
        <w:t>satin-brushed</w:t>
      </w:r>
      <w:r w:rsidRPr="001A7470">
        <w:rPr>
          <w:rFonts w:ascii="DINOT" w:hAnsi="DINOT" w:cs="Arial"/>
          <w:color w:val="000000"/>
          <w:sz w:val="20"/>
          <w:szCs w:val="20"/>
          <w:lang w:val="en-GB"/>
        </w:rPr>
        <w:t>” motif</w:t>
      </w:r>
    </w:p>
    <w:p w14:paraId="100EB8E3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</w:p>
    <w:p w14:paraId="1FD784B4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FUNCTIONS </w:t>
      </w:r>
    </w:p>
    <w:p w14:paraId="2A0AB5A0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1/100</w:t>
      </w:r>
      <w:r w:rsidRPr="001A7470">
        <w:rPr>
          <w:rFonts w:ascii="DINOT" w:hAnsi="DINOT" w:cs="Arial"/>
          <w:color w:val="000000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 of a second chronograph functions</w:t>
      </w:r>
    </w:p>
    <w:p w14:paraId="77E6727E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Chronograph power-reserve indication at 12 o'clock</w:t>
      </w:r>
    </w:p>
    <w:p w14:paraId="5EC354E4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Hours and minutes in the centre</w:t>
      </w:r>
    </w:p>
    <w:p w14:paraId="069C9842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Small seconds at 9 o'clock</w:t>
      </w:r>
    </w:p>
    <w:p w14:paraId="4089BEE5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- Central chronograph hand</w:t>
      </w:r>
    </w:p>
    <w:p w14:paraId="7F6D2364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- 30-minute counter at 3 o'clock</w:t>
      </w:r>
    </w:p>
    <w:p w14:paraId="18F3A91E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- 60-second counter at 6 o'clock</w:t>
      </w:r>
    </w:p>
    <w:p w14:paraId="56ABAC0E" w14:textId="77777777" w:rsidR="00526447" w:rsidRPr="001A7470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12F46BDB" w14:textId="77777777" w:rsidR="00526447" w:rsidRPr="001A7470" w:rsidRDefault="00526447" w:rsidP="00526447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CASE, DIAL &amp; HANDS </w:t>
      </w:r>
    </w:p>
    <w:p w14:paraId="45DA7112" w14:textId="77777777" w:rsidR="00526447" w:rsidRPr="001A7470" w:rsidRDefault="00526447" w:rsidP="00526447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t>18-ct Rose gold case</w:t>
      </w:r>
    </w:p>
    <w:p w14:paraId="6830A870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Diameter: 44 mm</w:t>
      </w:r>
    </w:p>
    <w:p w14:paraId="2DBAB5EB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Opening diameter: 35.5 mm</w:t>
      </w:r>
    </w:p>
    <w:p w14:paraId="6EE1BB0E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Thickness: 14.50 mm</w:t>
      </w:r>
    </w:p>
    <w:p w14:paraId="64D1FB40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Crystal: Domed sapphire crystal with anti-reflective treatment on both sides</w:t>
      </w:r>
    </w:p>
    <w:p w14:paraId="66A0A721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Case back: Transparent sapphire crystal</w:t>
      </w:r>
    </w:p>
    <w:p w14:paraId="3C3897DF" w14:textId="77777777" w:rsidR="00526447" w:rsidRPr="001A7470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Water resistance: 10 ATM</w:t>
      </w:r>
    </w:p>
    <w:p w14:paraId="62271BA7" w14:textId="77777777" w:rsidR="00526447" w:rsidRPr="001A7470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Dial: 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Openworked</w:t>
      </w:r>
      <w:proofErr w:type="spellEnd"/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 with two different-coloured counters</w:t>
      </w:r>
    </w:p>
    <w:p w14:paraId="115CC71D" w14:textId="77777777" w:rsidR="00526447" w:rsidRPr="001A7470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Hour markers: Gold-plated, faceted and coated with </w:t>
      </w:r>
      <w:r w:rsidR="00612DF3" w:rsidRPr="001A7470">
        <w:rPr>
          <w:rFonts w:ascii="DINOT" w:hAnsi="DINOT" w:cs="Arial"/>
          <w:color w:val="000000"/>
          <w:sz w:val="20"/>
          <w:szCs w:val="20"/>
          <w:lang w:val="en-GB"/>
        </w:rPr>
        <w:t>Super-</w:t>
      </w:r>
      <w:proofErr w:type="spellStart"/>
      <w:r w:rsidR="00612DF3" w:rsidRPr="001A7470">
        <w:rPr>
          <w:rFonts w:ascii="DINOT" w:hAnsi="DINOT" w:cs="Arial"/>
          <w:color w:val="000000"/>
          <w:sz w:val="20"/>
          <w:szCs w:val="20"/>
          <w:lang w:val="en-GB"/>
        </w:rPr>
        <w:t>LumiNova</w:t>
      </w:r>
      <w:proofErr w:type="spellEnd"/>
      <w:r w:rsidR="00612DF3" w:rsidRPr="001A7470">
        <w:rPr>
          <w:rFonts w:ascii="DINOT" w:hAnsi="DINOT" w:cs="Arial"/>
          <w:color w:val="000000"/>
          <w:sz w:val="20"/>
          <w:szCs w:val="20"/>
          <w:lang w:val="en-GB"/>
        </w:rPr>
        <w:t>®</w:t>
      </w:r>
    </w:p>
    <w:p w14:paraId="2F4F5729" w14:textId="77777777" w:rsidR="00526447" w:rsidRPr="001A7470" w:rsidRDefault="00526447" w:rsidP="00526447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Hands: Gold-plated, faceted and coated with </w:t>
      </w:r>
      <w:r w:rsidR="00612DF3" w:rsidRPr="001A7470">
        <w:rPr>
          <w:rFonts w:ascii="DINOT" w:hAnsi="DINOT" w:cs="Arial"/>
          <w:color w:val="000000"/>
          <w:sz w:val="20"/>
          <w:szCs w:val="20"/>
          <w:lang w:val="en-GB"/>
        </w:rPr>
        <w:t>Super-</w:t>
      </w:r>
      <w:proofErr w:type="spellStart"/>
      <w:r w:rsidR="00612DF3" w:rsidRPr="001A7470">
        <w:rPr>
          <w:rFonts w:ascii="DINOT" w:hAnsi="DINOT" w:cs="Arial"/>
          <w:color w:val="000000"/>
          <w:sz w:val="20"/>
          <w:szCs w:val="20"/>
          <w:lang w:val="en-GB"/>
        </w:rPr>
        <w:t>LumiNova</w:t>
      </w:r>
      <w:proofErr w:type="spellEnd"/>
      <w:r w:rsidR="00612DF3" w:rsidRPr="001A7470">
        <w:rPr>
          <w:rFonts w:ascii="DINOT" w:hAnsi="DINOT" w:cs="Arial"/>
          <w:color w:val="000000"/>
          <w:sz w:val="20"/>
          <w:szCs w:val="20"/>
          <w:lang w:val="en-GB"/>
        </w:rPr>
        <w:t>®</w:t>
      </w:r>
    </w:p>
    <w:p w14:paraId="11CF9F82" w14:textId="77777777" w:rsidR="00526447" w:rsidRPr="001A7470" w:rsidRDefault="00526447" w:rsidP="00526447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6526E902" w14:textId="77777777" w:rsidR="00526447" w:rsidRPr="001A7470" w:rsidRDefault="00526447" w:rsidP="00526447">
      <w:pPr>
        <w:jc w:val="both"/>
        <w:rPr>
          <w:rFonts w:ascii="DINOT" w:hAnsi="DINOT" w:cs="Arial"/>
          <w:b/>
          <w:sz w:val="20"/>
          <w:szCs w:val="20"/>
          <w:lang w:val="en-GB"/>
        </w:rPr>
      </w:pPr>
      <w:r w:rsidRPr="001A7470">
        <w:rPr>
          <w:rFonts w:ascii="DINOT" w:hAnsi="DINOT" w:cs="Arial"/>
          <w:b/>
          <w:sz w:val="20"/>
          <w:szCs w:val="20"/>
          <w:lang w:val="en-GB"/>
        </w:rPr>
        <w:t>STRAP</w:t>
      </w:r>
      <w:r w:rsidR="00B61F8E" w:rsidRPr="001A7470">
        <w:rPr>
          <w:rFonts w:ascii="DINOT" w:hAnsi="DINOT" w:cs="Arial"/>
          <w:b/>
          <w:sz w:val="20"/>
          <w:szCs w:val="20"/>
          <w:lang w:val="en-GB"/>
        </w:rPr>
        <w:t>S</w:t>
      </w:r>
      <w:r w:rsidRPr="001A7470">
        <w:rPr>
          <w:rFonts w:ascii="DINOT" w:hAnsi="DINOT" w:cs="Arial"/>
          <w:b/>
          <w:sz w:val="20"/>
          <w:szCs w:val="20"/>
          <w:lang w:val="en-GB"/>
        </w:rPr>
        <w:t xml:space="preserve"> AND BUCKLE </w:t>
      </w:r>
    </w:p>
    <w:p w14:paraId="20C5E711" w14:textId="77777777" w:rsidR="00526447" w:rsidRPr="001A7470" w:rsidRDefault="00526447" w:rsidP="00526447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t>Black rubber covered with brown alligator leather coating</w:t>
      </w:r>
      <w:r w:rsidR="00B61F8E" w:rsidRPr="001A7470">
        <w:rPr>
          <w:rFonts w:ascii="DINOT" w:hAnsi="DINOT" w:cs="Arial"/>
          <w:sz w:val="20"/>
          <w:szCs w:val="20"/>
          <w:lang w:val="en-GB"/>
        </w:rPr>
        <w:t xml:space="preserve"> </w:t>
      </w:r>
    </w:p>
    <w:p w14:paraId="633E3BE2" w14:textId="77777777" w:rsidR="00B61F8E" w:rsidRPr="001A7470" w:rsidRDefault="00B61F8E" w:rsidP="00526447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t>Or Brown rubber strap</w:t>
      </w:r>
    </w:p>
    <w:p w14:paraId="658C3C98" w14:textId="77777777" w:rsidR="00DA0681" w:rsidRPr="001A7470" w:rsidRDefault="00526447" w:rsidP="00526447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t xml:space="preserve">Gold &amp; Titanium double folding </w:t>
      </w:r>
      <w:r w:rsidR="00612DF3" w:rsidRPr="001A7470">
        <w:rPr>
          <w:rFonts w:ascii="DINOT" w:hAnsi="DINOT" w:cs="Arial"/>
          <w:sz w:val="20"/>
          <w:szCs w:val="20"/>
          <w:lang w:val="en-GB"/>
        </w:rPr>
        <w:t>clasp</w:t>
      </w:r>
    </w:p>
    <w:p w14:paraId="4FFD77D9" w14:textId="77777777" w:rsidR="009C4C34" w:rsidRPr="001A7470" w:rsidRDefault="009C4C34" w:rsidP="00526447">
      <w:pPr>
        <w:jc w:val="both"/>
        <w:rPr>
          <w:rFonts w:ascii="DINOT" w:hAnsi="DINOT" w:cs="Arial"/>
          <w:sz w:val="20"/>
          <w:szCs w:val="20"/>
          <w:lang w:val="en-GB"/>
        </w:rPr>
      </w:pPr>
    </w:p>
    <w:p w14:paraId="49EB977F" w14:textId="77777777" w:rsidR="00DA0681" w:rsidRPr="001A7470" w:rsidRDefault="00DA0681">
      <w:pPr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br w:type="page"/>
      </w:r>
    </w:p>
    <w:p w14:paraId="6E1FD0E7" w14:textId="33AFB895" w:rsidR="00526447" w:rsidRPr="001A7470" w:rsidRDefault="00705EA8" w:rsidP="00526447">
      <w:pPr>
        <w:jc w:val="both"/>
        <w:rPr>
          <w:rFonts w:ascii="DINOT" w:hAnsi="DINOT" w:cs="Arial"/>
          <w:lang w:val="en-GB"/>
        </w:rPr>
      </w:pPr>
      <w:r w:rsidRPr="001A7470">
        <w:rPr>
          <w:rFonts w:ascii="DINOT" w:hAnsi="DINOT" w:cs="Arial"/>
          <w:b/>
          <w:noProof/>
          <w:color w:val="000000"/>
          <w:lang w:val="en-GB"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30BCD172" wp14:editId="3E5999DC">
            <wp:simplePos x="0" y="0"/>
            <wp:positionH relativeFrom="margin">
              <wp:posOffset>4212590</wp:posOffset>
            </wp:positionH>
            <wp:positionV relativeFrom="paragraph">
              <wp:posOffset>-12065</wp:posOffset>
            </wp:positionV>
            <wp:extent cx="1524000" cy="272067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.9000.9004_71.M90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2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48615" w14:textId="0E70680A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lang w:val="en-GB"/>
        </w:rPr>
      </w:pPr>
      <w:r w:rsidRPr="001A7470">
        <w:rPr>
          <w:rFonts w:ascii="DINOT" w:hAnsi="DINOT" w:cs="Arial"/>
          <w:b/>
          <w:color w:val="000000"/>
          <w:lang w:val="en-GB"/>
        </w:rPr>
        <w:t>DEFY EL PRIMERO 21</w:t>
      </w:r>
      <w:r w:rsidR="00675038">
        <w:rPr>
          <w:rFonts w:ascii="DINOT" w:hAnsi="DINOT" w:cs="Arial"/>
          <w:b/>
          <w:color w:val="000000"/>
          <w:lang w:val="en-GB"/>
        </w:rPr>
        <w:t xml:space="preserve"> ROSE GOLD</w:t>
      </w:r>
    </w:p>
    <w:p w14:paraId="2FC8926C" w14:textId="77777777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TECHNICAL DETAILS</w:t>
      </w:r>
    </w:p>
    <w:p w14:paraId="3CA5F4F4" w14:textId="7A79856F" w:rsidR="00DA0681" w:rsidRPr="001A7470" w:rsidRDefault="00DA0681" w:rsidP="00DA0681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color w:val="FF0000"/>
          <w:sz w:val="20"/>
          <w:szCs w:val="20"/>
          <w:lang w:val="en-GB"/>
        </w:rPr>
        <w:br/>
      </w:r>
      <w:r w:rsidRPr="001A7470">
        <w:rPr>
          <w:rFonts w:ascii="DINOT" w:hAnsi="DINOT" w:cs="Arial"/>
          <w:sz w:val="20"/>
          <w:szCs w:val="20"/>
          <w:lang w:val="en-GB"/>
        </w:rPr>
        <w:t xml:space="preserve">Reference: </w:t>
      </w:r>
      <w:r w:rsidRPr="001A7470">
        <w:rPr>
          <w:rFonts w:ascii="DINOT" w:hAnsi="DINOT" w:cs="Arial"/>
          <w:sz w:val="20"/>
          <w:szCs w:val="20"/>
          <w:lang w:val="en-GB"/>
        </w:rPr>
        <w:tab/>
        <w:t>18.9000.9004/71.M9000</w:t>
      </w:r>
    </w:p>
    <w:p w14:paraId="45B30590" w14:textId="77777777" w:rsidR="00DA0681" w:rsidRPr="001A7470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7FE945BE" w14:textId="1436D2DB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UNIQUE SELLING POINTS</w:t>
      </w:r>
    </w:p>
    <w:p w14:paraId="33258176" w14:textId="77777777" w:rsidR="00DA0681" w:rsidRPr="001A7470" w:rsidRDefault="00DA0681" w:rsidP="00DA0681">
      <w:pPr>
        <w:jc w:val="both"/>
        <w:rPr>
          <w:rFonts w:ascii="DINOT" w:hAnsi="DINOT" w:cs="Arial"/>
          <w:b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New 1/100</w:t>
      </w:r>
      <w:r w:rsidRPr="001A7470">
        <w:rPr>
          <w:rFonts w:ascii="DINOT" w:hAnsi="DINOT" w:cs="Arial"/>
          <w:b/>
          <w:color w:val="000000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 of a second chronograph movement</w:t>
      </w:r>
    </w:p>
    <w:p w14:paraId="40E45406" w14:textId="1B4401BD" w:rsidR="00DA0681" w:rsidRPr="001A7470" w:rsidRDefault="00DA0681" w:rsidP="00DA0681">
      <w:pPr>
        <w:jc w:val="both"/>
        <w:rPr>
          <w:rFonts w:ascii="DINOT" w:hAnsi="DINOT" w:cs="Arial"/>
          <w:b/>
          <w:color w:val="000000" w:themeColor="text1"/>
          <w:sz w:val="20"/>
          <w:szCs w:val="20"/>
          <w:lang w:val="en-GB"/>
        </w:rPr>
      </w:pPr>
      <w:r w:rsidRPr="001A7470">
        <w:rPr>
          <w:rFonts w:ascii="DINOT" w:eastAsia="Times New Roman" w:hAnsi="DINOT" w:cs="Arial"/>
          <w:b/>
          <w:color w:val="000000" w:themeColor="text1"/>
          <w:sz w:val="20"/>
          <w:szCs w:val="20"/>
          <w:lang w:val="en-GB"/>
        </w:rPr>
        <w:t>Exclusive dynamic signature of one rotation per second</w:t>
      </w:r>
    </w:p>
    <w:p w14:paraId="127840F3" w14:textId="77777777" w:rsidR="00DA0681" w:rsidRPr="001A7470" w:rsidRDefault="00DA0681" w:rsidP="00DA0681">
      <w:pPr>
        <w:jc w:val="both"/>
        <w:rPr>
          <w:rFonts w:ascii="DINOT" w:hAnsi="DINOT" w:cs="Arial"/>
          <w:b/>
          <w:color w:val="FF0000"/>
          <w:sz w:val="20"/>
          <w:szCs w:val="20"/>
          <w:lang w:val="en-GB"/>
        </w:rPr>
      </w:pPr>
      <w:r w:rsidRPr="001A7470">
        <w:rPr>
          <w:rFonts w:ascii="DINOT" w:eastAsia="Times New Roman" w:hAnsi="DINOT" w:cs="Arial"/>
          <w:b/>
          <w:sz w:val="20"/>
          <w:szCs w:val="20"/>
          <w:lang w:val="en-GB"/>
        </w:rPr>
        <w:t>Double-chain structure</w:t>
      </w:r>
    </w:p>
    <w:p w14:paraId="2A606ACB" w14:textId="277330CB" w:rsidR="00DA0681" w:rsidRPr="001A7470" w:rsidRDefault="00DA0681" w:rsidP="00DA0681">
      <w:pPr>
        <w:jc w:val="both"/>
        <w:rPr>
          <w:rFonts w:ascii="DINOT" w:hAnsi="DINOT" w:cs="Arial"/>
          <w:b/>
          <w:color w:val="FF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1 escapement for the Watch (36,000 </w:t>
      </w:r>
      <w:proofErr w:type="spellStart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VpH</w:t>
      </w:r>
      <w:proofErr w:type="spellEnd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 - 5 Hz);</w:t>
      </w:r>
    </w:p>
    <w:p w14:paraId="4FEDB048" w14:textId="4D4BEC75" w:rsidR="00DA0681" w:rsidRPr="001A7470" w:rsidRDefault="00DA0681" w:rsidP="00DA0681">
      <w:pPr>
        <w:jc w:val="both"/>
        <w:rPr>
          <w:rFonts w:ascii="DINOT" w:hAnsi="DINOT" w:cs="Arial"/>
          <w:b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1 escapement for the Chronograph (360,000 </w:t>
      </w:r>
      <w:proofErr w:type="spellStart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VpH</w:t>
      </w:r>
      <w:proofErr w:type="spellEnd"/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 - 50 Hz)</w:t>
      </w:r>
    </w:p>
    <w:p w14:paraId="6C909F62" w14:textId="77777777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>TIME LAB-Chronometer certified</w:t>
      </w:r>
    </w:p>
    <w:p w14:paraId="033F5BA8" w14:textId="607274F8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</w:p>
    <w:p w14:paraId="30ABE29F" w14:textId="77777777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MOVEMENT </w:t>
      </w:r>
    </w:p>
    <w:p w14:paraId="4D21B625" w14:textId="0F9B2640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El Primero 9004 automatic</w:t>
      </w:r>
    </w:p>
    <w:p w14:paraId="215585C1" w14:textId="6E08ACF1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Calibre: 14¼``` (Diameter: 32.80 mm)</w:t>
      </w:r>
    </w:p>
    <w:p w14:paraId="68F90E8F" w14:textId="31FBFDD9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Thickness: 7.9 mm</w:t>
      </w:r>
    </w:p>
    <w:p w14:paraId="35B06ECC" w14:textId="5A9161CB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Components: 293</w:t>
      </w:r>
    </w:p>
    <w:p w14:paraId="4C9762B2" w14:textId="764E98E8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Jewels: 53</w:t>
      </w:r>
    </w:p>
    <w:p w14:paraId="66B237A7" w14:textId="4865F04C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Frequency 36,000 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VpH</w:t>
      </w:r>
      <w:proofErr w:type="spellEnd"/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 (5 Hz)</w:t>
      </w:r>
    </w:p>
    <w:p w14:paraId="5E0DFE92" w14:textId="32FB4790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Power reserve approx. 50 hours</w:t>
      </w:r>
    </w:p>
    <w:p w14:paraId="59EC1F5F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Special oscillating weight with “circular 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satined</w:t>
      </w:r>
      <w:proofErr w:type="spellEnd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” motif</w:t>
      </w:r>
    </w:p>
    <w:p w14:paraId="527C74C6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</w:p>
    <w:p w14:paraId="0B98B40A" w14:textId="77777777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FUNCTIONS </w:t>
      </w:r>
    </w:p>
    <w:p w14:paraId="7C3F8A84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1/100</w:t>
      </w:r>
      <w:r w:rsidRPr="001A7470">
        <w:rPr>
          <w:rFonts w:ascii="DINOT" w:hAnsi="DINOT" w:cs="Arial"/>
          <w:color w:val="000000"/>
          <w:sz w:val="20"/>
          <w:szCs w:val="20"/>
          <w:vertAlign w:val="superscript"/>
          <w:lang w:val="en-GB"/>
        </w:rPr>
        <w:t>th</w:t>
      </w: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 of a second chronograph functions</w:t>
      </w:r>
    </w:p>
    <w:p w14:paraId="2CB1F492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Chronograph power-reserve indication at 12 o'clock</w:t>
      </w:r>
    </w:p>
    <w:p w14:paraId="42006060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Hours and minutes in the centre</w:t>
      </w:r>
    </w:p>
    <w:p w14:paraId="237E2CD3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Small seconds at 9 o'clock</w:t>
      </w:r>
    </w:p>
    <w:p w14:paraId="3A8A6E59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- Central chronograph hand</w:t>
      </w:r>
    </w:p>
    <w:p w14:paraId="6BB8220C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- 30-minute counter at 3 o'clock</w:t>
      </w:r>
    </w:p>
    <w:p w14:paraId="11FF1EC6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- 60-second counter at 6 o'clock</w:t>
      </w:r>
    </w:p>
    <w:p w14:paraId="034C4183" w14:textId="77777777" w:rsidR="00DA0681" w:rsidRPr="001A7470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1F79FF2E" w14:textId="77777777" w:rsidR="00DA0681" w:rsidRPr="001A7470" w:rsidRDefault="00DA0681" w:rsidP="00DA0681">
      <w:pPr>
        <w:jc w:val="both"/>
        <w:rPr>
          <w:rFonts w:ascii="DINOT" w:hAnsi="DINOT" w:cs="Arial"/>
          <w:b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b/>
          <w:color w:val="000000"/>
          <w:sz w:val="20"/>
          <w:szCs w:val="20"/>
          <w:lang w:val="en-GB"/>
        </w:rPr>
        <w:t xml:space="preserve">CASE, DIAL &amp; HANDS </w:t>
      </w:r>
    </w:p>
    <w:p w14:paraId="263F5138" w14:textId="77777777" w:rsidR="00DA0681" w:rsidRPr="001A7470" w:rsidRDefault="00DA0681" w:rsidP="00DA0681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t>18-ct Rose gold case</w:t>
      </w:r>
    </w:p>
    <w:p w14:paraId="661BA317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Diameter: 44 mm</w:t>
      </w:r>
    </w:p>
    <w:p w14:paraId="4D4C89B6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Opening diameter: 35.5 mm</w:t>
      </w:r>
    </w:p>
    <w:p w14:paraId="0C4BFB97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Thickness: 14.50 mm</w:t>
      </w:r>
    </w:p>
    <w:p w14:paraId="59FF759E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Crystal: Domed sapphire crystal with anti-reflective treatment on both sides</w:t>
      </w:r>
    </w:p>
    <w:p w14:paraId="38501D38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Case back: Transparent sapphire crystal</w:t>
      </w:r>
    </w:p>
    <w:p w14:paraId="747DB99E" w14:textId="77777777" w:rsidR="00DA0681" w:rsidRPr="001A7470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>Water resistance: 10 ATM</w:t>
      </w:r>
    </w:p>
    <w:p w14:paraId="1646DF28" w14:textId="77777777" w:rsidR="00DA0681" w:rsidRPr="001A7470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Dial: 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Openworked</w:t>
      </w:r>
      <w:proofErr w:type="spellEnd"/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 with two different-coloured counters</w:t>
      </w:r>
    </w:p>
    <w:p w14:paraId="37EBC5A4" w14:textId="77777777" w:rsidR="00DA0681" w:rsidRPr="001A7470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Hour markers: Gold-plated, faceted and coated with 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SuperLuminova</w:t>
      </w:r>
      <w:proofErr w:type="spellEnd"/>
    </w:p>
    <w:p w14:paraId="6B0A02B0" w14:textId="77777777" w:rsidR="00DA0681" w:rsidRPr="001A7470" w:rsidRDefault="00DA0681" w:rsidP="00DA0681">
      <w:pPr>
        <w:jc w:val="both"/>
        <w:rPr>
          <w:rFonts w:ascii="DINOT" w:hAnsi="DINOT" w:cs="Arial"/>
          <w:color w:val="000000"/>
          <w:sz w:val="20"/>
          <w:szCs w:val="20"/>
          <w:lang w:val="en-GB"/>
        </w:rPr>
      </w:pPr>
      <w:r w:rsidRPr="001A7470">
        <w:rPr>
          <w:rFonts w:ascii="DINOT" w:hAnsi="DINOT" w:cs="Arial"/>
          <w:color w:val="000000"/>
          <w:sz w:val="20"/>
          <w:szCs w:val="20"/>
          <w:lang w:val="en-GB"/>
        </w:rPr>
        <w:t xml:space="preserve">Hands: Gold-plated, faceted and coated with </w:t>
      </w:r>
      <w:proofErr w:type="spellStart"/>
      <w:r w:rsidRPr="001A7470">
        <w:rPr>
          <w:rFonts w:ascii="DINOT" w:hAnsi="DINOT" w:cs="Arial"/>
          <w:color w:val="000000"/>
          <w:sz w:val="20"/>
          <w:szCs w:val="20"/>
          <w:lang w:val="en-GB"/>
        </w:rPr>
        <w:t>SuperLuminova</w:t>
      </w:r>
      <w:proofErr w:type="spellEnd"/>
    </w:p>
    <w:p w14:paraId="7A15F92B" w14:textId="77777777" w:rsidR="00DA0681" w:rsidRPr="001A7470" w:rsidRDefault="00DA0681" w:rsidP="00DA0681">
      <w:pPr>
        <w:jc w:val="both"/>
        <w:rPr>
          <w:rFonts w:ascii="DINOT" w:hAnsi="DINOT" w:cs="Arial"/>
          <w:color w:val="000000" w:themeColor="text1"/>
          <w:sz w:val="20"/>
          <w:szCs w:val="20"/>
          <w:lang w:val="en-GB"/>
        </w:rPr>
      </w:pPr>
    </w:p>
    <w:p w14:paraId="3804E1BB" w14:textId="77777777" w:rsidR="00DA0681" w:rsidRPr="001A7470" w:rsidRDefault="00DA0681" w:rsidP="00DA0681">
      <w:pPr>
        <w:jc w:val="both"/>
        <w:rPr>
          <w:rFonts w:ascii="DINOT" w:hAnsi="DINOT" w:cs="Arial"/>
          <w:b/>
          <w:sz w:val="20"/>
          <w:szCs w:val="20"/>
          <w:lang w:val="en-GB"/>
        </w:rPr>
      </w:pPr>
      <w:r w:rsidRPr="001A7470">
        <w:rPr>
          <w:rFonts w:ascii="DINOT" w:hAnsi="DINOT" w:cs="Arial"/>
          <w:b/>
          <w:sz w:val="20"/>
          <w:szCs w:val="20"/>
          <w:lang w:val="en-GB"/>
        </w:rPr>
        <w:t xml:space="preserve">STRAP AND BUCKLE </w:t>
      </w:r>
    </w:p>
    <w:p w14:paraId="2E548732" w14:textId="77777777" w:rsidR="002B264A" w:rsidRPr="001A7470" w:rsidRDefault="00DA0681" w:rsidP="00DA0681">
      <w:pPr>
        <w:jc w:val="both"/>
        <w:rPr>
          <w:rFonts w:ascii="DINOT" w:hAnsi="DINOT" w:cs="Arial"/>
          <w:sz w:val="20"/>
          <w:szCs w:val="20"/>
          <w:lang w:val="en-GB"/>
        </w:rPr>
      </w:pPr>
      <w:r w:rsidRPr="001A7470">
        <w:rPr>
          <w:rFonts w:ascii="DINOT" w:hAnsi="DINOT" w:cs="Arial"/>
          <w:sz w:val="20"/>
          <w:szCs w:val="20"/>
          <w:lang w:val="en-GB"/>
        </w:rPr>
        <w:t>Rose Gold Bracelet</w:t>
      </w:r>
    </w:p>
    <w:sectPr w:rsidR="002B264A" w:rsidRPr="001A747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7969D" w14:textId="77777777" w:rsidR="008646A5" w:rsidRDefault="008646A5">
      <w:r>
        <w:separator/>
      </w:r>
    </w:p>
  </w:endnote>
  <w:endnote w:type="continuationSeparator" w:id="0">
    <w:p w14:paraId="58C48149" w14:textId="77777777" w:rsidR="008646A5" w:rsidRDefault="00864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Calibri"/>
    <w:charset w:val="50"/>
    <w:family w:val="auto"/>
    <w:pitch w:val="variable"/>
    <w:sig w:usb0="8000002F" w:usb1="080E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F5D34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17403E">
      <w:fldChar w:fldCharType="begin"/>
    </w:r>
    <w:r w:rsidR="0017403E" w:rsidRPr="0017403E">
      <w:rPr>
        <w:lang w:val="fr-CH"/>
      </w:rPr>
      <w:instrText xml:space="preserve"> HYPERLINK "mailto:minh-tan.bui@zenith-watches.com" </w:instrText>
    </w:r>
    <w:r w:rsidR="0017403E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17403E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22773AEE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90D12" w14:textId="77777777" w:rsidR="00117D3E" w:rsidRPr="00DA341C" w:rsidRDefault="00117D3E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Bui – Email : </w:t>
    </w:r>
    <w:r w:rsidR="0017403E">
      <w:fldChar w:fldCharType="begin"/>
    </w:r>
    <w:r w:rsidR="0017403E" w:rsidRPr="0017403E">
      <w:rPr>
        <w:lang w:val="fr-CH"/>
      </w:rPr>
      <w:instrText xml:space="preserve"> HYPERLINK "mailto:minh-tan.bui@zenith-watches.com" </w:instrText>
    </w:r>
    <w:r w:rsidR="0017403E">
      <w:fldChar w:fldCharType="separate"/>
    </w:r>
    <w:r w:rsidRPr="00EB1626">
      <w:rPr>
        <w:rStyle w:val="Lienhypertexte"/>
        <w:rFonts w:ascii="DINOT-Light" w:hAnsi="DINOT-Light"/>
        <w:sz w:val="18"/>
        <w:szCs w:val="18"/>
        <w:lang w:val="fr-CH"/>
      </w:rPr>
      <w:t>minh-tan.bui@zenith-watches.com</w:t>
    </w:r>
    <w:r w:rsidR="0017403E">
      <w:rPr>
        <w:rStyle w:val="Lienhypertexte"/>
        <w:rFonts w:ascii="DINOT-Light" w:hAnsi="DINOT-Light"/>
        <w:sz w:val="18"/>
        <w:szCs w:val="18"/>
        <w:lang w:val="fr-CH"/>
      </w:rPr>
      <w:fldChar w:fldCharType="end"/>
    </w:r>
  </w:p>
  <w:p w14:paraId="60372528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AE0D2" w14:textId="77777777" w:rsidR="008646A5" w:rsidRDefault="008646A5">
      <w:r>
        <w:separator/>
      </w:r>
    </w:p>
  </w:footnote>
  <w:footnote w:type="continuationSeparator" w:id="0">
    <w:p w14:paraId="06E089B6" w14:textId="77777777" w:rsidR="008646A5" w:rsidRDefault="00864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FE726" w14:textId="29CD2906" w:rsidR="00137C6C" w:rsidRDefault="004A6E7E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FR" w:eastAsia="fr-FR"/>
      </w:rPr>
      <w:drawing>
        <wp:inline distT="0" distB="0" distL="0" distR="0" wp14:anchorId="3EABA206" wp14:editId="597387A9">
          <wp:extent cx="1405890" cy="619125"/>
          <wp:effectExtent l="0" t="0" r="3810" b="952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568D6" w14:textId="77777777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</w:p>
  <w:p w14:paraId="4CB38713" w14:textId="3896E303" w:rsidR="002437AA" w:rsidRPr="002437AA" w:rsidRDefault="004A6E7E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  <w:lang w:val="fr-FR" w:eastAsia="fr-FR"/>
      </w:rPr>
      <w:drawing>
        <wp:inline distT="0" distB="0" distL="0" distR="0" wp14:anchorId="0F8FBE16" wp14:editId="187C1D39">
          <wp:extent cx="1405890" cy="619125"/>
          <wp:effectExtent l="0" t="0" r="3810" b="9525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51B99F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AF258C0"/>
    <w:multiLevelType w:val="multilevel"/>
    <w:tmpl w:val="20CE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67EEE"/>
    <w:rsid w:val="000B39BC"/>
    <w:rsid w:val="000E2C9D"/>
    <w:rsid w:val="00117D3E"/>
    <w:rsid w:val="00132AAF"/>
    <w:rsid w:val="00137C6C"/>
    <w:rsid w:val="00164A4A"/>
    <w:rsid w:val="0017403E"/>
    <w:rsid w:val="001A7470"/>
    <w:rsid w:val="001B5EFD"/>
    <w:rsid w:val="002007BB"/>
    <w:rsid w:val="00201B5A"/>
    <w:rsid w:val="002437AA"/>
    <w:rsid w:val="0027218B"/>
    <w:rsid w:val="002A4517"/>
    <w:rsid w:val="002B0204"/>
    <w:rsid w:val="002B264A"/>
    <w:rsid w:val="00340CEA"/>
    <w:rsid w:val="00344F08"/>
    <w:rsid w:val="00372E5D"/>
    <w:rsid w:val="00394C7A"/>
    <w:rsid w:val="003C2658"/>
    <w:rsid w:val="003D5D02"/>
    <w:rsid w:val="00403716"/>
    <w:rsid w:val="0044772B"/>
    <w:rsid w:val="004726F9"/>
    <w:rsid w:val="004A6E7E"/>
    <w:rsid w:val="0052487E"/>
    <w:rsid w:val="00526447"/>
    <w:rsid w:val="0057399A"/>
    <w:rsid w:val="005E035E"/>
    <w:rsid w:val="00603260"/>
    <w:rsid w:val="00612DF3"/>
    <w:rsid w:val="00624DCE"/>
    <w:rsid w:val="00653246"/>
    <w:rsid w:val="00667A05"/>
    <w:rsid w:val="00670BEF"/>
    <w:rsid w:val="00675038"/>
    <w:rsid w:val="00687CA5"/>
    <w:rsid w:val="006B5248"/>
    <w:rsid w:val="00705EA8"/>
    <w:rsid w:val="00730889"/>
    <w:rsid w:val="007B2670"/>
    <w:rsid w:val="007E3F9C"/>
    <w:rsid w:val="008026F0"/>
    <w:rsid w:val="008042DE"/>
    <w:rsid w:val="00845B1A"/>
    <w:rsid w:val="008646A5"/>
    <w:rsid w:val="008A0B5D"/>
    <w:rsid w:val="008A3DBC"/>
    <w:rsid w:val="008A55E3"/>
    <w:rsid w:val="008B2C7B"/>
    <w:rsid w:val="00966CD4"/>
    <w:rsid w:val="0097767A"/>
    <w:rsid w:val="009A43C6"/>
    <w:rsid w:val="009A4F82"/>
    <w:rsid w:val="009C4C34"/>
    <w:rsid w:val="00A14489"/>
    <w:rsid w:val="00AF4A71"/>
    <w:rsid w:val="00B61F8E"/>
    <w:rsid w:val="00B81E6C"/>
    <w:rsid w:val="00B874D6"/>
    <w:rsid w:val="00C04BEB"/>
    <w:rsid w:val="00C2756C"/>
    <w:rsid w:val="00C344A1"/>
    <w:rsid w:val="00C50D64"/>
    <w:rsid w:val="00CA7B70"/>
    <w:rsid w:val="00D10A5A"/>
    <w:rsid w:val="00DA0681"/>
    <w:rsid w:val="00DA3042"/>
    <w:rsid w:val="00E124FC"/>
    <w:rsid w:val="00E524CA"/>
    <w:rsid w:val="00EE3EED"/>
    <w:rsid w:val="00F00EC0"/>
    <w:rsid w:val="00F42664"/>
    <w:rsid w:val="00F430EE"/>
    <w:rsid w:val="00FE775F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506415E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">
    <w:name w:val="st"/>
    <w:basedOn w:val="Policepardfaut"/>
    <w:rsid w:val="00802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974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6323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Camille Boillon</cp:lastModifiedBy>
  <cp:revision>14</cp:revision>
  <cp:lastPrinted>2017-12-14T12:01:00Z</cp:lastPrinted>
  <dcterms:created xsi:type="dcterms:W3CDTF">2017-12-01T15:41:00Z</dcterms:created>
  <dcterms:modified xsi:type="dcterms:W3CDTF">2018-01-10T13:52:00Z</dcterms:modified>
  <cp:category/>
</cp:coreProperties>
</file>