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98DCDF" w14:textId="3F75AC1C" w:rsidR="009D5829" w:rsidRPr="00EC5DCD" w:rsidRDefault="009D5829" w:rsidP="00FB6530">
      <w:pPr>
        <w:autoSpaceDE w:val="0"/>
        <w:autoSpaceDN w:val="0"/>
        <w:adjustRightInd w:val="0"/>
        <w:spacing w:after="120"/>
        <w:jc w:val="center"/>
        <w:rPr>
          <w:rFonts w:ascii="DINOT" w:hAnsi="DINOT" w:cstheme="majorHAnsi"/>
          <w:b/>
          <w:bCs/>
          <w:color w:val="000000" w:themeColor="text1"/>
          <w:sz w:val="28"/>
          <w:szCs w:val="28"/>
          <w:lang w:eastAsia="zh-CN"/>
        </w:rPr>
      </w:pPr>
      <w:r>
        <w:rPr>
          <w:rFonts w:ascii="DINOT" w:hAnsi="DINOT" w:cstheme="majorHAnsi"/>
          <w:b/>
          <w:color w:val="000000" w:themeColor="text1"/>
          <w:sz w:val="28"/>
        </w:rPr>
        <w:t>DEFY CLASSIC</w:t>
      </w:r>
    </w:p>
    <w:p w14:paraId="266F3B4B" w14:textId="7EC95BCC" w:rsidR="00EC5DCD" w:rsidRPr="007A5082" w:rsidRDefault="00EC5DCD" w:rsidP="00FB6530">
      <w:pPr>
        <w:autoSpaceDE w:val="0"/>
        <w:autoSpaceDN w:val="0"/>
        <w:adjustRightInd w:val="0"/>
        <w:jc w:val="center"/>
        <w:rPr>
          <w:rFonts w:ascii="DINOT" w:hAnsi="DINOT" w:cstheme="majorHAnsi"/>
          <w:b/>
          <w:bCs/>
          <w:color w:val="000000" w:themeColor="text1"/>
          <w:lang w:eastAsia="zh-CN"/>
        </w:rPr>
      </w:pPr>
      <w:r>
        <w:rPr>
          <w:rFonts w:ascii="DINOT" w:hAnsi="DINOT" w:cstheme="majorHAnsi"/>
          <w:b/>
          <w:color w:val="000000" w:themeColor="text1"/>
        </w:rPr>
        <w:t>Pasaporte al futuro de la relojería</w:t>
      </w:r>
    </w:p>
    <w:p w14:paraId="24D9E1AF" w14:textId="7EE53A9A" w:rsidR="00FB6530" w:rsidRPr="00621A1C" w:rsidRDefault="00FB6530" w:rsidP="006E5C13">
      <w:pPr>
        <w:autoSpaceDE w:val="0"/>
        <w:autoSpaceDN w:val="0"/>
        <w:adjustRightInd w:val="0"/>
        <w:spacing w:line="276" w:lineRule="auto"/>
        <w:rPr>
          <w:rFonts w:ascii="DINOT" w:hAnsi="DINOT" w:cstheme="majorHAnsi"/>
          <w:b/>
          <w:bCs/>
          <w:color w:val="000000" w:themeColor="text1"/>
          <w:lang w:eastAsia="zh-CN"/>
        </w:rPr>
      </w:pPr>
    </w:p>
    <w:p w14:paraId="2F95B270" w14:textId="45644BC1" w:rsidR="00EC5DCD" w:rsidRDefault="00EC5DCD" w:rsidP="006E5C13">
      <w:pPr>
        <w:tabs>
          <w:tab w:val="left" w:pos="8564"/>
        </w:tabs>
        <w:spacing w:line="276" w:lineRule="auto"/>
        <w:ind w:right="-6"/>
        <w:jc w:val="both"/>
        <w:rPr>
          <w:rFonts w:ascii="DINOT" w:hAnsi="DINOT" w:cstheme="majorHAnsi"/>
          <w:b/>
          <w:color w:val="000000" w:themeColor="text1"/>
          <w:sz w:val="20"/>
          <w:szCs w:val="20"/>
        </w:rPr>
      </w:pPr>
      <w:r>
        <w:rPr>
          <w:rFonts w:ascii="DINOT" w:hAnsi="DINOT" w:cstheme="majorHAnsi"/>
          <w:b/>
          <w:color w:val="000000" w:themeColor="text1"/>
          <w:sz w:val="20"/>
        </w:rPr>
        <w:t xml:space="preserve">Todo empezó con el Defy El Primero 21, el revolucionario cronógrafo que </w:t>
      </w:r>
      <w:r w:rsidR="005D019C">
        <w:rPr>
          <w:rFonts w:ascii="DINOT" w:hAnsi="DINOT" w:cstheme="majorHAnsi"/>
          <w:b/>
          <w:color w:val="000000" w:themeColor="text1"/>
          <w:sz w:val="20"/>
        </w:rPr>
        <w:t>era capaz de medir</w:t>
      </w:r>
      <w:r>
        <w:rPr>
          <w:rFonts w:ascii="DINOT" w:hAnsi="DINOT" w:cstheme="majorHAnsi"/>
          <w:b/>
          <w:color w:val="000000" w:themeColor="text1"/>
          <w:sz w:val="20"/>
        </w:rPr>
        <w:t xml:space="preserve"> las centésimas de segundo. Luego vino el primer Defy Lab, el reloj mecánico más preciso del mundo, que incorporaba un oscilador sin precedentes. Actualmente, en Zenith, el futuro de la relojería se puede resumir en una palabra: DEFY. Una colección moderna que incluye varios grados de complejidad relojera. El nuevo Defy Classic, un pasaporte a este universo </w:t>
      </w:r>
      <w:proofErr w:type="gramStart"/>
      <w:r>
        <w:rPr>
          <w:rFonts w:ascii="DINOT" w:hAnsi="DINOT" w:cstheme="majorHAnsi"/>
          <w:b/>
          <w:color w:val="000000" w:themeColor="text1"/>
          <w:sz w:val="20"/>
        </w:rPr>
        <w:t>futurista,</w:t>
      </w:r>
      <w:proofErr w:type="gramEnd"/>
      <w:r>
        <w:rPr>
          <w:rFonts w:ascii="DINOT" w:hAnsi="DINOT" w:cstheme="majorHAnsi"/>
          <w:b/>
          <w:color w:val="000000" w:themeColor="text1"/>
          <w:sz w:val="20"/>
        </w:rPr>
        <w:t xml:space="preserve"> irradia carisma gracias a su caja de titanio de 41 mm, que enmarca una esfera con decoración en forma de estrella, y permite elegir entre </w:t>
      </w:r>
      <w:r w:rsidR="00294B7A">
        <w:rPr>
          <w:rFonts w:ascii="DINOT" w:hAnsi="DINOT" w:cstheme="majorHAnsi"/>
          <w:b/>
          <w:color w:val="000000" w:themeColor="text1"/>
          <w:sz w:val="20"/>
        </w:rPr>
        <w:t>un brazalete de metal</w:t>
      </w:r>
      <w:r>
        <w:rPr>
          <w:rFonts w:ascii="DINOT" w:hAnsi="DINOT" w:cstheme="majorHAnsi"/>
          <w:b/>
          <w:color w:val="000000" w:themeColor="text1"/>
          <w:sz w:val="20"/>
        </w:rPr>
        <w:t xml:space="preserve"> y una correa de piel o caucho. </w:t>
      </w:r>
    </w:p>
    <w:p w14:paraId="54F91E22" w14:textId="77777777" w:rsidR="00135347" w:rsidRPr="00EC5DCD" w:rsidRDefault="00135347" w:rsidP="006E5C13">
      <w:pPr>
        <w:tabs>
          <w:tab w:val="left" w:pos="8564"/>
        </w:tabs>
        <w:spacing w:line="276" w:lineRule="auto"/>
        <w:ind w:right="-6"/>
        <w:jc w:val="both"/>
        <w:rPr>
          <w:rFonts w:ascii="DINOT" w:hAnsi="DINOT" w:cstheme="majorHAnsi"/>
          <w:b/>
          <w:color w:val="000000" w:themeColor="text1"/>
          <w:sz w:val="20"/>
          <w:szCs w:val="20"/>
        </w:rPr>
      </w:pPr>
    </w:p>
    <w:p w14:paraId="06975BAA" w14:textId="2B1E1AC5" w:rsidR="00EC5DCD" w:rsidRPr="00EC5DCD" w:rsidRDefault="00EC5DCD" w:rsidP="006E5C13">
      <w:pPr>
        <w:tabs>
          <w:tab w:val="left" w:pos="8564"/>
        </w:tabs>
        <w:spacing w:after="200" w:line="276" w:lineRule="auto"/>
        <w:ind w:right="-6"/>
        <w:jc w:val="both"/>
        <w:rPr>
          <w:rFonts w:ascii="DINOT" w:hAnsi="DINOT" w:cstheme="majorHAnsi"/>
          <w:color w:val="000000" w:themeColor="text1"/>
          <w:sz w:val="20"/>
          <w:szCs w:val="20"/>
        </w:rPr>
      </w:pPr>
      <w:r>
        <w:rPr>
          <w:rFonts w:ascii="DINOT" w:hAnsi="DINOT" w:cstheme="majorHAnsi"/>
          <w:color w:val="000000" w:themeColor="text1"/>
          <w:sz w:val="20"/>
        </w:rPr>
        <w:t xml:space="preserve">En 2017, Zenith escribió el primer capítulo de la relojería del mañana con el lanzamiento del Defy El Primero 21 —un excepcional cronógrafo con indicación de centésimas de segundo— y la primera generación del Defy Lab, el reloj más preciso del mundo gracias a su nuevo oscilador de silicio monocristalino. Con su ADN futurista, el DEFY ha dado lugar a una completa colección que presenta varios grados de complejidad mecánica, empezando por el nuevo Defy Classic, un reloj con tres agujas y fecha. Con una caja forjada en titanio ultraligero, un movimiento esqueletizado ennegrecido, una esfera esqueletizada con forma de estrella y una tonalidad azul que </w:t>
      </w:r>
      <w:r w:rsidR="00294B7A">
        <w:rPr>
          <w:rFonts w:ascii="DINOT" w:hAnsi="DINOT" w:cstheme="majorHAnsi"/>
          <w:color w:val="000000" w:themeColor="text1"/>
          <w:sz w:val="20"/>
        </w:rPr>
        <w:t>recuerda al</w:t>
      </w:r>
      <w:r>
        <w:rPr>
          <w:rFonts w:ascii="DINOT" w:hAnsi="DINOT" w:cstheme="majorHAnsi"/>
          <w:color w:val="000000" w:themeColor="text1"/>
          <w:sz w:val="20"/>
        </w:rPr>
        <w:t xml:space="preserve"> color de la colección original, este reloj de Zenith lleva la elegancia </w:t>
      </w:r>
      <w:r>
        <w:rPr>
          <w:rFonts w:ascii="DINOT" w:hAnsi="DINOT" w:cstheme="majorHAnsi"/>
          <w:i/>
          <w:color w:val="000000" w:themeColor="text1"/>
          <w:sz w:val="20"/>
        </w:rPr>
        <w:t>casual chic</w:t>
      </w:r>
      <w:r>
        <w:rPr>
          <w:rFonts w:ascii="DINOT" w:hAnsi="DINOT" w:cstheme="majorHAnsi"/>
          <w:color w:val="000000" w:themeColor="text1"/>
          <w:sz w:val="20"/>
        </w:rPr>
        <w:t xml:space="preserve"> a una nueva dimensión. </w:t>
      </w:r>
    </w:p>
    <w:p w14:paraId="43F9B3B1" w14:textId="24437F7A" w:rsidR="00A5251D" w:rsidRPr="00EC5DCD" w:rsidRDefault="00997A5B" w:rsidP="006E5C13">
      <w:pPr>
        <w:tabs>
          <w:tab w:val="left" w:pos="8564"/>
        </w:tabs>
        <w:spacing w:after="80" w:line="276" w:lineRule="auto"/>
        <w:ind w:right="-6"/>
        <w:jc w:val="both"/>
        <w:rPr>
          <w:rFonts w:ascii="DINOT" w:hAnsi="DINOT" w:cstheme="majorHAnsi"/>
          <w:color w:val="000000" w:themeColor="text1"/>
          <w:sz w:val="20"/>
          <w:szCs w:val="20"/>
        </w:rPr>
      </w:pPr>
      <w:r>
        <w:rPr>
          <w:rFonts w:ascii="DINOT" w:hAnsi="DINOT" w:cstheme="majorHAnsi"/>
          <w:b/>
          <w:color w:val="000000" w:themeColor="text1"/>
          <w:sz w:val="20"/>
        </w:rPr>
        <w:t>Arquitectura estelar</w:t>
      </w:r>
    </w:p>
    <w:p w14:paraId="4C7E2670" w14:textId="281065F8" w:rsidR="00997A5B" w:rsidRPr="00EC5DCD" w:rsidRDefault="00997A5B" w:rsidP="006E5C13">
      <w:pPr>
        <w:tabs>
          <w:tab w:val="left" w:pos="8564"/>
        </w:tabs>
        <w:spacing w:after="200" w:line="276" w:lineRule="auto"/>
        <w:ind w:right="-6"/>
        <w:jc w:val="both"/>
        <w:rPr>
          <w:rFonts w:ascii="DINOT" w:hAnsi="DINOT" w:cstheme="majorHAnsi"/>
          <w:color w:val="000000" w:themeColor="text1"/>
          <w:sz w:val="20"/>
          <w:szCs w:val="20"/>
        </w:rPr>
      </w:pPr>
      <w:r>
        <w:rPr>
          <w:rFonts w:ascii="DINOT" w:hAnsi="DINOT" w:cstheme="majorHAnsi"/>
          <w:color w:val="000000" w:themeColor="text1"/>
          <w:sz w:val="20"/>
        </w:rPr>
        <w:t xml:space="preserve">Impulsado por iconos de la precisión y las prestaciones, el DEFY define un estilo elegante y a la vez deportivo con el nuevo Defy Classic. Horas, minutos, segundero central y fecha: sus funciones esenciales son una síntesis de la estética DEFY. Las agujas de las horas y los minutos de gran tamaño, tipo bastón y luminiscentes, y el delgado segundero, con el emblemático contrapeso en forma de estrella, recorren cinco estilizadas </w:t>
      </w:r>
      <w:r w:rsidR="00294B7A">
        <w:rPr>
          <w:rFonts w:ascii="DINOT" w:hAnsi="DINOT" w:cstheme="majorHAnsi"/>
          <w:color w:val="000000" w:themeColor="text1"/>
          <w:sz w:val="20"/>
        </w:rPr>
        <w:t>líneas</w:t>
      </w:r>
      <w:r>
        <w:rPr>
          <w:rFonts w:ascii="DINOT" w:hAnsi="DINOT" w:cstheme="majorHAnsi"/>
          <w:color w:val="000000" w:themeColor="text1"/>
          <w:sz w:val="20"/>
        </w:rPr>
        <w:t xml:space="preserve"> que evocan el símbolo de Zenith. El anillo de los minutos de color azul profundo, salpicado por los índices facetados, enmarca un mecanismo esqueletizado de acabado muy contemporáneo. En un guiño a los legendarios orígenes de la colección, se trata exactamente del mismo color que el de su ilustre predecesor, el modelo El Primero de 1969. Las referencias al pasado se quedan no obstante aquí, ya que el DEFY </w:t>
      </w:r>
      <w:r w:rsidR="005D019C">
        <w:rPr>
          <w:rFonts w:ascii="DINOT" w:hAnsi="DINOT" w:cstheme="majorHAnsi"/>
          <w:color w:val="000000" w:themeColor="text1"/>
          <w:sz w:val="20"/>
        </w:rPr>
        <w:t>conjuga</w:t>
      </w:r>
      <w:r>
        <w:rPr>
          <w:rFonts w:ascii="DINOT" w:hAnsi="DINOT" w:cstheme="majorHAnsi"/>
          <w:color w:val="000000" w:themeColor="text1"/>
          <w:sz w:val="20"/>
        </w:rPr>
        <w:t xml:space="preserve"> la relojería </w:t>
      </w:r>
      <w:r w:rsidR="005D019C">
        <w:rPr>
          <w:rFonts w:ascii="DINOT" w:hAnsi="DINOT" w:cstheme="majorHAnsi"/>
          <w:color w:val="000000" w:themeColor="text1"/>
          <w:sz w:val="20"/>
        </w:rPr>
        <w:t>en</w:t>
      </w:r>
      <w:r>
        <w:rPr>
          <w:rFonts w:ascii="DINOT" w:hAnsi="DINOT" w:cstheme="majorHAnsi"/>
          <w:color w:val="000000" w:themeColor="text1"/>
          <w:sz w:val="20"/>
        </w:rPr>
        <w:t xml:space="preserve"> futuro.</w:t>
      </w:r>
    </w:p>
    <w:p w14:paraId="16A39871" w14:textId="0D7A00EA" w:rsidR="00150D11" w:rsidRPr="00EC5DCD" w:rsidRDefault="00187D76" w:rsidP="006E5C13">
      <w:pPr>
        <w:tabs>
          <w:tab w:val="left" w:pos="8564"/>
        </w:tabs>
        <w:spacing w:after="80" w:line="276" w:lineRule="auto"/>
        <w:ind w:right="-6"/>
        <w:jc w:val="both"/>
        <w:rPr>
          <w:rFonts w:ascii="DINOT" w:hAnsi="DINOT" w:cstheme="majorHAnsi"/>
          <w:b/>
          <w:color w:val="000000" w:themeColor="text1"/>
          <w:sz w:val="20"/>
          <w:szCs w:val="20"/>
        </w:rPr>
      </w:pPr>
      <w:r>
        <w:rPr>
          <w:rFonts w:ascii="DINOT" w:hAnsi="DINOT" w:cstheme="majorHAnsi"/>
          <w:b/>
          <w:color w:val="000000" w:themeColor="text1"/>
          <w:sz w:val="20"/>
        </w:rPr>
        <w:t>Elite al descubierto</w:t>
      </w:r>
    </w:p>
    <w:p w14:paraId="191B7174" w14:textId="50D9C20B" w:rsidR="00511B82" w:rsidRDefault="00511B82" w:rsidP="006E5C13">
      <w:pPr>
        <w:tabs>
          <w:tab w:val="left" w:pos="8564"/>
        </w:tabs>
        <w:spacing w:after="200" w:line="276" w:lineRule="auto"/>
        <w:ind w:right="-6"/>
        <w:jc w:val="both"/>
        <w:rPr>
          <w:rFonts w:ascii="DINOT" w:hAnsi="DINOT" w:cstheme="majorHAnsi"/>
          <w:color w:val="000000" w:themeColor="text1"/>
          <w:sz w:val="20"/>
          <w:szCs w:val="20"/>
        </w:rPr>
      </w:pPr>
      <w:r>
        <w:rPr>
          <w:rFonts w:ascii="DINOT" w:hAnsi="DINOT" w:cstheme="majorHAnsi"/>
          <w:color w:val="000000" w:themeColor="text1"/>
          <w:sz w:val="20"/>
        </w:rPr>
        <w:t xml:space="preserve">Latiendo en el interior de su ligera caja de titanio encontramos un movimiento de la Manufactura Zenith: el famoso calibre automático Elite 670, reinterpretado en modo DEFY. Por primera vez, este motor fiable y preciso, dotado de </w:t>
      </w:r>
      <w:r w:rsidR="00294B7A">
        <w:rPr>
          <w:rFonts w:ascii="DINOT" w:hAnsi="DINOT" w:cstheme="majorHAnsi"/>
          <w:color w:val="000000" w:themeColor="text1"/>
          <w:sz w:val="20"/>
        </w:rPr>
        <w:t xml:space="preserve">un </w:t>
      </w:r>
      <w:r>
        <w:rPr>
          <w:rFonts w:ascii="DINOT" w:hAnsi="DINOT" w:cstheme="majorHAnsi"/>
          <w:color w:val="000000" w:themeColor="text1"/>
          <w:sz w:val="20"/>
        </w:rPr>
        <w:t xml:space="preserve">áncora y rueda de escape de silicio, queda al descubierto gracias a un ultramoderno diseño esqueletizado. Ennegrecido, estructurado y rematado por un disco de la fecha recortado sobre </w:t>
      </w:r>
      <w:r w:rsidR="00F75E0F">
        <w:rPr>
          <w:rFonts w:ascii="DINOT" w:hAnsi="DINOT" w:cstheme="majorHAnsi"/>
          <w:color w:val="000000" w:themeColor="text1"/>
          <w:sz w:val="20"/>
        </w:rPr>
        <w:t xml:space="preserve">una </w:t>
      </w:r>
      <w:proofErr w:type="spellStart"/>
      <w:r w:rsidR="00F75E0F">
        <w:rPr>
          <w:rFonts w:ascii="DINOT" w:hAnsi="DINOT" w:cstheme="majorHAnsi"/>
          <w:color w:val="000000" w:themeColor="text1"/>
          <w:sz w:val="20"/>
        </w:rPr>
        <w:t>microplaqueta</w:t>
      </w:r>
      <w:proofErr w:type="spellEnd"/>
      <w:r w:rsidR="00F75E0F">
        <w:rPr>
          <w:rFonts w:ascii="DINOT" w:hAnsi="DINOT" w:cstheme="majorHAnsi"/>
          <w:color w:val="000000" w:themeColor="text1"/>
          <w:sz w:val="20"/>
        </w:rPr>
        <w:t xml:space="preserve"> blanca</w:t>
      </w:r>
      <w:r>
        <w:rPr>
          <w:rFonts w:ascii="DINOT" w:hAnsi="DINOT" w:cstheme="majorHAnsi"/>
          <w:color w:val="000000" w:themeColor="text1"/>
          <w:sz w:val="20"/>
        </w:rPr>
        <w:t xml:space="preserve"> a las 6 horas, oscila a una frecuencia de 4 Hz y cuenta con más de 50 horas de autonomía.</w:t>
      </w:r>
    </w:p>
    <w:p w14:paraId="61301C98" w14:textId="73CA6A61" w:rsidR="00A03B8A" w:rsidRPr="00EC5DCD" w:rsidRDefault="00511B82" w:rsidP="006E5C13">
      <w:pPr>
        <w:tabs>
          <w:tab w:val="left" w:pos="8564"/>
        </w:tabs>
        <w:spacing w:after="200" w:line="276" w:lineRule="auto"/>
        <w:ind w:right="-6"/>
        <w:jc w:val="both"/>
        <w:rPr>
          <w:rFonts w:ascii="DINOT" w:hAnsi="DINOT" w:cstheme="majorHAnsi"/>
          <w:color w:val="000000" w:themeColor="text1"/>
          <w:sz w:val="20"/>
          <w:szCs w:val="20"/>
        </w:rPr>
      </w:pPr>
      <w:r>
        <w:rPr>
          <w:rFonts w:ascii="DINOT" w:hAnsi="DINOT" w:cstheme="majorHAnsi"/>
          <w:color w:val="000000" w:themeColor="text1"/>
          <w:sz w:val="20"/>
        </w:rPr>
        <w:t xml:space="preserve">Acompañado de </w:t>
      </w:r>
      <w:r w:rsidR="00755848">
        <w:rPr>
          <w:rFonts w:ascii="DINOT" w:hAnsi="DINOT" w:cstheme="majorHAnsi"/>
          <w:color w:val="000000" w:themeColor="text1"/>
          <w:sz w:val="20"/>
        </w:rPr>
        <w:t>un brazalete metálico integrado</w:t>
      </w:r>
      <w:r>
        <w:rPr>
          <w:rFonts w:ascii="DINOT" w:hAnsi="DINOT" w:cstheme="majorHAnsi"/>
          <w:color w:val="000000" w:themeColor="text1"/>
          <w:sz w:val="20"/>
        </w:rPr>
        <w:t xml:space="preserve"> de eslabones flexibles, una correa de caucho recubierta de piel de caimán o una versión de caucho monoestructural, el Defy Classic irradia una mezcla de distinción y modernidad. </w:t>
      </w:r>
      <w:r w:rsidR="007974C4">
        <w:rPr>
          <w:rFonts w:ascii="DINOT" w:hAnsi="DINOT" w:cstheme="majorHAnsi"/>
          <w:color w:val="000000" w:themeColor="text1"/>
          <w:sz w:val="20"/>
        </w:rPr>
        <w:t xml:space="preserve">Y para los aficionados al clasicismo contemporáneo, esta pieza imprescindible, </w:t>
      </w:r>
      <w:r w:rsidR="007974C4">
        <w:rPr>
          <w:rFonts w:ascii="DINOT" w:hAnsi="DINOT" w:cstheme="majorHAnsi"/>
          <w:i/>
          <w:color w:val="000000" w:themeColor="text1"/>
          <w:sz w:val="20"/>
        </w:rPr>
        <w:t>chic</w:t>
      </w:r>
      <w:r w:rsidR="007974C4">
        <w:rPr>
          <w:rFonts w:ascii="DINOT" w:hAnsi="DINOT" w:cstheme="majorHAnsi"/>
          <w:color w:val="000000" w:themeColor="text1"/>
          <w:sz w:val="20"/>
        </w:rPr>
        <w:t xml:space="preserve"> y urbana, se presenta también en una versión con esfera cerrada azul con efecto rayos de sol </w:t>
      </w:r>
      <w:r w:rsidR="00755848">
        <w:rPr>
          <w:rFonts w:ascii="DINOT" w:hAnsi="DINOT" w:cstheme="majorHAnsi"/>
          <w:color w:val="000000" w:themeColor="text1"/>
          <w:sz w:val="20"/>
        </w:rPr>
        <w:t>e indicación</w:t>
      </w:r>
      <w:r w:rsidR="007974C4">
        <w:rPr>
          <w:rFonts w:ascii="DINOT" w:hAnsi="DINOT" w:cstheme="majorHAnsi"/>
          <w:color w:val="000000" w:themeColor="text1"/>
          <w:sz w:val="20"/>
        </w:rPr>
        <w:t xml:space="preserve"> de fecha a las 3 horas, con las mismas opciones de </w:t>
      </w:r>
      <w:r w:rsidR="00755848">
        <w:rPr>
          <w:rFonts w:ascii="DINOT" w:hAnsi="DINOT" w:cstheme="majorHAnsi"/>
          <w:color w:val="000000" w:themeColor="text1"/>
          <w:sz w:val="20"/>
        </w:rPr>
        <w:t>brazalete</w:t>
      </w:r>
      <w:r w:rsidR="007974C4">
        <w:rPr>
          <w:rFonts w:ascii="DINOT" w:hAnsi="DINOT" w:cstheme="majorHAnsi"/>
          <w:color w:val="000000" w:themeColor="text1"/>
          <w:sz w:val="20"/>
        </w:rPr>
        <w:t xml:space="preserve"> o correa que el modelo esqueletizado.  </w:t>
      </w:r>
      <w:r w:rsidR="00A03B8A">
        <w:rPr>
          <w:rFonts w:ascii="DINOT" w:hAnsi="DINOT" w:cstheme="majorHAnsi"/>
          <w:color w:val="000000" w:themeColor="text1"/>
          <w:sz w:val="20"/>
        </w:rPr>
        <w:br w:type="page"/>
      </w:r>
    </w:p>
    <w:p w14:paraId="7975ED73" w14:textId="77777777" w:rsidR="006E5C13" w:rsidRDefault="006E5C13" w:rsidP="00A03B8A">
      <w:pPr>
        <w:pStyle w:val="A"/>
        <w:tabs>
          <w:tab w:val="left" w:pos="8564"/>
        </w:tabs>
        <w:spacing w:line="276" w:lineRule="auto"/>
        <w:ind w:right="-8"/>
        <w:jc w:val="both"/>
        <w:rPr>
          <w:rFonts w:ascii="DINOT" w:hAnsi="DINOT" w:cstheme="majorHAnsi"/>
          <w:b/>
          <w:color w:val="auto"/>
          <w:sz w:val="24"/>
        </w:rPr>
      </w:pPr>
    </w:p>
    <w:p w14:paraId="1B340BC8" w14:textId="37600393" w:rsidR="00A03B8A" w:rsidRPr="00EC5DCD" w:rsidRDefault="00FB6530" w:rsidP="00A03B8A">
      <w:pPr>
        <w:pStyle w:val="A"/>
        <w:tabs>
          <w:tab w:val="left" w:pos="8564"/>
        </w:tabs>
        <w:spacing w:line="276" w:lineRule="auto"/>
        <w:ind w:right="-8"/>
        <w:jc w:val="both"/>
        <w:rPr>
          <w:rFonts w:ascii="DINOT" w:hAnsi="DINOT" w:cstheme="majorHAnsi"/>
          <w:b/>
          <w:color w:val="auto"/>
          <w:sz w:val="24"/>
          <w:szCs w:val="24"/>
        </w:rPr>
      </w:pPr>
      <w:r>
        <w:rPr>
          <w:noProof/>
          <w:lang w:val="en-GB" w:eastAsia="ja-JP"/>
        </w:rPr>
        <w:drawing>
          <wp:anchor distT="0" distB="0" distL="114300" distR="114300" simplePos="0" relativeHeight="251658240" behindDoc="0" locked="0" layoutInCell="1" allowOverlap="1" wp14:anchorId="559F1CDA" wp14:editId="7936E348">
            <wp:simplePos x="0" y="0"/>
            <wp:positionH relativeFrom="margin">
              <wp:align>right</wp:align>
            </wp:positionH>
            <wp:positionV relativeFrom="margin">
              <wp:posOffset>9525</wp:posOffset>
            </wp:positionV>
            <wp:extent cx="1605280" cy="2841625"/>
            <wp:effectExtent l="0" t="0" r="0" b="0"/>
            <wp:wrapSquare wrapText="bothSides"/>
            <wp:docPr id="7" name="Image 7" descr="95.9000.670_78.M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95.9000.670_78.M90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5280" cy="2841625"/>
                    </a:xfrm>
                    <a:prstGeom prst="rect">
                      <a:avLst/>
                    </a:prstGeom>
                    <a:noFill/>
                  </pic:spPr>
                </pic:pic>
              </a:graphicData>
            </a:graphic>
            <wp14:sizeRelH relativeFrom="margin">
              <wp14:pctWidth>0</wp14:pctWidth>
            </wp14:sizeRelH>
            <wp14:sizeRelV relativeFrom="margin">
              <wp14:pctHeight>0</wp14:pctHeight>
            </wp14:sizeRelV>
          </wp:anchor>
        </w:drawing>
      </w:r>
      <w:r>
        <w:rPr>
          <w:rFonts w:ascii="DINOT" w:hAnsi="DINOT" w:cstheme="majorHAnsi"/>
          <w:b/>
          <w:color w:val="auto"/>
          <w:sz w:val="24"/>
        </w:rPr>
        <w:t xml:space="preserve">DEFY CLASSIC </w:t>
      </w:r>
    </w:p>
    <w:p w14:paraId="36B4C55C" w14:textId="7316E315" w:rsidR="00A03B8A" w:rsidRPr="00EC5DCD" w:rsidRDefault="00A03B8A" w:rsidP="00A03B8A">
      <w:pPr>
        <w:pStyle w:val="A"/>
        <w:tabs>
          <w:tab w:val="left" w:pos="8564"/>
        </w:tabs>
        <w:spacing w:line="276" w:lineRule="auto"/>
        <w:ind w:right="-8"/>
        <w:jc w:val="both"/>
        <w:rPr>
          <w:rFonts w:ascii="DINOT" w:hAnsi="DINOT" w:cstheme="majorHAnsi"/>
          <w:b/>
          <w:color w:val="auto"/>
          <w:sz w:val="20"/>
          <w:szCs w:val="20"/>
        </w:rPr>
      </w:pPr>
      <w:r>
        <w:rPr>
          <w:rFonts w:ascii="DINOT" w:hAnsi="DINOT" w:cstheme="majorHAnsi"/>
          <w:b/>
          <w:color w:val="auto"/>
          <w:sz w:val="20"/>
        </w:rPr>
        <w:t>DETALLES TÉCNICOS</w:t>
      </w:r>
    </w:p>
    <w:p w14:paraId="50041BC2" w14:textId="77777777" w:rsidR="00A03B8A" w:rsidRPr="00EC5DCD" w:rsidRDefault="00A03B8A" w:rsidP="00A03B8A">
      <w:pPr>
        <w:pStyle w:val="A"/>
        <w:tabs>
          <w:tab w:val="left" w:pos="8564"/>
        </w:tabs>
        <w:spacing w:line="276" w:lineRule="auto"/>
        <w:ind w:right="-8"/>
        <w:jc w:val="both"/>
        <w:rPr>
          <w:rFonts w:ascii="DINOT" w:hAnsi="DINOT" w:cstheme="majorHAnsi"/>
          <w:color w:val="auto"/>
          <w:sz w:val="20"/>
          <w:szCs w:val="20"/>
        </w:rPr>
      </w:pPr>
    </w:p>
    <w:p w14:paraId="48A9CA4D" w14:textId="77777777" w:rsidR="00A03B8A" w:rsidRPr="00EC5DCD" w:rsidRDefault="00A03B8A" w:rsidP="00A03B8A">
      <w:pPr>
        <w:spacing w:line="276" w:lineRule="auto"/>
        <w:jc w:val="both"/>
        <w:rPr>
          <w:rFonts w:ascii="DINOT" w:hAnsi="DINOT" w:cstheme="majorHAnsi"/>
          <w:sz w:val="20"/>
          <w:szCs w:val="20"/>
        </w:rPr>
      </w:pPr>
      <w:r>
        <w:rPr>
          <w:rFonts w:ascii="DINOT" w:hAnsi="DINOT" w:cstheme="majorHAnsi"/>
          <w:sz w:val="20"/>
        </w:rPr>
        <w:t>Referencia: 95.9000.670/78.M9000</w:t>
      </w:r>
    </w:p>
    <w:p w14:paraId="34C2CA3C" w14:textId="77777777" w:rsidR="00A03B8A" w:rsidRPr="00EC5DCD" w:rsidRDefault="00A03B8A" w:rsidP="00A03B8A">
      <w:pPr>
        <w:spacing w:line="276" w:lineRule="auto"/>
        <w:jc w:val="both"/>
        <w:rPr>
          <w:rFonts w:ascii="DINOT" w:hAnsi="DINOT" w:cstheme="majorHAnsi"/>
          <w:sz w:val="20"/>
          <w:szCs w:val="20"/>
        </w:rPr>
      </w:pPr>
    </w:p>
    <w:p w14:paraId="2FD5269B" w14:textId="77777777" w:rsidR="00A03B8A" w:rsidRPr="00EC5DCD" w:rsidRDefault="00A03B8A" w:rsidP="00A03B8A">
      <w:pPr>
        <w:pStyle w:val="A"/>
        <w:tabs>
          <w:tab w:val="left" w:pos="8564"/>
        </w:tabs>
        <w:spacing w:line="276" w:lineRule="auto"/>
        <w:ind w:right="-8"/>
        <w:jc w:val="both"/>
        <w:rPr>
          <w:rFonts w:ascii="DINOT" w:hAnsi="DINOT" w:cstheme="majorHAnsi"/>
          <w:color w:val="auto"/>
          <w:sz w:val="20"/>
          <w:szCs w:val="20"/>
        </w:rPr>
      </w:pPr>
      <w:r>
        <w:rPr>
          <w:rFonts w:ascii="DINOT" w:hAnsi="DINOT" w:cstheme="majorHAnsi"/>
          <w:b/>
          <w:color w:val="auto"/>
          <w:sz w:val="20"/>
        </w:rPr>
        <w:t>PUNTOS CLAVE</w:t>
      </w:r>
      <w:r>
        <w:rPr>
          <w:rFonts w:ascii="DINOT" w:hAnsi="DINOT" w:cstheme="majorHAnsi"/>
          <w:color w:val="auto"/>
          <w:sz w:val="20"/>
        </w:rPr>
        <w:t xml:space="preserve"> </w:t>
      </w:r>
    </w:p>
    <w:p w14:paraId="1F36D4BD" w14:textId="77777777" w:rsidR="00A03B8A" w:rsidRPr="00EC5DCD" w:rsidRDefault="00A03B8A" w:rsidP="00A03B8A">
      <w:pPr>
        <w:pStyle w:val="A"/>
        <w:tabs>
          <w:tab w:val="left" w:pos="8564"/>
        </w:tabs>
        <w:spacing w:line="276" w:lineRule="auto"/>
        <w:ind w:right="-8"/>
        <w:jc w:val="both"/>
        <w:rPr>
          <w:rFonts w:ascii="DINOT" w:hAnsi="DINOT" w:cstheme="majorHAnsi"/>
          <w:color w:val="auto"/>
          <w:sz w:val="20"/>
          <w:szCs w:val="20"/>
        </w:rPr>
      </w:pPr>
      <w:r>
        <w:rPr>
          <w:rFonts w:ascii="DINOT" w:hAnsi="DINOT" w:cstheme="majorHAnsi"/>
          <w:color w:val="auto"/>
          <w:sz w:val="20"/>
        </w:rPr>
        <w:t xml:space="preserve">Nuevo movimiento esqueletizado Elite </w:t>
      </w:r>
    </w:p>
    <w:p w14:paraId="158C14A1" w14:textId="72158BF7" w:rsidR="00A03B8A" w:rsidRPr="00EC5DCD" w:rsidRDefault="00EC5DCD" w:rsidP="00A03B8A">
      <w:pPr>
        <w:pStyle w:val="A"/>
        <w:tabs>
          <w:tab w:val="left" w:pos="8564"/>
        </w:tabs>
        <w:spacing w:line="276" w:lineRule="auto"/>
        <w:ind w:right="-8"/>
        <w:jc w:val="both"/>
        <w:rPr>
          <w:rFonts w:ascii="DINOT" w:hAnsi="DINOT" w:cstheme="majorHAnsi"/>
          <w:color w:val="auto"/>
          <w:sz w:val="20"/>
          <w:szCs w:val="20"/>
        </w:rPr>
      </w:pPr>
      <w:r>
        <w:rPr>
          <w:rFonts w:ascii="DINOT" w:hAnsi="DINOT" w:cstheme="majorHAnsi"/>
          <w:color w:val="auto"/>
          <w:sz w:val="20"/>
        </w:rPr>
        <w:t xml:space="preserve">Nueva caja de titanio cepillado de 41 mm </w:t>
      </w:r>
    </w:p>
    <w:p w14:paraId="3A002048" w14:textId="77777777" w:rsidR="00A03B8A" w:rsidRPr="00EC5DCD" w:rsidRDefault="00A03B8A" w:rsidP="00A03B8A">
      <w:pPr>
        <w:pStyle w:val="A"/>
        <w:tabs>
          <w:tab w:val="left" w:pos="8564"/>
        </w:tabs>
        <w:spacing w:line="276" w:lineRule="auto"/>
        <w:ind w:right="-8"/>
        <w:jc w:val="both"/>
        <w:rPr>
          <w:rFonts w:ascii="DINOT" w:hAnsi="DINOT" w:cstheme="majorHAnsi"/>
          <w:color w:val="auto"/>
          <w:sz w:val="20"/>
          <w:szCs w:val="20"/>
        </w:rPr>
      </w:pPr>
      <w:r>
        <w:rPr>
          <w:rFonts w:ascii="DINOT" w:hAnsi="DINOT" w:cstheme="majorHAnsi"/>
          <w:color w:val="auto"/>
          <w:sz w:val="20"/>
        </w:rPr>
        <w:t xml:space="preserve">Áncora y rueda de escape de silicio </w:t>
      </w:r>
    </w:p>
    <w:p w14:paraId="31E3420C" w14:textId="77777777" w:rsidR="00A03B8A" w:rsidRPr="00EC5DCD" w:rsidRDefault="00A03B8A" w:rsidP="00A03B8A">
      <w:pPr>
        <w:pStyle w:val="A"/>
        <w:tabs>
          <w:tab w:val="left" w:pos="8564"/>
        </w:tabs>
        <w:spacing w:line="276" w:lineRule="auto"/>
        <w:ind w:right="-8"/>
        <w:jc w:val="both"/>
        <w:rPr>
          <w:rFonts w:ascii="DINOT" w:hAnsi="DINOT" w:cstheme="majorHAnsi"/>
          <w:color w:val="auto"/>
          <w:sz w:val="20"/>
          <w:szCs w:val="20"/>
        </w:rPr>
      </w:pPr>
    </w:p>
    <w:p w14:paraId="7669A2AB" w14:textId="77777777" w:rsidR="00A03B8A" w:rsidRPr="00EC5DCD" w:rsidRDefault="00A03B8A" w:rsidP="00A03B8A">
      <w:pPr>
        <w:spacing w:line="276" w:lineRule="auto"/>
        <w:rPr>
          <w:rFonts w:ascii="DINOT" w:hAnsi="DINOT" w:cstheme="majorHAnsi"/>
          <w:b/>
          <w:sz w:val="20"/>
          <w:szCs w:val="20"/>
        </w:rPr>
      </w:pPr>
      <w:r>
        <w:rPr>
          <w:rFonts w:ascii="DINOT" w:hAnsi="DINOT" w:cstheme="majorHAnsi"/>
          <w:b/>
          <w:sz w:val="20"/>
        </w:rPr>
        <w:t>MOVIMIENTO</w:t>
      </w:r>
    </w:p>
    <w:p w14:paraId="4D9271EE"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Elite 670 SK, automático</w:t>
      </w:r>
    </w:p>
    <w:p w14:paraId="0629A263"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Calibre: 11 ½``` (diámetro: 25,60 mm)</w:t>
      </w:r>
    </w:p>
    <w:p w14:paraId="06476B29"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Altura del movimiento: 3,88 mm</w:t>
      </w:r>
    </w:p>
    <w:p w14:paraId="7CE6CA66"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Componentes: 187</w:t>
      </w:r>
    </w:p>
    <w:p w14:paraId="3CEFA856"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Rubíes: 27</w:t>
      </w:r>
    </w:p>
    <w:p w14:paraId="5119B9B1"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Frecuencia: 28.800 alt/h (4 Hz)</w:t>
      </w:r>
    </w:p>
    <w:p w14:paraId="62F59BF5"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Reserva de marcha: mín. 48 horas</w:t>
      </w:r>
    </w:p>
    <w:p w14:paraId="036CEBFC" w14:textId="59777C82" w:rsidR="00A03B8A" w:rsidRPr="00EC5DCD" w:rsidRDefault="00EC5DCD" w:rsidP="00A03B8A">
      <w:pPr>
        <w:spacing w:line="276" w:lineRule="auto"/>
        <w:rPr>
          <w:rFonts w:ascii="DINOT" w:hAnsi="DINOT" w:cstheme="majorHAnsi"/>
          <w:sz w:val="20"/>
          <w:szCs w:val="20"/>
        </w:rPr>
      </w:pPr>
      <w:r>
        <w:rPr>
          <w:rFonts w:ascii="DINOT" w:hAnsi="DINOT" w:cstheme="majorHAnsi"/>
          <w:sz w:val="20"/>
        </w:rPr>
        <w:t>Acabado: Masa oscilante especial con acabado satinado-cepillado</w:t>
      </w:r>
    </w:p>
    <w:p w14:paraId="04A5DE32" w14:textId="77777777" w:rsidR="00A03B8A" w:rsidRPr="00EC5DCD" w:rsidRDefault="00A03B8A" w:rsidP="00A03B8A">
      <w:pPr>
        <w:spacing w:line="276" w:lineRule="auto"/>
        <w:rPr>
          <w:rFonts w:ascii="DINOT" w:hAnsi="DINOT" w:cstheme="majorHAnsi"/>
          <w:sz w:val="20"/>
          <w:szCs w:val="20"/>
        </w:rPr>
      </w:pPr>
    </w:p>
    <w:p w14:paraId="6A49C7C1" w14:textId="77777777" w:rsidR="00A03B8A" w:rsidRPr="00EC5DCD" w:rsidRDefault="00A03B8A" w:rsidP="00A03B8A">
      <w:pPr>
        <w:spacing w:line="276" w:lineRule="auto"/>
        <w:rPr>
          <w:rFonts w:ascii="DINOT" w:hAnsi="DINOT" w:cstheme="majorHAnsi"/>
          <w:b/>
          <w:sz w:val="20"/>
          <w:szCs w:val="20"/>
        </w:rPr>
      </w:pPr>
      <w:r>
        <w:rPr>
          <w:rFonts w:ascii="DINOT" w:hAnsi="DINOT" w:cstheme="majorHAnsi"/>
          <w:b/>
          <w:sz w:val="20"/>
        </w:rPr>
        <w:t>FUNCIONES</w:t>
      </w:r>
    </w:p>
    <w:p w14:paraId="2B811BAB"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Indicación central de horas y minutos</w:t>
      </w:r>
    </w:p>
    <w:p w14:paraId="130F3FD2"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 xml:space="preserve">Segundero central </w:t>
      </w:r>
    </w:p>
    <w:p w14:paraId="4B1026D1"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Indicación de la fecha a las 6 horas</w:t>
      </w:r>
    </w:p>
    <w:p w14:paraId="45ADFD5D" w14:textId="77777777" w:rsidR="00A03B8A" w:rsidRPr="00EC5DCD" w:rsidRDefault="00A03B8A" w:rsidP="00A03B8A">
      <w:pPr>
        <w:spacing w:line="276" w:lineRule="auto"/>
        <w:rPr>
          <w:rFonts w:ascii="DINOT" w:hAnsi="DINOT" w:cstheme="majorHAnsi"/>
          <w:sz w:val="20"/>
          <w:szCs w:val="20"/>
        </w:rPr>
      </w:pPr>
    </w:p>
    <w:p w14:paraId="3EDD9FAB" w14:textId="77777777" w:rsidR="00A03B8A" w:rsidRPr="00EC5DCD" w:rsidRDefault="00A03B8A" w:rsidP="00A03B8A">
      <w:pPr>
        <w:spacing w:line="276" w:lineRule="auto"/>
        <w:rPr>
          <w:rFonts w:ascii="DINOT" w:hAnsi="DINOT" w:cstheme="majorHAnsi"/>
          <w:b/>
          <w:sz w:val="20"/>
          <w:szCs w:val="20"/>
        </w:rPr>
      </w:pPr>
      <w:r>
        <w:rPr>
          <w:rFonts w:ascii="DINOT" w:hAnsi="DINOT" w:cstheme="majorHAnsi"/>
          <w:b/>
          <w:sz w:val="20"/>
        </w:rPr>
        <w:t>CAJA, ESFERA Y AGUJAS</w:t>
      </w:r>
    </w:p>
    <w:p w14:paraId="57433684"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Diámetro: 41 mm</w:t>
      </w:r>
    </w:p>
    <w:p w14:paraId="488F4629"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Diámetro de la abertura: 32,5 mm</w:t>
      </w:r>
    </w:p>
    <w:p w14:paraId="3B83756D"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Altura: 10,75 mm</w:t>
      </w:r>
    </w:p>
    <w:p w14:paraId="3D3CAAF8"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Cristal: Cristal de zafiro abombado con tratamiento antirreflectante en ambas caras</w:t>
      </w:r>
    </w:p>
    <w:p w14:paraId="5B77B3CC"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Fondo de caja: Cristal de zafiro transparente</w:t>
      </w:r>
    </w:p>
    <w:p w14:paraId="1A3992CC" w14:textId="1D635160" w:rsidR="00A03B8A" w:rsidRPr="00EC5DCD" w:rsidRDefault="00A03B8A" w:rsidP="00A03B8A">
      <w:pPr>
        <w:spacing w:line="276" w:lineRule="auto"/>
        <w:rPr>
          <w:rFonts w:ascii="DINOT" w:hAnsi="DINOT" w:cstheme="majorHAnsi"/>
          <w:sz w:val="20"/>
          <w:szCs w:val="20"/>
        </w:rPr>
      </w:pPr>
      <w:r>
        <w:rPr>
          <w:rFonts w:ascii="DINOT" w:hAnsi="DINOT" w:cstheme="majorHAnsi"/>
          <w:sz w:val="20"/>
        </w:rPr>
        <w:t xml:space="preserve">Material: </w:t>
      </w:r>
      <w:r>
        <w:rPr>
          <w:rFonts w:ascii="DINOT" w:hAnsi="DINOT" w:cstheme="majorHAnsi"/>
          <w:color w:val="000000" w:themeColor="text1"/>
          <w:sz w:val="20"/>
        </w:rPr>
        <w:t>Titanio cepillado</w:t>
      </w:r>
    </w:p>
    <w:p w14:paraId="2DC14EFD"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Estanqueidad: 10 ATM</w:t>
      </w:r>
    </w:p>
    <w:p w14:paraId="6C000032"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Esfera: Esqueletizada</w:t>
      </w:r>
    </w:p>
    <w:p w14:paraId="57147885" w14:textId="00A56017" w:rsidR="00A03B8A" w:rsidRPr="00EC5DCD" w:rsidRDefault="00A03B8A" w:rsidP="00A03B8A">
      <w:pPr>
        <w:spacing w:line="276" w:lineRule="auto"/>
        <w:rPr>
          <w:rFonts w:ascii="DINOT" w:hAnsi="DINOT" w:cstheme="majorHAnsi"/>
          <w:sz w:val="20"/>
          <w:szCs w:val="20"/>
        </w:rPr>
      </w:pPr>
      <w:r>
        <w:rPr>
          <w:rFonts w:ascii="DINOT" w:hAnsi="DINOT" w:cstheme="majorHAnsi"/>
          <w:sz w:val="20"/>
        </w:rPr>
        <w:t>Índices: Rodiados, facetados y recubiertos de Super-LumiNova</w:t>
      </w:r>
      <w:r>
        <w:rPr>
          <w:rFonts w:ascii="DINOT" w:hAnsi="DINOT" w:cstheme="majorHAnsi"/>
          <w:sz w:val="20"/>
          <w:vertAlign w:val="superscript"/>
        </w:rPr>
        <w:t>®</w:t>
      </w:r>
      <w:r>
        <w:rPr>
          <w:rFonts w:ascii="DINOT" w:hAnsi="DINOT" w:cstheme="majorHAnsi"/>
          <w:sz w:val="20"/>
        </w:rPr>
        <w:t xml:space="preserve"> SLN C1</w:t>
      </w:r>
    </w:p>
    <w:p w14:paraId="476077FC" w14:textId="6AEA78B5" w:rsidR="00A03B8A" w:rsidRPr="00EC5DCD" w:rsidRDefault="00A03B8A" w:rsidP="00A03B8A">
      <w:pPr>
        <w:spacing w:line="276" w:lineRule="auto"/>
        <w:rPr>
          <w:rFonts w:ascii="DINOT" w:hAnsi="DINOT" w:cstheme="majorHAnsi"/>
          <w:sz w:val="20"/>
          <w:szCs w:val="20"/>
        </w:rPr>
      </w:pPr>
      <w:r>
        <w:rPr>
          <w:rFonts w:ascii="DINOT" w:hAnsi="DINOT" w:cstheme="majorHAnsi"/>
          <w:sz w:val="20"/>
        </w:rPr>
        <w:t>Agujas: Rodiadas, facetadas y recubiertas de Super-LumiNova</w:t>
      </w:r>
      <w:r>
        <w:rPr>
          <w:rFonts w:ascii="DINOT" w:hAnsi="DINOT" w:cstheme="majorHAnsi"/>
          <w:sz w:val="20"/>
          <w:vertAlign w:val="superscript"/>
        </w:rPr>
        <w:t>®</w:t>
      </w:r>
      <w:r>
        <w:rPr>
          <w:rFonts w:ascii="DINOT" w:hAnsi="DINOT" w:cstheme="majorHAnsi"/>
          <w:sz w:val="20"/>
        </w:rPr>
        <w:t xml:space="preserve"> SLN C1</w:t>
      </w:r>
    </w:p>
    <w:p w14:paraId="5AE7C713" w14:textId="77777777" w:rsidR="00A03B8A" w:rsidRPr="00EC5DCD" w:rsidRDefault="00A03B8A" w:rsidP="00A03B8A">
      <w:pPr>
        <w:spacing w:line="276" w:lineRule="auto"/>
        <w:rPr>
          <w:rFonts w:ascii="DINOT" w:hAnsi="DINOT" w:cstheme="majorHAnsi"/>
          <w:sz w:val="20"/>
          <w:szCs w:val="20"/>
        </w:rPr>
      </w:pPr>
    </w:p>
    <w:p w14:paraId="08CD1D84" w14:textId="5C112EFD" w:rsidR="00A03B8A" w:rsidRPr="00EC5DCD" w:rsidRDefault="00621A1C" w:rsidP="00A03B8A">
      <w:pPr>
        <w:spacing w:line="276" w:lineRule="auto"/>
        <w:rPr>
          <w:rFonts w:ascii="DINOT" w:hAnsi="DINOT" w:cstheme="majorHAnsi"/>
          <w:b/>
          <w:sz w:val="20"/>
          <w:szCs w:val="20"/>
        </w:rPr>
      </w:pPr>
      <w:r>
        <w:rPr>
          <w:rFonts w:ascii="DINOT" w:hAnsi="DINOT" w:cstheme="majorHAnsi"/>
          <w:b/>
          <w:sz w:val="20"/>
        </w:rPr>
        <w:t>CORREA Y HEBILLA</w:t>
      </w:r>
    </w:p>
    <w:p w14:paraId="3FF1FCDD" w14:textId="18934F32" w:rsidR="00A03B8A" w:rsidRPr="00EC5DCD" w:rsidRDefault="00755848" w:rsidP="00A03B8A">
      <w:pPr>
        <w:spacing w:line="276" w:lineRule="auto"/>
        <w:rPr>
          <w:rFonts w:ascii="DINOT" w:hAnsi="DINOT" w:cstheme="majorHAnsi"/>
          <w:sz w:val="20"/>
          <w:szCs w:val="20"/>
        </w:rPr>
      </w:pPr>
      <w:r>
        <w:rPr>
          <w:rFonts w:ascii="DINOT" w:hAnsi="DINOT" w:cstheme="majorHAnsi"/>
          <w:sz w:val="20"/>
        </w:rPr>
        <w:t>Brazalete</w:t>
      </w:r>
      <w:r w:rsidR="00A03B8A">
        <w:rPr>
          <w:rFonts w:ascii="DINOT" w:hAnsi="DINOT" w:cstheme="majorHAnsi"/>
          <w:sz w:val="20"/>
        </w:rPr>
        <w:t>: Referencia: 27.95.9000.670</w:t>
      </w:r>
    </w:p>
    <w:p w14:paraId="417E6EB2" w14:textId="665202AF" w:rsidR="00A03B8A" w:rsidRPr="00EC5DCD" w:rsidRDefault="00A03B8A" w:rsidP="00A03B8A">
      <w:pPr>
        <w:spacing w:line="276" w:lineRule="auto"/>
        <w:rPr>
          <w:rFonts w:ascii="DINOT" w:hAnsi="DINOT" w:cstheme="majorHAnsi"/>
          <w:sz w:val="20"/>
          <w:szCs w:val="20"/>
        </w:rPr>
      </w:pPr>
      <w:r>
        <w:rPr>
          <w:rFonts w:ascii="DINOT" w:hAnsi="DINOT" w:cstheme="majorHAnsi"/>
          <w:sz w:val="20"/>
        </w:rPr>
        <w:t xml:space="preserve">Denominación: </w:t>
      </w:r>
      <w:r w:rsidR="00755848">
        <w:rPr>
          <w:rFonts w:ascii="DINOT" w:hAnsi="DINOT" w:cstheme="majorHAnsi"/>
          <w:sz w:val="20"/>
        </w:rPr>
        <w:t>Brazalete</w:t>
      </w:r>
      <w:r>
        <w:rPr>
          <w:rFonts w:ascii="DINOT" w:hAnsi="DINOT" w:cstheme="majorHAnsi"/>
          <w:sz w:val="20"/>
        </w:rPr>
        <w:t xml:space="preserve"> de titanio</w:t>
      </w:r>
    </w:p>
    <w:p w14:paraId="2A697649" w14:textId="77777777" w:rsidR="00A03B8A" w:rsidRPr="00EC5DCD" w:rsidRDefault="00A03B8A" w:rsidP="00A03B8A">
      <w:pPr>
        <w:rPr>
          <w:rFonts w:ascii="DINOT" w:hAnsi="DINOT" w:cstheme="majorHAnsi"/>
          <w:sz w:val="20"/>
          <w:szCs w:val="20"/>
        </w:rPr>
      </w:pPr>
      <w:r>
        <w:rPr>
          <w:rFonts w:ascii="DINOT" w:hAnsi="DINOT" w:cstheme="majorHAnsi"/>
          <w:sz w:val="20"/>
        </w:rPr>
        <w:br w:type="page"/>
      </w:r>
    </w:p>
    <w:p w14:paraId="3060AB73" w14:textId="77777777" w:rsidR="006E5C13" w:rsidRDefault="006E5C13" w:rsidP="00A03B8A">
      <w:pPr>
        <w:pStyle w:val="A"/>
        <w:tabs>
          <w:tab w:val="left" w:pos="8564"/>
        </w:tabs>
        <w:spacing w:line="276" w:lineRule="auto"/>
        <w:ind w:right="-8"/>
        <w:jc w:val="both"/>
        <w:rPr>
          <w:rFonts w:ascii="DINOT" w:hAnsi="DINOT" w:cstheme="majorHAnsi"/>
          <w:b/>
          <w:color w:val="auto"/>
          <w:sz w:val="24"/>
        </w:rPr>
      </w:pPr>
    </w:p>
    <w:p w14:paraId="74050762" w14:textId="3C2346D2" w:rsidR="00A03B8A" w:rsidRPr="00EC5DCD" w:rsidRDefault="00FB6530" w:rsidP="00A03B8A">
      <w:pPr>
        <w:pStyle w:val="A"/>
        <w:tabs>
          <w:tab w:val="left" w:pos="8564"/>
        </w:tabs>
        <w:spacing w:line="276" w:lineRule="auto"/>
        <w:ind w:right="-8"/>
        <w:jc w:val="both"/>
        <w:rPr>
          <w:rFonts w:ascii="DINOT" w:hAnsi="DINOT" w:cstheme="majorHAnsi"/>
          <w:b/>
          <w:color w:val="auto"/>
          <w:sz w:val="24"/>
          <w:szCs w:val="24"/>
        </w:rPr>
      </w:pPr>
      <w:r>
        <w:rPr>
          <w:noProof/>
          <w:lang w:val="en-GB" w:eastAsia="ja-JP"/>
        </w:rPr>
        <w:drawing>
          <wp:anchor distT="0" distB="0" distL="114300" distR="114300" simplePos="0" relativeHeight="251659264" behindDoc="0" locked="0" layoutInCell="1" allowOverlap="1" wp14:anchorId="5422AD10" wp14:editId="65C500FB">
            <wp:simplePos x="0" y="0"/>
            <wp:positionH relativeFrom="margin">
              <wp:align>right</wp:align>
            </wp:positionH>
            <wp:positionV relativeFrom="margin">
              <wp:posOffset>9525</wp:posOffset>
            </wp:positionV>
            <wp:extent cx="1572895" cy="2783205"/>
            <wp:effectExtent l="0" t="0" r="0" b="0"/>
            <wp:wrapSquare wrapText="bothSides"/>
            <wp:docPr id="6" name="Image 6" descr="95.9000.670_78.R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95.9000.670_78.R58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2895" cy="2783205"/>
                    </a:xfrm>
                    <a:prstGeom prst="rect">
                      <a:avLst/>
                    </a:prstGeom>
                    <a:noFill/>
                  </pic:spPr>
                </pic:pic>
              </a:graphicData>
            </a:graphic>
            <wp14:sizeRelH relativeFrom="page">
              <wp14:pctWidth>0</wp14:pctWidth>
            </wp14:sizeRelH>
            <wp14:sizeRelV relativeFrom="page">
              <wp14:pctHeight>0</wp14:pctHeight>
            </wp14:sizeRelV>
          </wp:anchor>
        </w:drawing>
      </w:r>
      <w:r>
        <w:rPr>
          <w:rFonts w:ascii="DINOT" w:hAnsi="DINOT" w:cstheme="majorHAnsi"/>
          <w:b/>
          <w:color w:val="auto"/>
          <w:sz w:val="24"/>
        </w:rPr>
        <w:t xml:space="preserve">DEFY CLASSIC </w:t>
      </w:r>
    </w:p>
    <w:p w14:paraId="7FF94331" w14:textId="50B18AA4" w:rsidR="00A03B8A" w:rsidRPr="00EC5DCD" w:rsidRDefault="00A03B8A" w:rsidP="00A03B8A">
      <w:pPr>
        <w:pStyle w:val="A"/>
        <w:tabs>
          <w:tab w:val="left" w:pos="8564"/>
        </w:tabs>
        <w:spacing w:line="276" w:lineRule="auto"/>
        <w:ind w:right="-8"/>
        <w:jc w:val="both"/>
        <w:rPr>
          <w:rFonts w:ascii="DINOT" w:hAnsi="DINOT" w:cstheme="majorHAnsi"/>
          <w:b/>
          <w:color w:val="auto"/>
          <w:sz w:val="20"/>
          <w:szCs w:val="20"/>
        </w:rPr>
      </w:pPr>
      <w:r>
        <w:rPr>
          <w:rFonts w:ascii="DINOT" w:hAnsi="DINOT" w:cstheme="majorHAnsi"/>
          <w:b/>
          <w:color w:val="auto"/>
          <w:sz w:val="20"/>
        </w:rPr>
        <w:t>DETALLES TÉCNICOS</w:t>
      </w:r>
    </w:p>
    <w:p w14:paraId="1893B41A" w14:textId="77777777" w:rsidR="00A03B8A" w:rsidRPr="00EC5DCD" w:rsidRDefault="00A03B8A" w:rsidP="00A03B8A">
      <w:pPr>
        <w:pStyle w:val="A"/>
        <w:tabs>
          <w:tab w:val="left" w:pos="8564"/>
        </w:tabs>
        <w:spacing w:line="276" w:lineRule="auto"/>
        <w:ind w:right="-8"/>
        <w:jc w:val="both"/>
        <w:rPr>
          <w:rFonts w:ascii="DINOT" w:hAnsi="DINOT" w:cstheme="majorHAnsi"/>
          <w:color w:val="auto"/>
          <w:sz w:val="20"/>
          <w:szCs w:val="20"/>
        </w:rPr>
      </w:pPr>
    </w:p>
    <w:p w14:paraId="75710250" w14:textId="77777777" w:rsidR="00A03B8A" w:rsidRPr="00EC5DCD" w:rsidRDefault="00A03B8A" w:rsidP="00A03B8A">
      <w:pPr>
        <w:spacing w:line="276" w:lineRule="auto"/>
        <w:jc w:val="both"/>
        <w:rPr>
          <w:rFonts w:ascii="DINOT" w:hAnsi="DINOT" w:cstheme="majorHAnsi"/>
          <w:sz w:val="20"/>
          <w:szCs w:val="20"/>
        </w:rPr>
      </w:pPr>
      <w:r>
        <w:rPr>
          <w:rFonts w:ascii="DINOT" w:hAnsi="DINOT" w:cstheme="majorHAnsi"/>
          <w:sz w:val="20"/>
        </w:rPr>
        <w:t>Referencia: 95.9000.670/78.R584</w:t>
      </w:r>
    </w:p>
    <w:p w14:paraId="0B72B219" w14:textId="77777777" w:rsidR="00A03B8A" w:rsidRPr="00EC5DCD" w:rsidRDefault="00A03B8A" w:rsidP="00A03B8A">
      <w:pPr>
        <w:spacing w:line="276" w:lineRule="auto"/>
        <w:jc w:val="both"/>
        <w:rPr>
          <w:rFonts w:ascii="DINOT" w:hAnsi="DINOT" w:cstheme="majorHAnsi"/>
          <w:sz w:val="20"/>
          <w:szCs w:val="20"/>
        </w:rPr>
      </w:pPr>
    </w:p>
    <w:p w14:paraId="4A272673" w14:textId="77777777" w:rsidR="00A03B8A" w:rsidRPr="00EC5DCD" w:rsidRDefault="00A03B8A" w:rsidP="00A03B8A">
      <w:pPr>
        <w:pStyle w:val="A"/>
        <w:tabs>
          <w:tab w:val="left" w:pos="8564"/>
        </w:tabs>
        <w:spacing w:line="276" w:lineRule="auto"/>
        <w:ind w:right="-8"/>
        <w:jc w:val="both"/>
        <w:rPr>
          <w:rFonts w:ascii="DINOT" w:hAnsi="DINOT" w:cstheme="majorHAnsi"/>
          <w:color w:val="auto"/>
          <w:sz w:val="20"/>
          <w:szCs w:val="20"/>
        </w:rPr>
      </w:pPr>
      <w:r>
        <w:rPr>
          <w:rFonts w:ascii="DINOT" w:hAnsi="DINOT" w:cstheme="majorHAnsi"/>
          <w:b/>
          <w:color w:val="auto"/>
          <w:sz w:val="20"/>
        </w:rPr>
        <w:t>PUNTOS CLAVE</w:t>
      </w:r>
      <w:r>
        <w:rPr>
          <w:rFonts w:ascii="DINOT" w:hAnsi="DINOT" w:cstheme="majorHAnsi"/>
          <w:color w:val="auto"/>
          <w:sz w:val="20"/>
        </w:rPr>
        <w:t xml:space="preserve"> </w:t>
      </w:r>
    </w:p>
    <w:p w14:paraId="5AFADA8C" w14:textId="77777777" w:rsidR="00A03B8A" w:rsidRPr="00EC5DCD" w:rsidRDefault="00A03B8A" w:rsidP="00A03B8A">
      <w:pPr>
        <w:pStyle w:val="A"/>
        <w:tabs>
          <w:tab w:val="left" w:pos="8564"/>
        </w:tabs>
        <w:spacing w:line="276" w:lineRule="auto"/>
        <w:ind w:right="-8"/>
        <w:jc w:val="both"/>
        <w:rPr>
          <w:rFonts w:ascii="DINOT" w:hAnsi="DINOT" w:cstheme="majorHAnsi"/>
          <w:color w:val="auto"/>
          <w:sz w:val="20"/>
          <w:szCs w:val="20"/>
        </w:rPr>
      </w:pPr>
      <w:r>
        <w:rPr>
          <w:rFonts w:ascii="DINOT" w:hAnsi="DINOT" w:cstheme="majorHAnsi"/>
          <w:color w:val="auto"/>
          <w:sz w:val="20"/>
        </w:rPr>
        <w:t xml:space="preserve">Nuevo movimiento esqueletizado Elite </w:t>
      </w:r>
    </w:p>
    <w:p w14:paraId="6F244704" w14:textId="77777777" w:rsidR="00EC5DCD" w:rsidRPr="00EC5DCD" w:rsidRDefault="00EC5DCD" w:rsidP="00EC5DCD">
      <w:pPr>
        <w:pStyle w:val="A"/>
        <w:tabs>
          <w:tab w:val="left" w:pos="8564"/>
        </w:tabs>
        <w:spacing w:line="276" w:lineRule="auto"/>
        <w:ind w:right="-8"/>
        <w:jc w:val="both"/>
        <w:rPr>
          <w:rFonts w:ascii="DINOT" w:hAnsi="DINOT" w:cstheme="majorHAnsi"/>
          <w:color w:val="auto"/>
          <w:sz w:val="20"/>
          <w:szCs w:val="20"/>
        </w:rPr>
      </w:pPr>
      <w:r>
        <w:rPr>
          <w:rFonts w:ascii="DINOT" w:hAnsi="DINOT" w:cstheme="majorHAnsi"/>
          <w:color w:val="auto"/>
          <w:sz w:val="20"/>
        </w:rPr>
        <w:t xml:space="preserve">Nueva caja de titanio cepillado de 41 mm </w:t>
      </w:r>
    </w:p>
    <w:p w14:paraId="4876DD28" w14:textId="77777777" w:rsidR="00A03B8A" w:rsidRPr="00EC5DCD" w:rsidRDefault="00A03B8A" w:rsidP="00A03B8A">
      <w:pPr>
        <w:pStyle w:val="A"/>
        <w:tabs>
          <w:tab w:val="left" w:pos="8564"/>
        </w:tabs>
        <w:spacing w:line="276" w:lineRule="auto"/>
        <w:ind w:right="-8"/>
        <w:jc w:val="both"/>
        <w:rPr>
          <w:rFonts w:ascii="DINOT" w:hAnsi="DINOT" w:cstheme="majorHAnsi"/>
          <w:color w:val="auto"/>
          <w:sz w:val="20"/>
          <w:szCs w:val="20"/>
        </w:rPr>
      </w:pPr>
      <w:r>
        <w:rPr>
          <w:rFonts w:ascii="DINOT" w:hAnsi="DINOT" w:cstheme="majorHAnsi"/>
          <w:color w:val="auto"/>
          <w:sz w:val="20"/>
        </w:rPr>
        <w:t xml:space="preserve">Áncora y rueda de escape de silicio </w:t>
      </w:r>
    </w:p>
    <w:p w14:paraId="130F3528" w14:textId="77777777" w:rsidR="00A03B8A" w:rsidRPr="00EC5DCD" w:rsidRDefault="00A03B8A" w:rsidP="00A03B8A">
      <w:pPr>
        <w:pStyle w:val="A"/>
        <w:tabs>
          <w:tab w:val="left" w:pos="8564"/>
        </w:tabs>
        <w:spacing w:line="276" w:lineRule="auto"/>
        <w:ind w:right="-8"/>
        <w:jc w:val="both"/>
        <w:rPr>
          <w:rFonts w:ascii="DINOT" w:hAnsi="DINOT" w:cstheme="majorHAnsi"/>
          <w:color w:val="auto"/>
          <w:sz w:val="20"/>
          <w:szCs w:val="20"/>
        </w:rPr>
      </w:pPr>
    </w:p>
    <w:p w14:paraId="4976E90B" w14:textId="77777777" w:rsidR="00A03B8A" w:rsidRPr="00EC5DCD" w:rsidRDefault="00A03B8A" w:rsidP="00A03B8A">
      <w:pPr>
        <w:spacing w:line="276" w:lineRule="auto"/>
        <w:rPr>
          <w:rFonts w:ascii="DINOT" w:hAnsi="DINOT" w:cstheme="majorHAnsi"/>
          <w:b/>
          <w:sz w:val="20"/>
          <w:szCs w:val="20"/>
        </w:rPr>
      </w:pPr>
      <w:r>
        <w:rPr>
          <w:rFonts w:ascii="DINOT" w:hAnsi="DINOT" w:cstheme="majorHAnsi"/>
          <w:b/>
          <w:sz w:val="20"/>
        </w:rPr>
        <w:t>MOVIMIENTO</w:t>
      </w:r>
    </w:p>
    <w:p w14:paraId="71D71699" w14:textId="77777777" w:rsidR="00A03B8A" w:rsidRPr="00621A1C" w:rsidRDefault="00A03B8A" w:rsidP="00A03B8A">
      <w:pPr>
        <w:spacing w:line="276" w:lineRule="auto"/>
        <w:rPr>
          <w:rFonts w:ascii="DINOT" w:hAnsi="DINOT" w:cstheme="majorHAnsi"/>
          <w:sz w:val="20"/>
          <w:szCs w:val="20"/>
        </w:rPr>
      </w:pPr>
      <w:r>
        <w:rPr>
          <w:rFonts w:ascii="DINOT" w:hAnsi="DINOT" w:cstheme="majorHAnsi"/>
          <w:sz w:val="20"/>
        </w:rPr>
        <w:t>Elite 670 SK, automático</w:t>
      </w:r>
    </w:p>
    <w:p w14:paraId="638ACFFC" w14:textId="77777777" w:rsidR="00A03B8A" w:rsidRPr="00621A1C" w:rsidRDefault="00A03B8A" w:rsidP="00A03B8A">
      <w:pPr>
        <w:spacing w:line="276" w:lineRule="auto"/>
        <w:rPr>
          <w:rFonts w:ascii="DINOT" w:hAnsi="DINOT" w:cstheme="majorHAnsi"/>
          <w:sz w:val="20"/>
          <w:szCs w:val="20"/>
        </w:rPr>
      </w:pPr>
      <w:r>
        <w:rPr>
          <w:rFonts w:ascii="DINOT" w:hAnsi="DINOT" w:cstheme="majorHAnsi"/>
          <w:sz w:val="20"/>
        </w:rPr>
        <w:t>Calibre: 11 ½``` (diámetro: 25,60 mm)</w:t>
      </w:r>
    </w:p>
    <w:p w14:paraId="5F59DFAB"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Altura del movimiento: 3,88 mm</w:t>
      </w:r>
    </w:p>
    <w:p w14:paraId="15E69D42"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Componentes: 187</w:t>
      </w:r>
    </w:p>
    <w:p w14:paraId="4B2BA34D"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Rubíes: 27</w:t>
      </w:r>
    </w:p>
    <w:p w14:paraId="64248EE5"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Frecuencia: 28.800 alt/h (4 Hz)</w:t>
      </w:r>
    </w:p>
    <w:p w14:paraId="698AE3CC"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Reserva de marcha: mín. 48 horas</w:t>
      </w:r>
    </w:p>
    <w:p w14:paraId="3B611F81" w14:textId="77777777" w:rsidR="00EC5DCD" w:rsidRPr="00EC5DCD" w:rsidRDefault="00EC5DCD" w:rsidP="00EC5DCD">
      <w:pPr>
        <w:spacing w:line="276" w:lineRule="auto"/>
        <w:rPr>
          <w:rFonts w:ascii="DINOT" w:hAnsi="DINOT" w:cstheme="majorHAnsi"/>
          <w:sz w:val="20"/>
          <w:szCs w:val="20"/>
        </w:rPr>
      </w:pPr>
      <w:r>
        <w:rPr>
          <w:rFonts w:ascii="DINOT" w:hAnsi="DINOT" w:cstheme="majorHAnsi"/>
          <w:sz w:val="20"/>
        </w:rPr>
        <w:t>Acabado: Masa oscilante especial con acabado satinado-cepillado</w:t>
      </w:r>
    </w:p>
    <w:p w14:paraId="30E0F16D" w14:textId="77777777" w:rsidR="00A03B8A" w:rsidRPr="00EC5DCD" w:rsidRDefault="00A03B8A" w:rsidP="00A03B8A">
      <w:pPr>
        <w:spacing w:line="276" w:lineRule="auto"/>
        <w:rPr>
          <w:rFonts w:ascii="DINOT" w:hAnsi="DINOT" w:cstheme="majorHAnsi"/>
          <w:sz w:val="20"/>
          <w:szCs w:val="20"/>
        </w:rPr>
      </w:pPr>
    </w:p>
    <w:p w14:paraId="409A9ED7" w14:textId="77777777" w:rsidR="00A03B8A" w:rsidRPr="00EC5DCD" w:rsidRDefault="00A03B8A" w:rsidP="00A03B8A">
      <w:pPr>
        <w:spacing w:line="276" w:lineRule="auto"/>
        <w:rPr>
          <w:rFonts w:ascii="DINOT" w:hAnsi="DINOT" w:cstheme="majorHAnsi"/>
          <w:b/>
          <w:sz w:val="20"/>
          <w:szCs w:val="20"/>
        </w:rPr>
      </w:pPr>
      <w:r>
        <w:rPr>
          <w:rFonts w:ascii="DINOT" w:hAnsi="DINOT" w:cstheme="majorHAnsi"/>
          <w:b/>
          <w:sz w:val="20"/>
        </w:rPr>
        <w:t>FUNCIONES</w:t>
      </w:r>
    </w:p>
    <w:p w14:paraId="06CC7972"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Indicación central de horas y minutos</w:t>
      </w:r>
    </w:p>
    <w:p w14:paraId="6D5BCDFF"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 xml:space="preserve">Segundero central </w:t>
      </w:r>
    </w:p>
    <w:p w14:paraId="75FAA9B1"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Indicación de la fecha a las 6 horas</w:t>
      </w:r>
    </w:p>
    <w:p w14:paraId="2C4CE775" w14:textId="77777777" w:rsidR="00A03B8A" w:rsidRPr="00EC5DCD" w:rsidRDefault="00A03B8A" w:rsidP="00A03B8A">
      <w:pPr>
        <w:spacing w:line="276" w:lineRule="auto"/>
        <w:rPr>
          <w:rFonts w:ascii="DINOT" w:hAnsi="DINOT" w:cstheme="majorHAnsi"/>
          <w:sz w:val="20"/>
          <w:szCs w:val="20"/>
        </w:rPr>
      </w:pPr>
    </w:p>
    <w:p w14:paraId="1D584C99" w14:textId="77777777" w:rsidR="00A03B8A" w:rsidRPr="00EC5DCD" w:rsidRDefault="00A03B8A" w:rsidP="00A03B8A">
      <w:pPr>
        <w:spacing w:line="276" w:lineRule="auto"/>
        <w:rPr>
          <w:rFonts w:ascii="DINOT" w:hAnsi="DINOT" w:cstheme="majorHAnsi"/>
          <w:b/>
          <w:sz w:val="20"/>
          <w:szCs w:val="20"/>
        </w:rPr>
      </w:pPr>
      <w:r>
        <w:rPr>
          <w:rFonts w:ascii="DINOT" w:hAnsi="DINOT" w:cstheme="majorHAnsi"/>
          <w:b/>
          <w:sz w:val="20"/>
        </w:rPr>
        <w:t>CAJA, ESFERA Y AGUJAS</w:t>
      </w:r>
    </w:p>
    <w:p w14:paraId="5F7F3BEF"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Diámetro: 41 mm</w:t>
      </w:r>
    </w:p>
    <w:p w14:paraId="2F2B1C10"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Diámetro de la abertura: 32,5 mm</w:t>
      </w:r>
    </w:p>
    <w:p w14:paraId="23E05C4B"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Altura: 10,75 mm</w:t>
      </w:r>
    </w:p>
    <w:p w14:paraId="714171D9"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Cristal: Cristal de zafiro abombado con tratamiento antirreflectante en ambas caras</w:t>
      </w:r>
    </w:p>
    <w:p w14:paraId="76B99268"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Fondo de caja: Cristal de zafiro transparente</w:t>
      </w:r>
    </w:p>
    <w:p w14:paraId="4832944B" w14:textId="5C6E7691" w:rsidR="00A03B8A" w:rsidRPr="00EC5DCD" w:rsidRDefault="00A03B8A" w:rsidP="00A03B8A">
      <w:pPr>
        <w:spacing w:line="276" w:lineRule="auto"/>
        <w:rPr>
          <w:rFonts w:ascii="DINOT" w:hAnsi="DINOT" w:cstheme="majorHAnsi"/>
          <w:sz w:val="20"/>
          <w:szCs w:val="20"/>
        </w:rPr>
      </w:pPr>
      <w:r>
        <w:rPr>
          <w:rFonts w:ascii="DINOT" w:hAnsi="DINOT" w:cstheme="majorHAnsi"/>
          <w:sz w:val="20"/>
        </w:rPr>
        <w:t xml:space="preserve">Material: </w:t>
      </w:r>
      <w:r>
        <w:rPr>
          <w:rFonts w:ascii="DINOT" w:hAnsi="DINOT" w:cstheme="majorHAnsi"/>
          <w:color w:val="000000" w:themeColor="text1"/>
          <w:sz w:val="20"/>
        </w:rPr>
        <w:t>Titanio cepillado</w:t>
      </w:r>
    </w:p>
    <w:p w14:paraId="576FEC78"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Estanqueidad: 10 ATM</w:t>
      </w:r>
    </w:p>
    <w:p w14:paraId="7BCF8EA8"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Esfera: Esqueletizada</w:t>
      </w:r>
    </w:p>
    <w:p w14:paraId="76A31B4A" w14:textId="2562732F" w:rsidR="00EC5DCD" w:rsidRPr="00EC5DCD" w:rsidRDefault="00EC5DCD" w:rsidP="00EC5DCD">
      <w:pPr>
        <w:spacing w:line="276" w:lineRule="auto"/>
        <w:rPr>
          <w:rFonts w:ascii="DINOT" w:hAnsi="DINOT" w:cstheme="majorHAnsi"/>
          <w:sz w:val="20"/>
          <w:szCs w:val="20"/>
        </w:rPr>
      </w:pPr>
      <w:r>
        <w:rPr>
          <w:rFonts w:ascii="DINOT" w:hAnsi="DINOT" w:cstheme="majorHAnsi"/>
          <w:color w:val="000000" w:themeColor="text1"/>
          <w:sz w:val="20"/>
        </w:rPr>
        <w:t>Índices</w:t>
      </w:r>
      <w:r>
        <w:rPr>
          <w:rFonts w:ascii="DINOT" w:hAnsi="DINOT" w:cstheme="majorHAnsi"/>
          <w:sz w:val="20"/>
        </w:rPr>
        <w:t>: Rodiados, facetados y recubiertos de Super-LumiNova</w:t>
      </w:r>
      <w:r>
        <w:rPr>
          <w:rFonts w:ascii="DINOT" w:hAnsi="DINOT" w:cstheme="majorHAnsi"/>
          <w:sz w:val="20"/>
          <w:vertAlign w:val="superscript"/>
        </w:rPr>
        <w:t>®</w:t>
      </w:r>
      <w:r>
        <w:rPr>
          <w:rFonts w:ascii="DINOT" w:hAnsi="DINOT" w:cstheme="majorHAnsi"/>
          <w:sz w:val="20"/>
        </w:rPr>
        <w:t xml:space="preserve"> SLN C1</w:t>
      </w:r>
    </w:p>
    <w:p w14:paraId="06D06226" w14:textId="55344E96" w:rsidR="00A03B8A" w:rsidRPr="00EC5DCD" w:rsidRDefault="00A03B8A" w:rsidP="00A03B8A">
      <w:pPr>
        <w:spacing w:line="276" w:lineRule="auto"/>
        <w:rPr>
          <w:rFonts w:ascii="DINOT" w:hAnsi="DINOT" w:cstheme="majorHAnsi"/>
          <w:sz w:val="20"/>
          <w:szCs w:val="20"/>
        </w:rPr>
      </w:pPr>
      <w:r>
        <w:rPr>
          <w:rFonts w:ascii="DINOT" w:hAnsi="DINOT" w:cstheme="majorHAnsi"/>
          <w:sz w:val="20"/>
        </w:rPr>
        <w:t>Agujas: Rodiadas, facetadas y recubiertas de Super-LumiNova</w:t>
      </w:r>
      <w:r>
        <w:rPr>
          <w:rFonts w:ascii="DINOT" w:hAnsi="DINOT" w:cstheme="majorHAnsi"/>
          <w:sz w:val="20"/>
          <w:vertAlign w:val="superscript"/>
        </w:rPr>
        <w:t>®</w:t>
      </w:r>
      <w:r>
        <w:rPr>
          <w:rFonts w:ascii="DINOT" w:hAnsi="DINOT" w:cstheme="majorHAnsi"/>
          <w:sz w:val="20"/>
        </w:rPr>
        <w:t xml:space="preserve"> SLN C1</w:t>
      </w:r>
    </w:p>
    <w:p w14:paraId="03521324" w14:textId="77777777" w:rsidR="00A03B8A" w:rsidRPr="00EC5DCD" w:rsidRDefault="00A03B8A" w:rsidP="00A03B8A">
      <w:pPr>
        <w:spacing w:line="276" w:lineRule="auto"/>
        <w:rPr>
          <w:rFonts w:ascii="DINOT" w:hAnsi="DINOT" w:cstheme="majorHAnsi"/>
          <w:sz w:val="20"/>
          <w:szCs w:val="20"/>
        </w:rPr>
      </w:pPr>
    </w:p>
    <w:p w14:paraId="7EB4FC8E" w14:textId="0DAE4365" w:rsidR="00A03B8A" w:rsidRPr="00EC5DCD" w:rsidRDefault="00621A1C" w:rsidP="00A03B8A">
      <w:pPr>
        <w:spacing w:line="276" w:lineRule="auto"/>
        <w:rPr>
          <w:rFonts w:ascii="DINOT" w:hAnsi="DINOT" w:cstheme="majorHAnsi"/>
          <w:b/>
          <w:sz w:val="20"/>
          <w:szCs w:val="20"/>
        </w:rPr>
      </w:pPr>
      <w:r>
        <w:rPr>
          <w:rFonts w:ascii="DINOT" w:hAnsi="DINOT" w:cstheme="majorHAnsi"/>
          <w:b/>
          <w:sz w:val="20"/>
        </w:rPr>
        <w:t>CORREA Y HEBILLA</w:t>
      </w:r>
    </w:p>
    <w:p w14:paraId="0049C170" w14:textId="280798C8" w:rsidR="00A03B8A" w:rsidRPr="00EC5DCD" w:rsidRDefault="00907167" w:rsidP="00A03B8A">
      <w:pPr>
        <w:spacing w:line="276" w:lineRule="auto"/>
        <w:rPr>
          <w:rFonts w:ascii="DINOT" w:hAnsi="DINOT" w:cstheme="majorHAnsi"/>
          <w:sz w:val="20"/>
          <w:szCs w:val="20"/>
        </w:rPr>
      </w:pPr>
      <w:r>
        <w:rPr>
          <w:rFonts w:ascii="DINOT" w:hAnsi="DINOT" w:cstheme="majorHAnsi"/>
          <w:sz w:val="20"/>
        </w:rPr>
        <w:t>Correa: Referencia: 27.00.2218.584</w:t>
      </w:r>
    </w:p>
    <w:p w14:paraId="288E94D2" w14:textId="3B910664" w:rsidR="00A03B8A" w:rsidRPr="00EC5DCD" w:rsidRDefault="00621A1C" w:rsidP="00A03B8A">
      <w:pPr>
        <w:spacing w:line="276" w:lineRule="auto"/>
        <w:rPr>
          <w:rFonts w:ascii="DINOT" w:hAnsi="DINOT" w:cstheme="majorHAnsi"/>
          <w:sz w:val="20"/>
          <w:szCs w:val="20"/>
        </w:rPr>
      </w:pPr>
      <w:r>
        <w:rPr>
          <w:rFonts w:ascii="DINOT" w:hAnsi="DINOT" w:cstheme="majorHAnsi"/>
          <w:sz w:val="20"/>
        </w:rPr>
        <w:t xml:space="preserve">Denominación: Caucho negro recubierto de piel de caimán azul </w:t>
      </w:r>
    </w:p>
    <w:p w14:paraId="00EFF970" w14:textId="77777777" w:rsidR="00A03B8A" w:rsidRPr="00EC5DCD" w:rsidRDefault="00A03B8A" w:rsidP="00A03B8A">
      <w:pPr>
        <w:rPr>
          <w:rFonts w:ascii="DINOT" w:hAnsi="DINOT" w:cstheme="majorHAnsi"/>
          <w:sz w:val="20"/>
          <w:szCs w:val="20"/>
        </w:rPr>
      </w:pPr>
      <w:r>
        <w:rPr>
          <w:rFonts w:ascii="DINOT" w:hAnsi="DINOT" w:cstheme="majorHAnsi"/>
          <w:sz w:val="20"/>
        </w:rPr>
        <w:t>Hebilla: Referencia: 27.95.0018.930</w:t>
      </w:r>
    </w:p>
    <w:p w14:paraId="1140E195" w14:textId="77777777" w:rsidR="00A03B8A" w:rsidRPr="00EC5DCD" w:rsidRDefault="00A03B8A" w:rsidP="00A03B8A">
      <w:pPr>
        <w:rPr>
          <w:rFonts w:ascii="DINOT" w:hAnsi="DINOT" w:cstheme="majorHAnsi"/>
          <w:sz w:val="20"/>
          <w:szCs w:val="20"/>
        </w:rPr>
      </w:pPr>
      <w:r>
        <w:rPr>
          <w:rFonts w:ascii="DINOT" w:hAnsi="DINOT" w:cstheme="majorHAnsi"/>
          <w:sz w:val="20"/>
        </w:rPr>
        <w:t xml:space="preserve">Denominación: Doble cierre desplegable de titanio </w:t>
      </w:r>
    </w:p>
    <w:p w14:paraId="011AC4D6" w14:textId="77777777" w:rsidR="00A03B8A" w:rsidRPr="00EC5DCD" w:rsidRDefault="00A03B8A" w:rsidP="00A03B8A">
      <w:pPr>
        <w:spacing w:line="276" w:lineRule="auto"/>
        <w:rPr>
          <w:rFonts w:ascii="DINOT" w:hAnsi="DINOT" w:cstheme="majorHAnsi"/>
          <w:sz w:val="20"/>
          <w:szCs w:val="20"/>
        </w:rPr>
      </w:pPr>
    </w:p>
    <w:p w14:paraId="7AFDEB17" w14:textId="77777777" w:rsidR="00A03B8A" w:rsidRPr="00EC5DCD" w:rsidRDefault="00A03B8A" w:rsidP="00A03B8A">
      <w:pPr>
        <w:rPr>
          <w:rFonts w:ascii="DINOT" w:hAnsi="DINOT" w:cstheme="majorHAnsi"/>
          <w:sz w:val="20"/>
          <w:szCs w:val="20"/>
        </w:rPr>
      </w:pPr>
      <w:r>
        <w:rPr>
          <w:rFonts w:ascii="DINOT" w:hAnsi="DINOT" w:cstheme="majorHAnsi"/>
          <w:sz w:val="20"/>
        </w:rPr>
        <w:br w:type="page"/>
      </w:r>
    </w:p>
    <w:p w14:paraId="595899F6" w14:textId="77777777" w:rsidR="006E5C13" w:rsidRDefault="006E5C13" w:rsidP="00A03B8A">
      <w:pPr>
        <w:pStyle w:val="A"/>
        <w:tabs>
          <w:tab w:val="left" w:pos="8564"/>
        </w:tabs>
        <w:spacing w:line="276" w:lineRule="auto"/>
        <w:ind w:right="-8"/>
        <w:jc w:val="both"/>
        <w:rPr>
          <w:rFonts w:ascii="DINOT" w:hAnsi="DINOT" w:cstheme="majorHAnsi"/>
          <w:b/>
          <w:color w:val="auto"/>
          <w:sz w:val="24"/>
        </w:rPr>
      </w:pPr>
    </w:p>
    <w:p w14:paraId="68058056" w14:textId="079E275C" w:rsidR="00A03B8A" w:rsidRPr="00EC5DCD" w:rsidRDefault="00FB6530" w:rsidP="00A03B8A">
      <w:pPr>
        <w:pStyle w:val="A"/>
        <w:tabs>
          <w:tab w:val="left" w:pos="8564"/>
        </w:tabs>
        <w:spacing w:line="276" w:lineRule="auto"/>
        <w:ind w:right="-8"/>
        <w:jc w:val="both"/>
        <w:rPr>
          <w:rFonts w:ascii="DINOT" w:hAnsi="DINOT" w:cstheme="majorHAnsi"/>
          <w:b/>
          <w:color w:val="auto"/>
          <w:sz w:val="24"/>
          <w:szCs w:val="24"/>
        </w:rPr>
      </w:pPr>
      <w:r>
        <w:rPr>
          <w:noProof/>
          <w:lang w:val="en-GB" w:eastAsia="ja-JP"/>
        </w:rPr>
        <w:drawing>
          <wp:anchor distT="0" distB="0" distL="114300" distR="114300" simplePos="0" relativeHeight="251660288" behindDoc="0" locked="0" layoutInCell="1" allowOverlap="1" wp14:anchorId="51561ECB" wp14:editId="3F2CD580">
            <wp:simplePos x="0" y="0"/>
            <wp:positionH relativeFrom="margin">
              <wp:align>right</wp:align>
            </wp:positionH>
            <wp:positionV relativeFrom="margin">
              <wp:posOffset>8890</wp:posOffset>
            </wp:positionV>
            <wp:extent cx="1581785" cy="2799080"/>
            <wp:effectExtent l="0" t="0" r="0" b="0"/>
            <wp:wrapSquare wrapText="bothSides"/>
            <wp:docPr id="5" name="Image 5" descr="95.9000.670_78.R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95.9000.670_78.R78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1785" cy="2799080"/>
                    </a:xfrm>
                    <a:prstGeom prst="rect">
                      <a:avLst/>
                    </a:prstGeom>
                    <a:noFill/>
                  </pic:spPr>
                </pic:pic>
              </a:graphicData>
            </a:graphic>
            <wp14:sizeRelH relativeFrom="margin">
              <wp14:pctWidth>0</wp14:pctWidth>
            </wp14:sizeRelH>
            <wp14:sizeRelV relativeFrom="margin">
              <wp14:pctHeight>0</wp14:pctHeight>
            </wp14:sizeRelV>
          </wp:anchor>
        </w:drawing>
      </w:r>
      <w:r>
        <w:rPr>
          <w:rFonts w:ascii="DINOT" w:hAnsi="DINOT" w:cstheme="majorHAnsi"/>
          <w:b/>
          <w:color w:val="auto"/>
          <w:sz w:val="24"/>
        </w:rPr>
        <w:t>DEFY CLASSIC</w:t>
      </w:r>
    </w:p>
    <w:p w14:paraId="36195B34" w14:textId="550287CE" w:rsidR="00A03B8A" w:rsidRPr="00EC5DCD" w:rsidRDefault="00A03B8A" w:rsidP="00A03B8A">
      <w:pPr>
        <w:pStyle w:val="A"/>
        <w:tabs>
          <w:tab w:val="left" w:pos="8564"/>
        </w:tabs>
        <w:spacing w:line="276" w:lineRule="auto"/>
        <w:ind w:right="-8"/>
        <w:jc w:val="both"/>
        <w:rPr>
          <w:rFonts w:ascii="DINOT" w:hAnsi="DINOT" w:cstheme="majorHAnsi"/>
          <w:b/>
          <w:color w:val="auto"/>
          <w:sz w:val="20"/>
          <w:szCs w:val="20"/>
        </w:rPr>
      </w:pPr>
      <w:r>
        <w:rPr>
          <w:rFonts w:ascii="DINOT" w:hAnsi="DINOT" w:cstheme="majorHAnsi"/>
          <w:b/>
          <w:color w:val="auto"/>
          <w:sz w:val="20"/>
        </w:rPr>
        <w:t>DETALLES TÉCNICOS</w:t>
      </w:r>
    </w:p>
    <w:p w14:paraId="05CCAC51" w14:textId="77777777" w:rsidR="00A03B8A" w:rsidRPr="00EC5DCD" w:rsidRDefault="00A03B8A" w:rsidP="00A03B8A">
      <w:pPr>
        <w:pStyle w:val="A"/>
        <w:tabs>
          <w:tab w:val="left" w:pos="8564"/>
        </w:tabs>
        <w:spacing w:line="276" w:lineRule="auto"/>
        <w:ind w:right="-8"/>
        <w:jc w:val="both"/>
        <w:rPr>
          <w:rFonts w:ascii="DINOT" w:hAnsi="DINOT" w:cstheme="majorHAnsi"/>
          <w:color w:val="auto"/>
          <w:sz w:val="20"/>
          <w:szCs w:val="20"/>
        </w:rPr>
      </w:pPr>
    </w:p>
    <w:p w14:paraId="17FB4B69" w14:textId="77777777" w:rsidR="00A03B8A" w:rsidRPr="00EC5DCD" w:rsidRDefault="00A03B8A" w:rsidP="00A03B8A">
      <w:pPr>
        <w:spacing w:line="276" w:lineRule="auto"/>
        <w:jc w:val="both"/>
        <w:rPr>
          <w:rFonts w:ascii="DINOT" w:hAnsi="DINOT" w:cstheme="majorHAnsi"/>
          <w:sz w:val="20"/>
          <w:szCs w:val="20"/>
        </w:rPr>
      </w:pPr>
      <w:r>
        <w:rPr>
          <w:rFonts w:ascii="DINOT" w:hAnsi="DINOT" w:cstheme="majorHAnsi"/>
          <w:sz w:val="20"/>
        </w:rPr>
        <w:t>Referencia: 95.9000.670/78.R782</w:t>
      </w:r>
    </w:p>
    <w:p w14:paraId="1E88C686" w14:textId="77777777" w:rsidR="00A03B8A" w:rsidRPr="00EC5DCD" w:rsidRDefault="00A03B8A" w:rsidP="00A03B8A">
      <w:pPr>
        <w:spacing w:line="276" w:lineRule="auto"/>
        <w:jc w:val="both"/>
        <w:rPr>
          <w:rFonts w:ascii="DINOT" w:hAnsi="DINOT" w:cstheme="majorHAnsi"/>
          <w:sz w:val="20"/>
          <w:szCs w:val="20"/>
        </w:rPr>
      </w:pPr>
    </w:p>
    <w:p w14:paraId="0034D22F" w14:textId="77777777" w:rsidR="00A03B8A" w:rsidRPr="00EC5DCD" w:rsidRDefault="00A03B8A" w:rsidP="00A03B8A">
      <w:pPr>
        <w:pStyle w:val="A"/>
        <w:tabs>
          <w:tab w:val="left" w:pos="8564"/>
        </w:tabs>
        <w:spacing w:line="276" w:lineRule="auto"/>
        <w:ind w:right="-8"/>
        <w:jc w:val="both"/>
        <w:rPr>
          <w:rFonts w:ascii="DINOT" w:hAnsi="DINOT" w:cstheme="majorHAnsi"/>
          <w:color w:val="auto"/>
          <w:sz w:val="20"/>
          <w:szCs w:val="20"/>
        </w:rPr>
      </w:pPr>
      <w:r>
        <w:rPr>
          <w:rFonts w:ascii="DINOT" w:hAnsi="DINOT" w:cstheme="majorHAnsi"/>
          <w:b/>
          <w:color w:val="auto"/>
          <w:sz w:val="20"/>
        </w:rPr>
        <w:t>PUNTOS CLAVE</w:t>
      </w:r>
      <w:r>
        <w:rPr>
          <w:rFonts w:ascii="DINOT" w:hAnsi="DINOT" w:cstheme="majorHAnsi"/>
          <w:color w:val="auto"/>
          <w:sz w:val="20"/>
        </w:rPr>
        <w:t xml:space="preserve"> </w:t>
      </w:r>
    </w:p>
    <w:p w14:paraId="056FFDD7" w14:textId="77777777" w:rsidR="00A03B8A" w:rsidRPr="00EC5DCD" w:rsidRDefault="00A03B8A" w:rsidP="00A03B8A">
      <w:pPr>
        <w:pStyle w:val="A"/>
        <w:tabs>
          <w:tab w:val="left" w:pos="8564"/>
        </w:tabs>
        <w:spacing w:line="276" w:lineRule="auto"/>
        <w:ind w:right="-8"/>
        <w:jc w:val="both"/>
        <w:rPr>
          <w:rFonts w:ascii="DINOT" w:hAnsi="DINOT" w:cstheme="majorHAnsi"/>
          <w:color w:val="auto"/>
          <w:sz w:val="20"/>
          <w:szCs w:val="20"/>
        </w:rPr>
      </w:pPr>
      <w:r>
        <w:rPr>
          <w:rFonts w:ascii="DINOT" w:hAnsi="DINOT" w:cstheme="majorHAnsi"/>
          <w:color w:val="auto"/>
          <w:sz w:val="20"/>
        </w:rPr>
        <w:t xml:space="preserve">Nuevo movimiento esqueletizado Elite </w:t>
      </w:r>
    </w:p>
    <w:p w14:paraId="3469CD64" w14:textId="7DE7F8D4" w:rsidR="00A03B8A" w:rsidRPr="00EC5DCD" w:rsidRDefault="00907167" w:rsidP="00A03B8A">
      <w:pPr>
        <w:pStyle w:val="A"/>
        <w:tabs>
          <w:tab w:val="left" w:pos="8564"/>
        </w:tabs>
        <w:spacing w:line="276" w:lineRule="auto"/>
        <w:ind w:right="-8"/>
        <w:jc w:val="both"/>
        <w:rPr>
          <w:rFonts w:ascii="DINOT" w:hAnsi="DINOT" w:cstheme="majorHAnsi"/>
          <w:color w:val="auto"/>
          <w:sz w:val="20"/>
          <w:szCs w:val="20"/>
        </w:rPr>
      </w:pPr>
      <w:r>
        <w:rPr>
          <w:rFonts w:ascii="DINOT" w:hAnsi="DINOT" w:cstheme="majorHAnsi"/>
          <w:color w:val="auto"/>
          <w:sz w:val="20"/>
        </w:rPr>
        <w:t xml:space="preserve">Nueva caja de titanio cepillado de 41 mm </w:t>
      </w:r>
    </w:p>
    <w:p w14:paraId="59F94496" w14:textId="77777777" w:rsidR="00A03B8A" w:rsidRPr="00EC5DCD" w:rsidRDefault="00A03B8A" w:rsidP="00A03B8A">
      <w:pPr>
        <w:pStyle w:val="A"/>
        <w:tabs>
          <w:tab w:val="left" w:pos="8564"/>
        </w:tabs>
        <w:spacing w:line="276" w:lineRule="auto"/>
        <w:ind w:right="-8"/>
        <w:jc w:val="both"/>
        <w:rPr>
          <w:rFonts w:ascii="DINOT" w:hAnsi="DINOT" w:cstheme="majorHAnsi"/>
          <w:color w:val="auto"/>
          <w:sz w:val="20"/>
          <w:szCs w:val="20"/>
        </w:rPr>
      </w:pPr>
      <w:r>
        <w:rPr>
          <w:rFonts w:ascii="DINOT" w:hAnsi="DINOT" w:cstheme="majorHAnsi"/>
          <w:color w:val="auto"/>
          <w:sz w:val="20"/>
        </w:rPr>
        <w:t xml:space="preserve">Áncora y rueda de escape de silicio </w:t>
      </w:r>
    </w:p>
    <w:p w14:paraId="4AC91E8C" w14:textId="77777777" w:rsidR="00A03B8A" w:rsidRPr="00EC5DCD" w:rsidRDefault="00A03B8A" w:rsidP="00A03B8A">
      <w:pPr>
        <w:pStyle w:val="A"/>
        <w:tabs>
          <w:tab w:val="left" w:pos="8564"/>
        </w:tabs>
        <w:spacing w:line="276" w:lineRule="auto"/>
        <w:ind w:right="-8"/>
        <w:jc w:val="both"/>
        <w:rPr>
          <w:rFonts w:ascii="DINOT" w:hAnsi="DINOT" w:cstheme="majorHAnsi"/>
          <w:color w:val="auto"/>
          <w:sz w:val="20"/>
          <w:szCs w:val="20"/>
        </w:rPr>
      </w:pPr>
    </w:p>
    <w:p w14:paraId="20A5C02C" w14:textId="77777777" w:rsidR="00A03B8A" w:rsidRPr="00EC5DCD" w:rsidRDefault="00A03B8A" w:rsidP="00A03B8A">
      <w:pPr>
        <w:spacing w:line="276" w:lineRule="auto"/>
        <w:rPr>
          <w:rFonts w:ascii="DINOT" w:hAnsi="DINOT" w:cstheme="majorHAnsi"/>
          <w:b/>
          <w:sz w:val="20"/>
          <w:szCs w:val="20"/>
        </w:rPr>
      </w:pPr>
      <w:r>
        <w:rPr>
          <w:rFonts w:ascii="DINOT" w:hAnsi="DINOT" w:cstheme="majorHAnsi"/>
          <w:b/>
          <w:sz w:val="20"/>
        </w:rPr>
        <w:t>MOVIMIENTO</w:t>
      </w:r>
    </w:p>
    <w:p w14:paraId="11CA0D43" w14:textId="77777777" w:rsidR="00A03B8A" w:rsidRPr="00621A1C" w:rsidRDefault="00A03B8A" w:rsidP="00A03B8A">
      <w:pPr>
        <w:spacing w:line="276" w:lineRule="auto"/>
        <w:rPr>
          <w:rFonts w:ascii="DINOT" w:hAnsi="DINOT" w:cstheme="majorHAnsi"/>
          <w:sz w:val="20"/>
          <w:szCs w:val="20"/>
        </w:rPr>
      </w:pPr>
      <w:r>
        <w:rPr>
          <w:rFonts w:ascii="DINOT" w:hAnsi="DINOT" w:cstheme="majorHAnsi"/>
          <w:sz w:val="20"/>
        </w:rPr>
        <w:t>Elite 670 SK, automático</w:t>
      </w:r>
    </w:p>
    <w:p w14:paraId="0F6B7C70" w14:textId="77777777" w:rsidR="00A03B8A" w:rsidRPr="00621A1C" w:rsidRDefault="00A03B8A" w:rsidP="00A03B8A">
      <w:pPr>
        <w:spacing w:line="276" w:lineRule="auto"/>
        <w:rPr>
          <w:rFonts w:ascii="DINOT" w:hAnsi="DINOT" w:cstheme="majorHAnsi"/>
          <w:sz w:val="20"/>
          <w:szCs w:val="20"/>
        </w:rPr>
      </w:pPr>
      <w:r>
        <w:rPr>
          <w:rFonts w:ascii="DINOT" w:hAnsi="DINOT" w:cstheme="majorHAnsi"/>
          <w:sz w:val="20"/>
        </w:rPr>
        <w:t>Calibre: 11 ½``` (diámetro: 25,60 mm)</w:t>
      </w:r>
    </w:p>
    <w:p w14:paraId="299197E6"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Altura del movimiento: 3,88 mm</w:t>
      </w:r>
    </w:p>
    <w:p w14:paraId="517D29C5"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Componentes: 187</w:t>
      </w:r>
    </w:p>
    <w:p w14:paraId="49B854E4"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Rubíes: 27</w:t>
      </w:r>
    </w:p>
    <w:p w14:paraId="3F9D7F00"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Frecuencia: 28.800 alt/h (4 Hz)</w:t>
      </w:r>
    </w:p>
    <w:p w14:paraId="181E0A7B"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Reserva de marcha: mín. 48 horas</w:t>
      </w:r>
    </w:p>
    <w:p w14:paraId="058A6519" w14:textId="77777777" w:rsidR="00907167" w:rsidRPr="00EC5DCD" w:rsidRDefault="00907167" w:rsidP="00907167">
      <w:pPr>
        <w:spacing w:line="276" w:lineRule="auto"/>
        <w:rPr>
          <w:rFonts w:ascii="DINOT" w:hAnsi="DINOT" w:cstheme="majorHAnsi"/>
          <w:sz w:val="20"/>
          <w:szCs w:val="20"/>
        </w:rPr>
      </w:pPr>
      <w:r>
        <w:rPr>
          <w:rFonts w:ascii="DINOT" w:hAnsi="DINOT" w:cstheme="majorHAnsi"/>
          <w:sz w:val="20"/>
        </w:rPr>
        <w:t>Acabado: Masa oscilante especial con acabado satinado-cepillado</w:t>
      </w:r>
    </w:p>
    <w:p w14:paraId="268314C9" w14:textId="77777777" w:rsidR="00A03B8A" w:rsidRPr="00EC5DCD" w:rsidRDefault="00A03B8A" w:rsidP="00A03B8A">
      <w:pPr>
        <w:spacing w:line="276" w:lineRule="auto"/>
        <w:rPr>
          <w:rFonts w:ascii="DINOT" w:hAnsi="DINOT" w:cstheme="majorHAnsi"/>
          <w:sz w:val="20"/>
          <w:szCs w:val="20"/>
        </w:rPr>
      </w:pPr>
    </w:p>
    <w:p w14:paraId="0DC128B5" w14:textId="77777777" w:rsidR="00A03B8A" w:rsidRPr="00EC5DCD" w:rsidRDefault="00A03B8A" w:rsidP="00A03B8A">
      <w:pPr>
        <w:spacing w:line="276" w:lineRule="auto"/>
        <w:rPr>
          <w:rFonts w:ascii="DINOT" w:hAnsi="DINOT" w:cstheme="majorHAnsi"/>
          <w:b/>
          <w:sz w:val="20"/>
          <w:szCs w:val="20"/>
        </w:rPr>
      </w:pPr>
      <w:r>
        <w:rPr>
          <w:rFonts w:ascii="DINOT" w:hAnsi="DINOT" w:cstheme="majorHAnsi"/>
          <w:b/>
          <w:sz w:val="20"/>
        </w:rPr>
        <w:t>FUNCIONES</w:t>
      </w:r>
    </w:p>
    <w:p w14:paraId="46435862"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Indicación central de horas y minutos</w:t>
      </w:r>
    </w:p>
    <w:p w14:paraId="20A27D06"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 xml:space="preserve">Segundero central </w:t>
      </w:r>
    </w:p>
    <w:p w14:paraId="14A3055B"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Indicación de la fecha a las 6 horas</w:t>
      </w:r>
    </w:p>
    <w:p w14:paraId="4D11340C" w14:textId="77777777" w:rsidR="00A03B8A" w:rsidRPr="00EC5DCD" w:rsidRDefault="00A03B8A" w:rsidP="00A03B8A">
      <w:pPr>
        <w:spacing w:line="276" w:lineRule="auto"/>
        <w:rPr>
          <w:rFonts w:ascii="DINOT" w:hAnsi="DINOT" w:cstheme="majorHAnsi"/>
          <w:sz w:val="20"/>
          <w:szCs w:val="20"/>
        </w:rPr>
      </w:pPr>
    </w:p>
    <w:p w14:paraId="28068ED9" w14:textId="77777777" w:rsidR="00A03B8A" w:rsidRPr="00EC5DCD" w:rsidRDefault="00A03B8A" w:rsidP="00A03B8A">
      <w:pPr>
        <w:spacing w:line="276" w:lineRule="auto"/>
        <w:rPr>
          <w:rFonts w:ascii="DINOT" w:hAnsi="DINOT" w:cstheme="majorHAnsi"/>
          <w:b/>
          <w:sz w:val="20"/>
          <w:szCs w:val="20"/>
        </w:rPr>
      </w:pPr>
      <w:r>
        <w:rPr>
          <w:rFonts w:ascii="DINOT" w:hAnsi="DINOT" w:cstheme="majorHAnsi"/>
          <w:b/>
          <w:sz w:val="20"/>
        </w:rPr>
        <w:t>CAJA, ESFERA Y AGUJAS</w:t>
      </w:r>
    </w:p>
    <w:p w14:paraId="1EA2D02F"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Diámetro: 41 mm</w:t>
      </w:r>
    </w:p>
    <w:p w14:paraId="67195B23"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Diámetro de la abertura: 32,5 mm</w:t>
      </w:r>
    </w:p>
    <w:p w14:paraId="52CA332B"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Altura: 10,75 mm</w:t>
      </w:r>
    </w:p>
    <w:p w14:paraId="3219D037"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Cristal: Cristal de zafiro abombado con tratamiento antirreflectante en ambas caras</w:t>
      </w:r>
    </w:p>
    <w:p w14:paraId="23558E6C"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Fondo de caja: Cristal de zafiro transparente</w:t>
      </w:r>
    </w:p>
    <w:p w14:paraId="244580CE" w14:textId="7A21F679" w:rsidR="00A03B8A" w:rsidRPr="00EC5DCD" w:rsidRDefault="00A03B8A" w:rsidP="00A03B8A">
      <w:pPr>
        <w:spacing w:line="276" w:lineRule="auto"/>
        <w:rPr>
          <w:rFonts w:ascii="DINOT" w:hAnsi="DINOT" w:cstheme="majorHAnsi"/>
          <w:sz w:val="20"/>
          <w:szCs w:val="20"/>
        </w:rPr>
      </w:pPr>
      <w:r>
        <w:rPr>
          <w:rFonts w:ascii="DINOT" w:hAnsi="DINOT" w:cstheme="majorHAnsi"/>
          <w:sz w:val="20"/>
        </w:rPr>
        <w:t xml:space="preserve">Material: </w:t>
      </w:r>
      <w:r>
        <w:rPr>
          <w:rFonts w:ascii="DINOT" w:hAnsi="DINOT" w:cstheme="majorHAnsi"/>
          <w:color w:val="000000" w:themeColor="text1"/>
          <w:sz w:val="20"/>
        </w:rPr>
        <w:t>Titanio cepillado</w:t>
      </w:r>
    </w:p>
    <w:p w14:paraId="196B21D3"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Estanqueidad: 10 ATM</w:t>
      </w:r>
    </w:p>
    <w:p w14:paraId="3DFD5DF7"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Esfera: Esqueletizada</w:t>
      </w:r>
    </w:p>
    <w:p w14:paraId="63FFBA2C" w14:textId="386C5026" w:rsidR="00907167" w:rsidRPr="00EC5DCD" w:rsidRDefault="00907167" w:rsidP="00907167">
      <w:pPr>
        <w:spacing w:line="276" w:lineRule="auto"/>
        <w:rPr>
          <w:rFonts w:ascii="DINOT" w:hAnsi="DINOT" w:cstheme="majorHAnsi"/>
          <w:sz w:val="20"/>
          <w:szCs w:val="20"/>
        </w:rPr>
      </w:pPr>
      <w:r>
        <w:rPr>
          <w:rFonts w:ascii="DINOT" w:hAnsi="DINOT" w:cstheme="majorHAnsi"/>
          <w:sz w:val="20"/>
        </w:rPr>
        <w:t>Índices: Rodiados, facetados y recubiertos de Super-LumiNova</w:t>
      </w:r>
      <w:r>
        <w:rPr>
          <w:rFonts w:ascii="DINOT" w:hAnsi="DINOT" w:cstheme="majorHAnsi"/>
          <w:sz w:val="20"/>
          <w:vertAlign w:val="superscript"/>
        </w:rPr>
        <w:t>®</w:t>
      </w:r>
      <w:r>
        <w:rPr>
          <w:rFonts w:ascii="DINOT" w:hAnsi="DINOT" w:cstheme="majorHAnsi"/>
          <w:sz w:val="20"/>
        </w:rPr>
        <w:t xml:space="preserve"> SLN C1</w:t>
      </w:r>
    </w:p>
    <w:p w14:paraId="7E37F122" w14:textId="0B93CD31" w:rsidR="00A03B8A" w:rsidRPr="00EC5DCD" w:rsidRDefault="00A03B8A" w:rsidP="00A03B8A">
      <w:pPr>
        <w:spacing w:line="276" w:lineRule="auto"/>
        <w:rPr>
          <w:rFonts w:ascii="DINOT" w:hAnsi="DINOT" w:cstheme="majorHAnsi"/>
          <w:sz w:val="20"/>
          <w:szCs w:val="20"/>
        </w:rPr>
      </w:pPr>
      <w:r>
        <w:rPr>
          <w:rFonts w:ascii="DINOT" w:hAnsi="DINOT" w:cstheme="majorHAnsi"/>
          <w:sz w:val="20"/>
        </w:rPr>
        <w:t>Agujas: Rodiadas, facetadas y recubiertas de Super-LumiNova</w:t>
      </w:r>
      <w:r>
        <w:rPr>
          <w:rFonts w:ascii="DINOT" w:hAnsi="DINOT" w:cstheme="majorHAnsi"/>
          <w:sz w:val="20"/>
          <w:vertAlign w:val="superscript"/>
        </w:rPr>
        <w:t>®</w:t>
      </w:r>
      <w:r>
        <w:rPr>
          <w:rFonts w:ascii="DINOT" w:hAnsi="DINOT" w:cstheme="majorHAnsi"/>
          <w:sz w:val="20"/>
        </w:rPr>
        <w:t xml:space="preserve"> SLN C1</w:t>
      </w:r>
    </w:p>
    <w:p w14:paraId="432A9764" w14:textId="77777777" w:rsidR="00A03B8A" w:rsidRPr="00EC5DCD" w:rsidRDefault="00A03B8A" w:rsidP="00A03B8A">
      <w:pPr>
        <w:spacing w:line="276" w:lineRule="auto"/>
        <w:rPr>
          <w:rFonts w:ascii="DINOT" w:hAnsi="DINOT" w:cstheme="majorHAnsi"/>
          <w:sz w:val="20"/>
          <w:szCs w:val="20"/>
        </w:rPr>
      </w:pPr>
    </w:p>
    <w:p w14:paraId="53FEC2D9" w14:textId="0977868F" w:rsidR="00A03B8A" w:rsidRPr="00EC5DCD" w:rsidRDefault="00621A1C" w:rsidP="00A03B8A">
      <w:pPr>
        <w:spacing w:line="276" w:lineRule="auto"/>
        <w:rPr>
          <w:rFonts w:ascii="DINOT" w:hAnsi="DINOT" w:cstheme="majorHAnsi"/>
          <w:b/>
          <w:sz w:val="20"/>
          <w:szCs w:val="20"/>
        </w:rPr>
      </w:pPr>
      <w:r>
        <w:rPr>
          <w:rFonts w:ascii="DINOT" w:hAnsi="DINOT" w:cstheme="majorHAnsi"/>
          <w:b/>
          <w:sz w:val="20"/>
        </w:rPr>
        <w:t>CORREA Y HEBILLA</w:t>
      </w:r>
    </w:p>
    <w:p w14:paraId="6F85F1C5" w14:textId="2B2B627C" w:rsidR="00A03B8A" w:rsidRPr="00EC5DCD" w:rsidRDefault="00907167" w:rsidP="00A03B8A">
      <w:pPr>
        <w:spacing w:line="276" w:lineRule="auto"/>
        <w:rPr>
          <w:rFonts w:ascii="DINOT" w:hAnsi="DINOT" w:cstheme="majorHAnsi"/>
          <w:sz w:val="20"/>
          <w:szCs w:val="20"/>
        </w:rPr>
      </w:pPr>
      <w:r>
        <w:rPr>
          <w:rFonts w:ascii="DINOT" w:hAnsi="DINOT" w:cstheme="majorHAnsi"/>
          <w:sz w:val="20"/>
        </w:rPr>
        <w:t>Correa: Referencia: 27.00.2218.782</w:t>
      </w:r>
    </w:p>
    <w:p w14:paraId="009904D6"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 xml:space="preserve">Denominación: Caucho negro </w:t>
      </w:r>
    </w:p>
    <w:p w14:paraId="095B395F" w14:textId="77777777" w:rsidR="00A03B8A" w:rsidRPr="00EC5DCD" w:rsidRDefault="00A03B8A" w:rsidP="00A03B8A">
      <w:pPr>
        <w:rPr>
          <w:rFonts w:ascii="DINOT" w:hAnsi="DINOT" w:cstheme="majorHAnsi"/>
          <w:sz w:val="20"/>
          <w:szCs w:val="20"/>
        </w:rPr>
      </w:pPr>
      <w:r>
        <w:rPr>
          <w:rFonts w:ascii="DINOT" w:hAnsi="DINOT" w:cstheme="majorHAnsi"/>
          <w:sz w:val="20"/>
        </w:rPr>
        <w:t>Hebilla: Referencia: 27.95.0018.930</w:t>
      </w:r>
    </w:p>
    <w:p w14:paraId="0BB4AAC3" w14:textId="77777777" w:rsidR="00A03B8A" w:rsidRPr="00EC5DCD" w:rsidRDefault="00A03B8A" w:rsidP="00A03B8A">
      <w:pPr>
        <w:rPr>
          <w:rFonts w:ascii="DINOT" w:hAnsi="DINOT" w:cstheme="majorHAnsi"/>
          <w:sz w:val="20"/>
          <w:szCs w:val="20"/>
        </w:rPr>
      </w:pPr>
      <w:r>
        <w:rPr>
          <w:rFonts w:ascii="DINOT" w:hAnsi="DINOT" w:cstheme="majorHAnsi"/>
          <w:sz w:val="20"/>
        </w:rPr>
        <w:t xml:space="preserve">Denominación: Doble cierre desplegable de titanio </w:t>
      </w:r>
    </w:p>
    <w:p w14:paraId="2D07B120" w14:textId="77777777" w:rsidR="00A03B8A" w:rsidRPr="00EC5DCD" w:rsidRDefault="00A03B8A" w:rsidP="00A03B8A">
      <w:pPr>
        <w:rPr>
          <w:rFonts w:ascii="DINOT" w:hAnsi="DINOT" w:cstheme="majorHAnsi"/>
          <w:sz w:val="20"/>
          <w:szCs w:val="20"/>
        </w:rPr>
      </w:pPr>
      <w:r>
        <w:rPr>
          <w:rFonts w:ascii="DINOT" w:hAnsi="DINOT" w:cstheme="majorHAnsi"/>
          <w:sz w:val="20"/>
        </w:rPr>
        <w:br w:type="page"/>
      </w:r>
    </w:p>
    <w:p w14:paraId="6C2670D6" w14:textId="77777777" w:rsidR="006E5C13" w:rsidRDefault="006E5C13" w:rsidP="00A03B8A">
      <w:pPr>
        <w:pStyle w:val="A"/>
        <w:tabs>
          <w:tab w:val="left" w:pos="8564"/>
        </w:tabs>
        <w:spacing w:line="276" w:lineRule="auto"/>
        <w:ind w:right="-8"/>
        <w:jc w:val="both"/>
        <w:rPr>
          <w:rFonts w:ascii="DINOT" w:hAnsi="DINOT" w:cstheme="majorHAnsi"/>
          <w:b/>
          <w:color w:val="auto"/>
          <w:sz w:val="24"/>
        </w:rPr>
      </w:pPr>
    </w:p>
    <w:p w14:paraId="58849F18" w14:textId="1D33ED61" w:rsidR="00A03B8A" w:rsidRPr="00EC5DCD" w:rsidRDefault="00170906" w:rsidP="00A03B8A">
      <w:pPr>
        <w:pStyle w:val="A"/>
        <w:tabs>
          <w:tab w:val="left" w:pos="8564"/>
        </w:tabs>
        <w:spacing w:line="276" w:lineRule="auto"/>
        <w:ind w:right="-8"/>
        <w:jc w:val="both"/>
        <w:rPr>
          <w:rFonts w:ascii="DINOT" w:hAnsi="DINOT" w:cstheme="majorHAnsi"/>
          <w:b/>
          <w:color w:val="auto"/>
          <w:sz w:val="24"/>
          <w:szCs w:val="24"/>
        </w:rPr>
      </w:pPr>
      <w:r>
        <w:rPr>
          <w:noProof/>
          <w:lang w:val="en-GB" w:eastAsia="ja-JP"/>
        </w:rPr>
        <w:drawing>
          <wp:anchor distT="0" distB="0" distL="114300" distR="114300" simplePos="0" relativeHeight="251657216" behindDoc="0" locked="0" layoutInCell="1" allowOverlap="1" wp14:anchorId="6FE845BC" wp14:editId="167DE0FF">
            <wp:simplePos x="0" y="0"/>
            <wp:positionH relativeFrom="margin">
              <wp:align>right</wp:align>
            </wp:positionH>
            <wp:positionV relativeFrom="margin">
              <wp:posOffset>13335</wp:posOffset>
            </wp:positionV>
            <wp:extent cx="1604645" cy="2841625"/>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4645" cy="2841625"/>
                    </a:xfrm>
                    <a:prstGeom prst="rect">
                      <a:avLst/>
                    </a:prstGeom>
                    <a:noFill/>
                  </pic:spPr>
                </pic:pic>
              </a:graphicData>
            </a:graphic>
            <wp14:sizeRelH relativeFrom="margin">
              <wp14:pctWidth>0</wp14:pctWidth>
            </wp14:sizeRelH>
            <wp14:sizeRelV relativeFrom="margin">
              <wp14:pctHeight>0</wp14:pctHeight>
            </wp14:sizeRelV>
          </wp:anchor>
        </w:drawing>
      </w:r>
      <w:r>
        <w:rPr>
          <w:rFonts w:ascii="DINOT" w:hAnsi="DINOT" w:cstheme="majorHAnsi"/>
          <w:b/>
          <w:color w:val="auto"/>
          <w:sz w:val="24"/>
        </w:rPr>
        <w:t xml:space="preserve">DEFY CLASSIC </w:t>
      </w:r>
    </w:p>
    <w:p w14:paraId="72D853D3" w14:textId="6B1A405A" w:rsidR="00A03B8A" w:rsidRPr="00EC5DCD" w:rsidRDefault="00A03B8A" w:rsidP="00A03B8A">
      <w:pPr>
        <w:pStyle w:val="A"/>
        <w:tabs>
          <w:tab w:val="left" w:pos="8564"/>
        </w:tabs>
        <w:spacing w:line="276" w:lineRule="auto"/>
        <w:ind w:right="-8"/>
        <w:jc w:val="both"/>
        <w:rPr>
          <w:rFonts w:ascii="DINOT" w:hAnsi="DINOT" w:cstheme="majorHAnsi"/>
          <w:b/>
          <w:color w:val="auto"/>
          <w:sz w:val="20"/>
          <w:szCs w:val="20"/>
        </w:rPr>
      </w:pPr>
      <w:r>
        <w:rPr>
          <w:rFonts w:ascii="DINOT" w:hAnsi="DINOT" w:cstheme="majorHAnsi"/>
          <w:b/>
          <w:color w:val="auto"/>
          <w:sz w:val="20"/>
        </w:rPr>
        <w:t>DETALLES TÉCNICOS</w:t>
      </w:r>
    </w:p>
    <w:p w14:paraId="7014CC5F" w14:textId="77777777" w:rsidR="00A03B8A" w:rsidRPr="00EC5DCD" w:rsidRDefault="00A03B8A" w:rsidP="00A03B8A">
      <w:pPr>
        <w:pStyle w:val="A"/>
        <w:tabs>
          <w:tab w:val="left" w:pos="8564"/>
        </w:tabs>
        <w:spacing w:line="276" w:lineRule="auto"/>
        <w:ind w:right="-8"/>
        <w:jc w:val="both"/>
        <w:rPr>
          <w:rFonts w:ascii="DINOT" w:hAnsi="DINOT" w:cstheme="majorHAnsi"/>
          <w:color w:val="auto"/>
          <w:sz w:val="20"/>
          <w:szCs w:val="20"/>
        </w:rPr>
      </w:pPr>
    </w:p>
    <w:p w14:paraId="68F14920" w14:textId="77777777" w:rsidR="00A03B8A" w:rsidRPr="00EC5DCD" w:rsidRDefault="00A03B8A" w:rsidP="00A03B8A">
      <w:pPr>
        <w:spacing w:line="276" w:lineRule="auto"/>
        <w:jc w:val="both"/>
        <w:rPr>
          <w:rFonts w:ascii="DINOT" w:hAnsi="DINOT" w:cstheme="majorHAnsi"/>
          <w:sz w:val="20"/>
          <w:szCs w:val="20"/>
        </w:rPr>
      </w:pPr>
      <w:r>
        <w:rPr>
          <w:rFonts w:ascii="DINOT" w:hAnsi="DINOT" w:cstheme="majorHAnsi"/>
          <w:sz w:val="20"/>
        </w:rPr>
        <w:t>Referencia: 95.9000.670/51.M9000</w:t>
      </w:r>
    </w:p>
    <w:p w14:paraId="0B8F5121" w14:textId="77777777" w:rsidR="00A03B8A" w:rsidRPr="00EC5DCD" w:rsidRDefault="00A03B8A" w:rsidP="00A03B8A">
      <w:pPr>
        <w:spacing w:line="276" w:lineRule="auto"/>
        <w:jc w:val="both"/>
        <w:rPr>
          <w:rFonts w:ascii="DINOT" w:hAnsi="DINOT" w:cstheme="majorHAnsi"/>
          <w:sz w:val="20"/>
          <w:szCs w:val="20"/>
        </w:rPr>
      </w:pPr>
    </w:p>
    <w:p w14:paraId="1428262C" w14:textId="77777777" w:rsidR="00A03B8A" w:rsidRPr="00EC5DCD" w:rsidRDefault="00A03B8A" w:rsidP="00A03B8A">
      <w:pPr>
        <w:pStyle w:val="A"/>
        <w:tabs>
          <w:tab w:val="left" w:pos="8564"/>
        </w:tabs>
        <w:spacing w:line="276" w:lineRule="auto"/>
        <w:ind w:right="-8"/>
        <w:jc w:val="both"/>
        <w:rPr>
          <w:rFonts w:ascii="DINOT" w:hAnsi="DINOT" w:cstheme="majorHAnsi"/>
          <w:color w:val="auto"/>
          <w:sz w:val="20"/>
          <w:szCs w:val="20"/>
        </w:rPr>
      </w:pPr>
      <w:r>
        <w:rPr>
          <w:rFonts w:ascii="DINOT" w:hAnsi="DINOT" w:cstheme="majorHAnsi"/>
          <w:b/>
          <w:color w:val="auto"/>
          <w:sz w:val="20"/>
        </w:rPr>
        <w:t>PUNTOS CLAVE</w:t>
      </w:r>
      <w:r>
        <w:rPr>
          <w:rFonts w:ascii="DINOT" w:hAnsi="DINOT" w:cstheme="majorHAnsi"/>
          <w:color w:val="auto"/>
          <w:sz w:val="20"/>
        </w:rPr>
        <w:t xml:space="preserve"> </w:t>
      </w:r>
    </w:p>
    <w:p w14:paraId="634D2EE3" w14:textId="77777777" w:rsidR="00A03B8A" w:rsidRPr="00EC5DCD" w:rsidRDefault="00A03B8A" w:rsidP="00A03B8A">
      <w:pPr>
        <w:pStyle w:val="A"/>
        <w:tabs>
          <w:tab w:val="left" w:pos="8564"/>
        </w:tabs>
        <w:spacing w:line="276" w:lineRule="auto"/>
        <w:ind w:right="-8"/>
        <w:jc w:val="both"/>
        <w:rPr>
          <w:rFonts w:ascii="DINOT" w:hAnsi="DINOT" w:cstheme="majorHAnsi"/>
          <w:color w:val="auto"/>
          <w:sz w:val="20"/>
          <w:szCs w:val="20"/>
        </w:rPr>
      </w:pPr>
      <w:r>
        <w:rPr>
          <w:rFonts w:ascii="DINOT" w:hAnsi="DINOT" w:cstheme="majorHAnsi"/>
          <w:color w:val="auto"/>
          <w:sz w:val="20"/>
        </w:rPr>
        <w:t xml:space="preserve">Nuevo movimiento esqueletizado Elite </w:t>
      </w:r>
    </w:p>
    <w:p w14:paraId="230CB08E" w14:textId="0405E90F" w:rsidR="00A03B8A" w:rsidRPr="00EC5DCD" w:rsidRDefault="00A03B8A" w:rsidP="00A03B8A">
      <w:pPr>
        <w:pStyle w:val="A"/>
        <w:tabs>
          <w:tab w:val="left" w:pos="8564"/>
        </w:tabs>
        <w:spacing w:line="276" w:lineRule="auto"/>
        <w:ind w:right="-8"/>
        <w:jc w:val="both"/>
        <w:rPr>
          <w:rFonts w:ascii="DINOT" w:hAnsi="DINOT" w:cstheme="majorHAnsi"/>
          <w:color w:val="auto"/>
          <w:sz w:val="20"/>
          <w:szCs w:val="20"/>
        </w:rPr>
      </w:pPr>
      <w:r>
        <w:rPr>
          <w:rFonts w:ascii="DINOT" w:hAnsi="DINOT" w:cstheme="majorHAnsi"/>
          <w:color w:val="auto"/>
          <w:sz w:val="20"/>
        </w:rPr>
        <w:t xml:space="preserve">Nueva caja de titanio cepillado de 41 mm </w:t>
      </w:r>
    </w:p>
    <w:p w14:paraId="38DDF541" w14:textId="77777777" w:rsidR="00A03B8A" w:rsidRPr="00EC5DCD" w:rsidRDefault="00A03B8A" w:rsidP="00A03B8A">
      <w:pPr>
        <w:pStyle w:val="A"/>
        <w:tabs>
          <w:tab w:val="left" w:pos="8564"/>
        </w:tabs>
        <w:spacing w:line="276" w:lineRule="auto"/>
        <w:ind w:right="-8"/>
        <w:jc w:val="both"/>
        <w:rPr>
          <w:rFonts w:ascii="DINOT" w:hAnsi="DINOT" w:cstheme="majorHAnsi"/>
          <w:color w:val="auto"/>
          <w:sz w:val="20"/>
          <w:szCs w:val="20"/>
        </w:rPr>
      </w:pPr>
      <w:r>
        <w:rPr>
          <w:rFonts w:ascii="DINOT" w:hAnsi="DINOT" w:cstheme="majorHAnsi"/>
          <w:color w:val="auto"/>
          <w:sz w:val="20"/>
        </w:rPr>
        <w:t xml:space="preserve">Áncora y rueda de escape de silicio </w:t>
      </w:r>
    </w:p>
    <w:p w14:paraId="361684E6" w14:textId="77777777" w:rsidR="00A03B8A" w:rsidRPr="00EC5DCD" w:rsidRDefault="00A03B8A" w:rsidP="00A03B8A">
      <w:pPr>
        <w:pStyle w:val="A"/>
        <w:tabs>
          <w:tab w:val="left" w:pos="8564"/>
        </w:tabs>
        <w:spacing w:line="276" w:lineRule="auto"/>
        <w:ind w:right="-8"/>
        <w:jc w:val="both"/>
        <w:rPr>
          <w:rFonts w:ascii="DINOT" w:hAnsi="DINOT" w:cstheme="majorHAnsi"/>
          <w:color w:val="auto"/>
          <w:sz w:val="20"/>
          <w:szCs w:val="20"/>
        </w:rPr>
      </w:pPr>
    </w:p>
    <w:p w14:paraId="18F52D92" w14:textId="77777777" w:rsidR="00A03B8A" w:rsidRPr="00EC5DCD" w:rsidRDefault="00A03B8A" w:rsidP="00A03B8A">
      <w:pPr>
        <w:spacing w:line="276" w:lineRule="auto"/>
        <w:rPr>
          <w:rFonts w:ascii="DINOT" w:hAnsi="DINOT" w:cstheme="majorHAnsi"/>
          <w:b/>
          <w:sz w:val="20"/>
          <w:szCs w:val="20"/>
        </w:rPr>
      </w:pPr>
      <w:r>
        <w:rPr>
          <w:rFonts w:ascii="DINOT" w:hAnsi="DINOT" w:cstheme="majorHAnsi"/>
          <w:b/>
          <w:sz w:val="20"/>
        </w:rPr>
        <w:t>MOVIMIENTO</w:t>
      </w:r>
    </w:p>
    <w:p w14:paraId="10E1EE7E"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Elite 670 SK, automático</w:t>
      </w:r>
    </w:p>
    <w:p w14:paraId="468710F2"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Calibre: 11 ½``` (diámetro: 25,60 mm)</w:t>
      </w:r>
    </w:p>
    <w:p w14:paraId="46A1DE18"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Altura del movimiento: 3,88 mm</w:t>
      </w:r>
    </w:p>
    <w:p w14:paraId="4AD211D0"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Componentes: 187</w:t>
      </w:r>
    </w:p>
    <w:p w14:paraId="78024342"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Rubíes: 27</w:t>
      </w:r>
    </w:p>
    <w:p w14:paraId="09DB2DFF"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Frecuencia: 28.800 alt/h (4 Hz)</w:t>
      </w:r>
    </w:p>
    <w:p w14:paraId="38803C38"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Reserva de marcha: mín. 48 horas</w:t>
      </w:r>
    </w:p>
    <w:p w14:paraId="1FB368E0" w14:textId="77777777" w:rsidR="00907167" w:rsidRPr="00EC5DCD" w:rsidRDefault="00907167" w:rsidP="00907167">
      <w:pPr>
        <w:spacing w:line="276" w:lineRule="auto"/>
        <w:rPr>
          <w:rFonts w:ascii="DINOT" w:hAnsi="DINOT" w:cstheme="majorHAnsi"/>
          <w:sz w:val="20"/>
          <w:szCs w:val="20"/>
        </w:rPr>
      </w:pPr>
      <w:r>
        <w:rPr>
          <w:rFonts w:ascii="DINOT" w:hAnsi="DINOT" w:cstheme="majorHAnsi"/>
          <w:sz w:val="20"/>
        </w:rPr>
        <w:t>Acabado: Masa oscilante especial con acabado satinado-cepillado</w:t>
      </w:r>
    </w:p>
    <w:p w14:paraId="666A99B3" w14:textId="77777777" w:rsidR="00A03B8A" w:rsidRPr="00EC5DCD" w:rsidRDefault="00A03B8A" w:rsidP="00A03B8A">
      <w:pPr>
        <w:spacing w:line="276" w:lineRule="auto"/>
        <w:rPr>
          <w:rFonts w:ascii="DINOT" w:hAnsi="DINOT" w:cstheme="majorHAnsi"/>
          <w:sz w:val="20"/>
          <w:szCs w:val="20"/>
        </w:rPr>
      </w:pPr>
    </w:p>
    <w:p w14:paraId="22976084" w14:textId="77777777" w:rsidR="00A03B8A" w:rsidRPr="00EC5DCD" w:rsidRDefault="00A03B8A" w:rsidP="00A03B8A">
      <w:pPr>
        <w:spacing w:line="276" w:lineRule="auto"/>
        <w:rPr>
          <w:rFonts w:ascii="DINOT" w:hAnsi="DINOT" w:cstheme="majorHAnsi"/>
          <w:b/>
          <w:sz w:val="20"/>
          <w:szCs w:val="20"/>
        </w:rPr>
      </w:pPr>
      <w:r>
        <w:rPr>
          <w:rFonts w:ascii="DINOT" w:hAnsi="DINOT" w:cstheme="majorHAnsi"/>
          <w:b/>
          <w:sz w:val="20"/>
        </w:rPr>
        <w:t>FUNCIONES</w:t>
      </w:r>
    </w:p>
    <w:p w14:paraId="245E5E6E"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Indicación central de horas y minutos</w:t>
      </w:r>
    </w:p>
    <w:p w14:paraId="53595775"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 xml:space="preserve">Segundero central </w:t>
      </w:r>
    </w:p>
    <w:p w14:paraId="257D17DF" w14:textId="04810B4F" w:rsidR="00A03B8A" w:rsidRPr="00EC5DCD" w:rsidRDefault="00474C91" w:rsidP="00A03B8A">
      <w:pPr>
        <w:spacing w:line="276" w:lineRule="auto"/>
        <w:rPr>
          <w:rFonts w:ascii="DINOT" w:hAnsi="DINOT" w:cstheme="majorHAnsi"/>
          <w:sz w:val="20"/>
          <w:szCs w:val="20"/>
        </w:rPr>
      </w:pPr>
      <w:r>
        <w:rPr>
          <w:rFonts w:ascii="DINOT" w:hAnsi="DINOT" w:cstheme="majorHAnsi"/>
          <w:sz w:val="20"/>
        </w:rPr>
        <w:t>Indicación de la fecha a las 3 horas</w:t>
      </w:r>
    </w:p>
    <w:p w14:paraId="4B097CDC" w14:textId="77777777" w:rsidR="00A03B8A" w:rsidRPr="00EC5DCD" w:rsidRDefault="00A03B8A" w:rsidP="00A03B8A">
      <w:pPr>
        <w:spacing w:line="276" w:lineRule="auto"/>
        <w:rPr>
          <w:rFonts w:ascii="DINOT" w:hAnsi="DINOT" w:cstheme="majorHAnsi"/>
          <w:sz w:val="20"/>
          <w:szCs w:val="20"/>
        </w:rPr>
      </w:pPr>
    </w:p>
    <w:p w14:paraId="4607DC43" w14:textId="77777777" w:rsidR="00A03B8A" w:rsidRPr="00EC5DCD" w:rsidRDefault="00A03B8A" w:rsidP="00A03B8A">
      <w:pPr>
        <w:spacing w:line="276" w:lineRule="auto"/>
        <w:rPr>
          <w:rFonts w:ascii="DINOT" w:hAnsi="DINOT" w:cstheme="majorHAnsi"/>
          <w:b/>
          <w:sz w:val="20"/>
          <w:szCs w:val="20"/>
        </w:rPr>
      </w:pPr>
      <w:r>
        <w:rPr>
          <w:rFonts w:ascii="DINOT" w:hAnsi="DINOT" w:cstheme="majorHAnsi"/>
          <w:b/>
          <w:sz w:val="20"/>
        </w:rPr>
        <w:t>CAJA, ESFERA Y AGUJAS</w:t>
      </w:r>
    </w:p>
    <w:p w14:paraId="3699D619"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Diámetro: 41 mm</w:t>
      </w:r>
    </w:p>
    <w:p w14:paraId="46B75C2A"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Diámetro de la abertura: 32,5 mm</w:t>
      </w:r>
    </w:p>
    <w:p w14:paraId="0357A45C"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Altura: 10,75 mm</w:t>
      </w:r>
    </w:p>
    <w:p w14:paraId="5448FC84"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Cristal: Cristal de zafiro abombado con tratamiento antirreflectante en ambas caras</w:t>
      </w:r>
    </w:p>
    <w:p w14:paraId="0F0C3C68"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Fondo de caja: Cristal de zafiro transparente</w:t>
      </w:r>
    </w:p>
    <w:p w14:paraId="63761D33" w14:textId="10E35AAE" w:rsidR="00A03B8A" w:rsidRPr="00EC5DCD" w:rsidRDefault="00907167" w:rsidP="00A03B8A">
      <w:pPr>
        <w:spacing w:line="276" w:lineRule="auto"/>
        <w:rPr>
          <w:rFonts w:ascii="DINOT" w:hAnsi="DINOT" w:cstheme="majorHAnsi"/>
          <w:sz w:val="20"/>
          <w:szCs w:val="20"/>
        </w:rPr>
      </w:pPr>
      <w:r>
        <w:rPr>
          <w:rFonts w:ascii="DINOT" w:hAnsi="DINOT" w:cstheme="majorHAnsi"/>
          <w:sz w:val="20"/>
        </w:rPr>
        <w:t xml:space="preserve">Material: </w:t>
      </w:r>
      <w:r>
        <w:rPr>
          <w:rFonts w:ascii="DINOT" w:hAnsi="DINOT" w:cstheme="majorHAnsi"/>
          <w:color w:val="000000" w:themeColor="text1"/>
          <w:sz w:val="20"/>
        </w:rPr>
        <w:t>Titanio cepillado</w:t>
      </w:r>
    </w:p>
    <w:p w14:paraId="454B08F1"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Estanqueidad: 10 ATM</w:t>
      </w:r>
    </w:p>
    <w:p w14:paraId="6AA2D01A"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 xml:space="preserve">Esfera: Rayos de sol azul </w:t>
      </w:r>
    </w:p>
    <w:p w14:paraId="075205E8" w14:textId="56F73B92" w:rsidR="00AE3FB1" w:rsidRPr="00EC5DCD" w:rsidRDefault="00AE3FB1" w:rsidP="00AE3FB1">
      <w:pPr>
        <w:spacing w:line="276" w:lineRule="auto"/>
        <w:rPr>
          <w:rFonts w:ascii="DINOT" w:hAnsi="DINOT" w:cstheme="majorHAnsi"/>
          <w:sz w:val="20"/>
          <w:szCs w:val="20"/>
        </w:rPr>
      </w:pPr>
      <w:r>
        <w:rPr>
          <w:rFonts w:ascii="DINOT" w:hAnsi="DINOT" w:cstheme="majorHAnsi"/>
          <w:sz w:val="20"/>
        </w:rPr>
        <w:t>Índices: Rodiados, facetados y recubiertos de Super-LumiNova</w:t>
      </w:r>
      <w:r>
        <w:rPr>
          <w:rFonts w:ascii="DINOT" w:hAnsi="DINOT" w:cstheme="majorHAnsi"/>
          <w:sz w:val="20"/>
          <w:vertAlign w:val="superscript"/>
        </w:rPr>
        <w:t>®</w:t>
      </w:r>
      <w:r>
        <w:rPr>
          <w:rFonts w:ascii="DINOT" w:hAnsi="DINOT" w:cstheme="majorHAnsi"/>
          <w:sz w:val="20"/>
        </w:rPr>
        <w:t xml:space="preserve"> SLN C1</w:t>
      </w:r>
    </w:p>
    <w:p w14:paraId="70B937AC" w14:textId="3938A0E3" w:rsidR="00AE3FB1" w:rsidRPr="00EC5DCD" w:rsidRDefault="00AE3FB1" w:rsidP="00AE3FB1">
      <w:pPr>
        <w:spacing w:line="276" w:lineRule="auto"/>
        <w:rPr>
          <w:rFonts w:ascii="DINOT" w:hAnsi="DINOT" w:cstheme="majorHAnsi"/>
          <w:sz w:val="20"/>
          <w:szCs w:val="20"/>
        </w:rPr>
      </w:pPr>
      <w:r>
        <w:rPr>
          <w:rFonts w:ascii="DINOT" w:hAnsi="DINOT" w:cstheme="majorHAnsi"/>
          <w:sz w:val="20"/>
        </w:rPr>
        <w:t>Agujas: Rodiadas, facetadas y recubiertas de Super-LumiNova</w:t>
      </w:r>
      <w:r>
        <w:rPr>
          <w:rFonts w:ascii="DINOT" w:hAnsi="DINOT" w:cstheme="majorHAnsi"/>
          <w:sz w:val="20"/>
          <w:vertAlign w:val="superscript"/>
        </w:rPr>
        <w:t>®</w:t>
      </w:r>
      <w:r>
        <w:rPr>
          <w:rFonts w:ascii="DINOT" w:hAnsi="DINOT" w:cstheme="majorHAnsi"/>
          <w:sz w:val="20"/>
        </w:rPr>
        <w:t xml:space="preserve"> SLN C1</w:t>
      </w:r>
    </w:p>
    <w:p w14:paraId="587DCF31" w14:textId="77777777" w:rsidR="00A03B8A" w:rsidRPr="00EC5DCD" w:rsidRDefault="00A03B8A" w:rsidP="00A03B8A">
      <w:pPr>
        <w:spacing w:line="276" w:lineRule="auto"/>
        <w:rPr>
          <w:rFonts w:ascii="DINOT" w:hAnsi="DINOT" w:cstheme="majorHAnsi"/>
          <w:sz w:val="20"/>
          <w:szCs w:val="20"/>
        </w:rPr>
      </w:pPr>
    </w:p>
    <w:p w14:paraId="6D826310" w14:textId="035C3DD6" w:rsidR="00A03B8A" w:rsidRPr="00EC5DCD" w:rsidRDefault="00621A1C" w:rsidP="00A03B8A">
      <w:pPr>
        <w:spacing w:line="276" w:lineRule="auto"/>
        <w:rPr>
          <w:rFonts w:ascii="DINOT" w:hAnsi="DINOT" w:cstheme="majorHAnsi"/>
          <w:b/>
          <w:sz w:val="20"/>
          <w:szCs w:val="20"/>
        </w:rPr>
      </w:pPr>
      <w:r>
        <w:rPr>
          <w:rFonts w:ascii="DINOT" w:hAnsi="DINOT" w:cstheme="majorHAnsi"/>
          <w:b/>
          <w:sz w:val="20"/>
        </w:rPr>
        <w:t>CORREA Y HEBILLA</w:t>
      </w:r>
    </w:p>
    <w:p w14:paraId="3E1F5BF7" w14:textId="733DE563" w:rsidR="00A03B8A" w:rsidRPr="00EC5DCD" w:rsidRDefault="00755848" w:rsidP="00A03B8A">
      <w:pPr>
        <w:spacing w:line="276" w:lineRule="auto"/>
        <w:rPr>
          <w:rFonts w:ascii="DINOT" w:hAnsi="DINOT" w:cstheme="majorHAnsi"/>
          <w:sz w:val="20"/>
          <w:szCs w:val="20"/>
        </w:rPr>
      </w:pPr>
      <w:r>
        <w:rPr>
          <w:rFonts w:ascii="DINOT" w:hAnsi="DINOT" w:cstheme="majorHAnsi"/>
          <w:sz w:val="20"/>
        </w:rPr>
        <w:t>Brazalete</w:t>
      </w:r>
      <w:r w:rsidR="00A03B8A">
        <w:rPr>
          <w:rFonts w:ascii="DINOT" w:hAnsi="DINOT" w:cstheme="majorHAnsi"/>
          <w:sz w:val="20"/>
        </w:rPr>
        <w:t>: Referencia: 27.95.9000.670</w:t>
      </w:r>
    </w:p>
    <w:p w14:paraId="5417F602" w14:textId="1E1C7444" w:rsidR="00A03B8A" w:rsidRPr="00EC5DCD" w:rsidRDefault="00A03B8A" w:rsidP="00A03B8A">
      <w:pPr>
        <w:spacing w:line="276" w:lineRule="auto"/>
        <w:rPr>
          <w:rFonts w:ascii="DINOT" w:hAnsi="DINOT" w:cstheme="majorHAnsi"/>
          <w:sz w:val="20"/>
          <w:szCs w:val="20"/>
        </w:rPr>
      </w:pPr>
      <w:r>
        <w:rPr>
          <w:rFonts w:ascii="DINOT" w:hAnsi="DINOT" w:cstheme="majorHAnsi"/>
          <w:sz w:val="20"/>
        </w:rPr>
        <w:t xml:space="preserve">Denominación: </w:t>
      </w:r>
      <w:r w:rsidR="00755848">
        <w:rPr>
          <w:rFonts w:ascii="DINOT" w:hAnsi="DINOT" w:cstheme="majorHAnsi"/>
          <w:sz w:val="20"/>
        </w:rPr>
        <w:t>Brazalete</w:t>
      </w:r>
      <w:r>
        <w:rPr>
          <w:rFonts w:ascii="DINOT" w:hAnsi="DINOT" w:cstheme="majorHAnsi"/>
          <w:sz w:val="20"/>
        </w:rPr>
        <w:t xml:space="preserve"> de titanio</w:t>
      </w:r>
    </w:p>
    <w:p w14:paraId="36459E6B" w14:textId="77777777" w:rsidR="00A03B8A" w:rsidRPr="00EC5DCD" w:rsidRDefault="00A03B8A" w:rsidP="00A03B8A">
      <w:pPr>
        <w:rPr>
          <w:rFonts w:ascii="DINOT" w:hAnsi="DINOT" w:cstheme="majorHAnsi"/>
          <w:sz w:val="20"/>
          <w:szCs w:val="20"/>
        </w:rPr>
      </w:pPr>
      <w:r>
        <w:rPr>
          <w:rFonts w:ascii="DINOT" w:hAnsi="DINOT" w:cstheme="majorHAnsi"/>
          <w:sz w:val="20"/>
        </w:rPr>
        <w:br w:type="page"/>
      </w:r>
    </w:p>
    <w:p w14:paraId="13D63ECD" w14:textId="77777777" w:rsidR="006E5C13" w:rsidRDefault="006E5C13" w:rsidP="00A03B8A">
      <w:pPr>
        <w:pStyle w:val="A"/>
        <w:tabs>
          <w:tab w:val="left" w:pos="8564"/>
        </w:tabs>
        <w:spacing w:line="276" w:lineRule="auto"/>
        <w:ind w:right="-8"/>
        <w:jc w:val="both"/>
        <w:rPr>
          <w:rFonts w:ascii="DINOT" w:hAnsi="DINOT" w:cstheme="majorHAnsi"/>
          <w:b/>
          <w:color w:val="auto"/>
          <w:sz w:val="24"/>
        </w:rPr>
      </w:pPr>
    </w:p>
    <w:p w14:paraId="267055F8" w14:textId="37174C48" w:rsidR="00A03B8A" w:rsidRPr="00EC5DCD" w:rsidRDefault="00170906" w:rsidP="00A03B8A">
      <w:pPr>
        <w:pStyle w:val="A"/>
        <w:tabs>
          <w:tab w:val="left" w:pos="8564"/>
        </w:tabs>
        <w:spacing w:line="276" w:lineRule="auto"/>
        <w:ind w:right="-8"/>
        <w:jc w:val="both"/>
        <w:rPr>
          <w:rFonts w:ascii="DINOT" w:hAnsi="DINOT" w:cstheme="majorHAnsi"/>
          <w:color w:val="auto"/>
          <w:sz w:val="20"/>
          <w:szCs w:val="20"/>
        </w:rPr>
      </w:pPr>
      <w:r>
        <w:rPr>
          <w:noProof/>
          <w:lang w:val="en-GB" w:eastAsia="ja-JP"/>
        </w:rPr>
        <w:drawing>
          <wp:anchor distT="0" distB="0" distL="114300" distR="114300" simplePos="0" relativeHeight="251655168" behindDoc="0" locked="0" layoutInCell="1" allowOverlap="1" wp14:anchorId="3CC81E08" wp14:editId="02DDBD9C">
            <wp:simplePos x="0" y="0"/>
            <wp:positionH relativeFrom="margin">
              <wp:align>right</wp:align>
            </wp:positionH>
            <wp:positionV relativeFrom="margin">
              <wp:posOffset>13335</wp:posOffset>
            </wp:positionV>
            <wp:extent cx="1604645" cy="284099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4645" cy="2840990"/>
                    </a:xfrm>
                    <a:prstGeom prst="rect">
                      <a:avLst/>
                    </a:prstGeom>
                    <a:noFill/>
                  </pic:spPr>
                </pic:pic>
              </a:graphicData>
            </a:graphic>
            <wp14:sizeRelH relativeFrom="margin">
              <wp14:pctWidth>0</wp14:pctWidth>
            </wp14:sizeRelH>
            <wp14:sizeRelV relativeFrom="margin">
              <wp14:pctHeight>0</wp14:pctHeight>
            </wp14:sizeRelV>
          </wp:anchor>
        </w:drawing>
      </w:r>
      <w:r>
        <w:rPr>
          <w:rFonts w:ascii="DINOT" w:hAnsi="DINOT" w:cstheme="majorHAnsi"/>
          <w:b/>
          <w:color w:val="auto"/>
          <w:sz w:val="24"/>
        </w:rPr>
        <w:t xml:space="preserve">DEFY CLASSIC </w:t>
      </w:r>
    </w:p>
    <w:p w14:paraId="3E9EBFB2" w14:textId="695E33D7" w:rsidR="00A03B8A" w:rsidRPr="00EC5DCD" w:rsidRDefault="00A03B8A" w:rsidP="00A03B8A">
      <w:pPr>
        <w:pStyle w:val="A"/>
        <w:tabs>
          <w:tab w:val="left" w:pos="8564"/>
        </w:tabs>
        <w:spacing w:line="276" w:lineRule="auto"/>
        <w:ind w:right="-8"/>
        <w:jc w:val="both"/>
        <w:rPr>
          <w:rFonts w:ascii="DINOT" w:hAnsi="DINOT" w:cstheme="majorHAnsi"/>
          <w:b/>
          <w:color w:val="auto"/>
          <w:sz w:val="20"/>
          <w:szCs w:val="20"/>
        </w:rPr>
      </w:pPr>
      <w:r>
        <w:rPr>
          <w:rFonts w:ascii="DINOT" w:hAnsi="DINOT" w:cstheme="majorHAnsi"/>
          <w:b/>
          <w:color w:val="auto"/>
          <w:sz w:val="20"/>
        </w:rPr>
        <w:t>DETALLES TÉCNICOS</w:t>
      </w:r>
    </w:p>
    <w:p w14:paraId="6B2CD6C5" w14:textId="77777777" w:rsidR="00A03B8A" w:rsidRPr="00EC5DCD" w:rsidRDefault="00A03B8A" w:rsidP="00A03B8A">
      <w:pPr>
        <w:pStyle w:val="A"/>
        <w:tabs>
          <w:tab w:val="left" w:pos="8564"/>
        </w:tabs>
        <w:spacing w:line="276" w:lineRule="auto"/>
        <w:ind w:right="-8"/>
        <w:jc w:val="both"/>
        <w:rPr>
          <w:rFonts w:ascii="DINOT" w:hAnsi="DINOT" w:cstheme="majorHAnsi"/>
          <w:color w:val="auto"/>
          <w:sz w:val="20"/>
          <w:szCs w:val="20"/>
        </w:rPr>
      </w:pPr>
    </w:p>
    <w:p w14:paraId="32382BDE" w14:textId="77777777" w:rsidR="00A03B8A" w:rsidRPr="00EC5DCD" w:rsidRDefault="00A03B8A" w:rsidP="00A03B8A">
      <w:pPr>
        <w:spacing w:line="276" w:lineRule="auto"/>
        <w:jc w:val="both"/>
        <w:rPr>
          <w:rFonts w:ascii="DINOT" w:hAnsi="DINOT" w:cstheme="majorHAnsi"/>
          <w:sz w:val="20"/>
          <w:szCs w:val="20"/>
        </w:rPr>
      </w:pPr>
      <w:r>
        <w:rPr>
          <w:rFonts w:ascii="DINOT" w:hAnsi="DINOT" w:cstheme="majorHAnsi"/>
          <w:sz w:val="20"/>
        </w:rPr>
        <w:t>Referencia: 95.9000.670/51.R584</w:t>
      </w:r>
    </w:p>
    <w:p w14:paraId="2FF7B77F" w14:textId="77777777" w:rsidR="00A03B8A" w:rsidRPr="00EC5DCD" w:rsidRDefault="00A03B8A" w:rsidP="00A03B8A">
      <w:pPr>
        <w:spacing w:line="276" w:lineRule="auto"/>
        <w:jc w:val="both"/>
        <w:rPr>
          <w:rFonts w:ascii="DINOT" w:hAnsi="DINOT" w:cstheme="majorHAnsi"/>
          <w:sz w:val="20"/>
          <w:szCs w:val="20"/>
        </w:rPr>
      </w:pPr>
    </w:p>
    <w:p w14:paraId="4D47406D" w14:textId="77777777" w:rsidR="00A03B8A" w:rsidRPr="00EC5DCD" w:rsidRDefault="00A03B8A" w:rsidP="00A03B8A">
      <w:pPr>
        <w:pStyle w:val="A"/>
        <w:tabs>
          <w:tab w:val="left" w:pos="8564"/>
        </w:tabs>
        <w:spacing w:line="276" w:lineRule="auto"/>
        <w:ind w:right="-8"/>
        <w:jc w:val="both"/>
        <w:rPr>
          <w:rFonts w:ascii="DINOT" w:hAnsi="DINOT" w:cstheme="majorHAnsi"/>
          <w:color w:val="auto"/>
          <w:sz w:val="20"/>
          <w:szCs w:val="20"/>
        </w:rPr>
      </w:pPr>
      <w:r>
        <w:rPr>
          <w:rFonts w:ascii="DINOT" w:hAnsi="DINOT" w:cstheme="majorHAnsi"/>
          <w:b/>
          <w:color w:val="auto"/>
          <w:sz w:val="20"/>
        </w:rPr>
        <w:t>PUNTOS CLAVE</w:t>
      </w:r>
      <w:r>
        <w:rPr>
          <w:rFonts w:ascii="DINOT" w:hAnsi="DINOT" w:cstheme="majorHAnsi"/>
          <w:color w:val="auto"/>
          <w:sz w:val="20"/>
        </w:rPr>
        <w:t xml:space="preserve"> </w:t>
      </w:r>
    </w:p>
    <w:p w14:paraId="417F85C4" w14:textId="77777777" w:rsidR="00A03B8A" w:rsidRPr="00EC5DCD" w:rsidRDefault="00A03B8A" w:rsidP="00A03B8A">
      <w:pPr>
        <w:pStyle w:val="A"/>
        <w:tabs>
          <w:tab w:val="left" w:pos="8564"/>
        </w:tabs>
        <w:spacing w:line="276" w:lineRule="auto"/>
        <w:ind w:right="-8"/>
        <w:jc w:val="both"/>
        <w:rPr>
          <w:rFonts w:ascii="DINOT" w:hAnsi="DINOT" w:cstheme="majorHAnsi"/>
          <w:color w:val="auto"/>
          <w:sz w:val="20"/>
          <w:szCs w:val="20"/>
        </w:rPr>
      </w:pPr>
      <w:r>
        <w:rPr>
          <w:rFonts w:ascii="DINOT" w:hAnsi="DINOT" w:cstheme="majorHAnsi"/>
          <w:color w:val="auto"/>
          <w:sz w:val="20"/>
        </w:rPr>
        <w:t xml:space="preserve">Nuevo movimiento esqueletizado Elite </w:t>
      </w:r>
    </w:p>
    <w:p w14:paraId="543B86D2" w14:textId="77777777" w:rsidR="00A03B8A" w:rsidRPr="00EC5DCD" w:rsidRDefault="00A03B8A" w:rsidP="00A03B8A">
      <w:pPr>
        <w:pStyle w:val="A"/>
        <w:tabs>
          <w:tab w:val="left" w:pos="8564"/>
        </w:tabs>
        <w:spacing w:line="276" w:lineRule="auto"/>
        <w:ind w:right="-8"/>
        <w:jc w:val="both"/>
        <w:rPr>
          <w:rFonts w:ascii="DINOT" w:hAnsi="DINOT" w:cstheme="majorHAnsi"/>
          <w:color w:val="auto"/>
          <w:sz w:val="20"/>
          <w:szCs w:val="20"/>
        </w:rPr>
      </w:pPr>
      <w:r>
        <w:rPr>
          <w:rFonts w:ascii="DINOT" w:hAnsi="DINOT" w:cstheme="majorHAnsi"/>
          <w:color w:val="auto"/>
          <w:sz w:val="20"/>
        </w:rPr>
        <w:t xml:space="preserve">Nueva caja de titanio cepillado de 41 mm </w:t>
      </w:r>
    </w:p>
    <w:p w14:paraId="0AAFFF3C" w14:textId="77777777" w:rsidR="00A03B8A" w:rsidRPr="00EC5DCD" w:rsidRDefault="00A03B8A" w:rsidP="00A03B8A">
      <w:pPr>
        <w:pStyle w:val="A"/>
        <w:tabs>
          <w:tab w:val="left" w:pos="8564"/>
        </w:tabs>
        <w:spacing w:line="276" w:lineRule="auto"/>
        <w:ind w:right="-8"/>
        <w:jc w:val="both"/>
        <w:rPr>
          <w:rFonts w:ascii="DINOT" w:hAnsi="DINOT" w:cstheme="majorHAnsi"/>
          <w:color w:val="auto"/>
          <w:sz w:val="20"/>
          <w:szCs w:val="20"/>
        </w:rPr>
      </w:pPr>
      <w:r>
        <w:rPr>
          <w:rFonts w:ascii="DINOT" w:hAnsi="DINOT" w:cstheme="majorHAnsi"/>
          <w:color w:val="auto"/>
          <w:sz w:val="20"/>
        </w:rPr>
        <w:t xml:space="preserve">Áncora y rueda de escape de silicio </w:t>
      </w:r>
    </w:p>
    <w:p w14:paraId="1CDF4537" w14:textId="77777777" w:rsidR="00A03B8A" w:rsidRPr="00EC5DCD" w:rsidRDefault="00A03B8A" w:rsidP="00A03B8A">
      <w:pPr>
        <w:pStyle w:val="A"/>
        <w:tabs>
          <w:tab w:val="left" w:pos="8564"/>
        </w:tabs>
        <w:spacing w:line="276" w:lineRule="auto"/>
        <w:ind w:right="-8"/>
        <w:jc w:val="both"/>
        <w:rPr>
          <w:rFonts w:ascii="DINOT" w:hAnsi="DINOT" w:cstheme="majorHAnsi"/>
          <w:color w:val="auto"/>
          <w:sz w:val="20"/>
          <w:szCs w:val="20"/>
        </w:rPr>
      </w:pPr>
    </w:p>
    <w:p w14:paraId="3C6F0D19" w14:textId="77777777" w:rsidR="00A03B8A" w:rsidRPr="00EC5DCD" w:rsidRDefault="00A03B8A" w:rsidP="00A03B8A">
      <w:pPr>
        <w:spacing w:line="276" w:lineRule="auto"/>
        <w:rPr>
          <w:rFonts w:ascii="DINOT" w:hAnsi="DINOT" w:cstheme="majorHAnsi"/>
          <w:b/>
          <w:sz w:val="20"/>
          <w:szCs w:val="20"/>
        </w:rPr>
      </w:pPr>
      <w:r>
        <w:rPr>
          <w:rFonts w:ascii="DINOT" w:hAnsi="DINOT" w:cstheme="majorHAnsi"/>
          <w:b/>
          <w:sz w:val="20"/>
        </w:rPr>
        <w:t>MOVIMIENTO</w:t>
      </w:r>
    </w:p>
    <w:p w14:paraId="0B5641D1" w14:textId="77777777" w:rsidR="00A03B8A" w:rsidRPr="00621A1C" w:rsidRDefault="00A03B8A" w:rsidP="00A03B8A">
      <w:pPr>
        <w:spacing w:line="276" w:lineRule="auto"/>
        <w:rPr>
          <w:rFonts w:ascii="DINOT" w:hAnsi="DINOT" w:cstheme="majorHAnsi"/>
          <w:sz w:val="20"/>
          <w:szCs w:val="20"/>
        </w:rPr>
      </w:pPr>
      <w:r>
        <w:rPr>
          <w:rFonts w:ascii="DINOT" w:hAnsi="DINOT" w:cstheme="majorHAnsi"/>
          <w:sz w:val="20"/>
        </w:rPr>
        <w:t>Elite 670 SK, automático</w:t>
      </w:r>
    </w:p>
    <w:p w14:paraId="07279837" w14:textId="77777777" w:rsidR="00A03B8A" w:rsidRPr="00621A1C" w:rsidRDefault="00A03B8A" w:rsidP="00A03B8A">
      <w:pPr>
        <w:spacing w:line="276" w:lineRule="auto"/>
        <w:rPr>
          <w:rFonts w:ascii="DINOT" w:hAnsi="DINOT" w:cstheme="majorHAnsi"/>
          <w:sz w:val="20"/>
          <w:szCs w:val="20"/>
        </w:rPr>
      </w:pPr>
      <w:r>
        <w:rPr>
          <w:rFonts w:ascii="DINOT" w:hAnsi="DINOT" w:cstheme="majorHAnsi"/>
          <w:sz w:val="20"/>
        </w:rPr>
        <w:t>Calibre: 11 ½``` (diámetro: 25,60 mm)</w:t>
      </w:r>
    </w:p>
    <w:p w14:paraId="15072CAE"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Altura del movimiento: 3,88 mm</w:t>
      </w:r>
    </w:p>
    <w:p w14:paraId="4F49D99D"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Componentes: 187</w:t>
      </w:r>
    </w:p>
    <w:p w14:paraId="5F2E4409"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Rubíes: 27</w:t>
      </w:r>
    </w:p>
    <w:p w14:paraId="0CF4EB9C"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Frecuencia: 28.800 alt/h (4 Hz)</w:t>
      </w:r>
    </w:p>
    <w:p w14:paraId="2AFF6716"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Reserva de marcha: mín. 48 horas</w:t>
      </w:r>
    </w:p>
    <w:p w14:paraId="02F13F42" w14:textId="77777777" w:rsidR="00907167" w:rsidRPr="00EC5DCD" w:rsidRDefault="00907167" w:rsidP="00907167">
      <w:pPr>
        <w:spacing w:line="276" w:lineRule="auto"/>
        <w:rPr>
          <w:rFonts w:ascii="DINOT" w:hAnsi="DINOT" w:cstheme="majorHAnsi"/>
          <w:sz w:val="20"/>
          <w:szCs w:val="20"/>
        </w:rPr>
      </w:pPr>
      <w:r>
        <w:rPr>
          <w:rFonts w:ascii="DINOT" w:hAnsi="DINOT" w:cstheme="majorHAnsi"/>
          <w:sz w:val="20"/>
        </w:rPr>
        <w:t>Acabado: Masa oscilante especial con acabado satinado-cepillado</w:t>
      </w:r>
    </w:p>
    <w:p w14:paraId="7D7A6B4F" w14:textId="77777777" w:rsidR="00A03B8A" w:rsidRPr="00EC5DCD" w:rsidRDefault="00A03B8A" w:rsidP="00A03B8A">
      <w:pPr>
        <w:spacing w:line="276" w:lineRule="auto"/>
        <w:rPr>
          <w:rFonts w:ascii="DINOT" w:hAnsi="DINOT" w:cstheme="majorHAnsi"/>
          <w:sz w:val="20"/>
          <w:szCs w:val="20"/>
        </w:rPr>
      </w:pPr>
    </w:p>
    <w:p w14:paraId="5C73BAB2" w14:textId="77777777" w:rsidR="00A03B8A" w:rsidRPr="00EC5DCD" w:rsidRDefault="00A03B8A" w:rsidP="00A03B8A">
      <w:pPr>
        <w:spacing w:line="276" w:lineRule="auto"/>
        <w:rPr>
          <w:rFonts w:ascii="DINOT" w:hAnsi="DINOT" w:cstheme="majorHAnsi"/>
          <w:b/>
          <w:sz w:val="20"/>
          <w:szCs w:val="20"/>
        </w:rPr>
      </w:pPr>
      <w:r>
        <w:rPr>
          <w:rFonts w:ascii="DINOT" w:hAnsi="DINOT" w:cstheme="majorHAnsi"/>
          <w:b/>
          <w:sz w:val="20"/>
        </w:rPr>
        <w:t>FUNCIONES</w:t>
      </w:r>
    </w:p>
    <w:p w14:paraId="5ECE2863"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Indicación central de horas y minutos</w:t>
      </w:r>
    </w:p>
    <w:p w14:paraId="25F0431F"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 xml:space="preserve">Segundero central </w:t>
      </w:r>
    </w:p>
    <w:p w14:paraId="0D4BB7FC" w14:textId="4E94B5F5" w:rsidR="00A03B8A" w:rsidRPr="00EC5DCD" w:rsidRDefault="00474C91" w:rsidP="00A03B8A">
      <w:pPr>
        <w:spacing w:line="276" w:lineRule="auto"/>
        <w:rPr>
          <w:rFonts w:ascii="DINOT" w:hAnsi="DINOT" w:cstheme="majorHAnsi"/>
          <w:sz w:val="20"/>
          <w:szCs w:val="20"/>
        </w:rPr>
      </w:pPr>
      <w:r>
        <w:rPr>
          <w:rFonts w:ascii="DINOT" w:hAnsi="DINOT" w:cstheme="majorHAnsi"/>
          <w:sz w:val="20"/>
        </w:rPr>
        <w:t>Indicación de la fecha a las 3 horas</w:t>
      </w:r>
    </w:p>
    <w:p w14:paraId="2CDDE91C" w14:textId="77777777" w:rsidR="00A03B8A" w:rsidRPr="00EC5DCD" w:rsidRDefault="00A03B8A" w:rsidP="00A03B8A">
      <w:pPr>
        <w:spacing w:line="276" w:lineRule="auto"/>
        <w:rPr>
          <w:rFonts w:ascii="DINOT" w:hAnsi="DINOT" w:cstheme="majorHAnsi"/>
          <w:sz w:val="20"/>
          <w:szCs w:val="20"/>
        </w:rPr>
      </w:pPr>
    </w:p>
    <w:p w14:paraId="5844913D" w14:textId="77777777" w:rsidR="00A03B8A" w:rsidRPr="00EC5DCD" w:rsidRDefault="00A03B8A" w:rsidP="00A03B8A">
      <w:pPr>
        <w:spacing w:line="276" w:lineRule="auto"/>
        <w:rPr>
          <w:rFonts w:ascii="DINOT" w:hAnsi="DINOT" w:cstheme="majorHAnsi"/>
          <w:b/>
          <w:sz w:val="20"/>
          <w:szCs w:val="20"/>
        </w:rPr>
      </w:pPr>
      <w:r>
        <w:rPr>
          <w:rFonts w:ascii="DINOT" w:hAnsi="DINOT" w:cstheme="majorHAnsi"/>
          <w:b/>
          <w:sz w:val="20"/>
        </w:rPr>
        <w:t>CAJA, ESFERA Y AGUJAS</w:t>
      </w:r>
    </w:p>
    <w:p w14:paraId="5984C898"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Diámetro: 41 mm</w:t>
      </w:r>
    </w:p>
    <w:p w14:paraId="56105D96"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Diámetro de la abertura: 32,5 mm</w:t>
      </w:r>
    </w:p>
    <w:p w14:paraId="4CE332AF"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Altura: 10,75 mm</w:t>
      </w:r>
    </w:p>
    <w:p w14:paraId="431C52B1"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Cristal: Cristal de zafiro abombado con tratamiento antirreflectante en ambas caras</w:t>
      </w:r>
    </w:p>
    <w:p w14:paraId="309D3874"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Fondo de caja: Cristal de zafiro transparente</w:t>
      </w:r>
    </w:p>
    <w:p w14:paraId="1A8B800D" w14:textId="07E31DE8" w:rsidR="00A03B8A" w:rsidRPr="00EC5DCD" w:rsidRDefault="00907167" w:rsidP="00A03B8A">
      <w:pPr>
        <w:spacing w:line="276" w:lineRule="auto"/>
        <w:rPr>
          <w:rFonts w:ascii="DINOT" w:hAnsi="DINOT" w:cstheme="majorHAnsi"/>
          <w:sz w:val="20"/>
          <w:szCs w:val="20"/>
        </w:rPr>
      </w:pPr>
      <w:r>
        <w:rPr>
          <w:rFonts w:ascii="DINOT" w:hAnsi="DINOT" w:cstheme="majorHAnsi"/>
          <w:sz w:val="20"/>
        </w:rPr>
        <w:t xml:space="preserve">Material: </w:t>
      </w:r>
      <w:r>
        <w:rPr>
          <w:rFonts w:ascii="DINOT" w:hAnsi="DINOT" w:cstheme="majorHAnsi"/>
          <w:color w:val="000000" w:themeColor="text1"/>
          <w:sz w:val="20"/>
        </w:rPr>
        <w:t>Titanio cepillado</w:t>
      </w:r>
    </w:p>
    <w:p w14:paraId="74BC3841"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Estanqueidad: 10 ATM</w:t>
      </w:r>
    </w:p>
    <w:p w14:paraId="73C70507"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 xml:space="preserve">Esfera: Rayos de sol azul </w:t>
      </w:r>
    </w:p>
    <w:p w14:paraId="4AE35A77" w14:textId="0BBDC877" w:rsidR="00907167" w:rsidRPr="00EC5DCD" w:rsidRDefault="00907167" w:rsidP="00907167">
      <w:pPr>
        <w:spacing w:line="276" w:lineRule="auto"/>
        <w:rPr>
          <w:rFonts w:ascii="DINOT" w:hAnsi="DINOT" w:cstheme="majorHAnsi"/>
          <w:sz w:val="20"/>
          <w:szCs w:val="20"/>
        </w:rPr>
      </w:pPr>
      <w:r>
        <w:rPr>
          <w:rFonts w:ascii="DINOT" w:hAnsi="DINOT" w:cstheme="majorHAnsi"/>
          <w:sz w:val="20"/>
        </w:rPr>
        <w:t>Índices: Rodiados, facetados y recubiertos de Super-LumiNova</w:t>
      </w:r>
      <w:r>
        <w:rPr>
          <w:rFonts w:ascii="DINOT" w:hAnsi="DINOT" w:cstheme="majorHAnsi"/>
          <w:sz w:val="20"/>
          <w:vertAlign w:val="superscript"/>
        </w:rPr>
        <w:t>®</w:t>
      </w:r>
      <w:r>
        <w:rPr>
          <w:rFonts w:ascii="DINOT" w:hAnsi="DINOT" w:cstheme="majorHAnsi"/>
          <w:sz w:val="20"/>
        </w:rPr>
        <w:t xml:space="preserve"> SLN C1</w:t>
      </w:r>
    </w:p>
    <w:p w14:paraId="0F127228" w14:textId="51D3D827" w:rsidR="00907167" w:rsidRPr="00EC5DCD" w:rsidRDefault="00907167" w:rsidP="00907167">
      <w:pPr>
        <w:spacing w:line="276" w:lineRule="auto"/>
        <w:rPr>
          <w:rFonts w:ascii="DINOT" w:hAnsi="DINOT" w:cstheme="majorHAnsi"/>
          <w:sz w:val="20"/>
          <w:szCs w:val="20"/>
        </w:rPr>
      </w:pPr>
      <w:r>
        <w:rPr>
          <w:rFonts w:ascii="DINOT" w:hAnsi="DINOT" w:cstheme="majorHAnsi"/>
          <w:sz w:val="20"/>
        </w:rPr>
        <w:t>Agujas: Rodiadas, facetadas y recubiertas de Super-LumiNova</w:t>
      </w:r>
      <w:r>
        <w:rPr>
          <w:rFonts w:ascii="DINOT" w:hAnsi="DINOT" w:cstheme="majorHAnsi"/>
          <w:sz w:val="20"/>
          <w:vertAlign w:val="superscript"/>
        </w:rPr>
        <w:t>®</w:t>
      </w:r>
      <w:r>
        <w:rPr>
          <w:rFonts w:ascii="DINOT" w:hAnsi="DINOT" w:cstheme="majorHAnsi"/>
          <w:sz w:val="20"/>
        </w:rPr>
        <w:t xml:space="preserve"> SLN C1</w:t>
      </w:r>
    </w:p>
    <w:p w14:paraId="2C2963B8" w14:textId="77777777" w:rsidR="00907167" w:rsidRPr="00EC5DCD" w:rsidRDefault="00907167" w:rsidP="00A03B8A">
      <w:pPr>
        <w:spacing w:line="276" w:lineRule="auto"/>
        <w:rPr>
          <w:rFonts w:ascii="DINOT" w:hAnsi="DINOT" w:cstheme="majorHAnsi"/>
          <w:sz w:val="20"/>
          <w:szCs w:val="20"/>
        </w:rPr>
      </w:pPr>
    </w:p>
    <w:p w14:paraId="74E20D05" w14:textId="77777777" w:rsidR="00A03B8A" w:rsidRPr="00EC5DCD" w:rsidRDefault="00A03B8A" w:rsidP="00A03B8A">
      <w:pPr>
        <w:spacing w:line="276" w:lineRule="auto"/>
        <w:rPr>
          <w:rFonts w:ascii="DINOT" w:hAnsi="DINOT" w:cstheme="majorHAnsi"/>
          <w:sz w:val="20"/>
          <w:szCs w:val="20"/>
        </w:rPr>
      </w:pPr>
    </w:p>
    <w:p w14:paraId="1F1A7CC4" w14:textId="2CDF822D" w:rsidR="00A03B8A" w:rsidRPr="00EC5DCD" w:rsidRDefault="00621A1C" w:rsidP="00A03B8A">
      <w:pPr>
        <w:spacing w:line="276" w:lineRule="auto"/>
        <w:rPr>
          <w:rFonts w:ascii="DINOT" w:hAnsi="DINOT" w:cstheme="majorHAnsi"/>
          <w:b/>
          <w:sz w:val="20"/>
          <w:szCs w:val="20"/>
        </w:rPr>
      </w:pPr>
      <w:r>
        <w:rPr>
          <w:rFonts w:ascii="DINOT" w:hAnsi="DINOT" w:cstheme="majorHAnsi"/>
          <w:b/>
          <w:sz w:val="20"/>
        </w:rPr>
        <w:t>CORREA Y HEBILLA</w:t>
      </w:r>
    </w:p>
    <w:p w14:paraId="56314019" w14:textId="5EC286DB" w:rsidR="00A03B8A" w:rsidRPr="00EC5DCD" w:rsidRDefault="00907167" w:rsidP="00A03B8A">
      <w:pPr>
        <w:spacing w:line="276" w:lineRule="auto"/>
        <w:rPr>
          <w:rFonts w:ascii="DINOT" w:hAnsi="DINOT" w:cstheme="majorHAnsi"/>
          <w:sz w:val="20"/>
          <w:szCs w:val="20"/>
        </w:rPr>
      </w:pPr>
      <w:r>
        <w:rPr>
          <w:rFonts w:ascii="DINOT" w:hAnsi="DINOT" w:cstheme="majorHAnsi"/>
          <w:sz w:val="20"/>
        </w:rPr>
        <w:t>Correa: Referencia: 27.00.2218.584</w:t>
      </w:r>
    </w:p>
    <w:p w14:paraId="3A74D134" w14:textId="3D012F24" w:rsidR="00A03B8A" w:rsidRPr="00EC5DCD" w:rsidRDefault="00621A1C" w:rsidP="00A03B8A">
      <w:pPr>
        <w:spacing w:line="276" w:lineRule="auto"/>
        <w:rPr>
          <w:rFonts w:ascii="DINOT" w:hAnsi="DINOT" w:cstheme="majorHAnsi"/>
          <w:sz w:val="20"/>
          <w:szCs w:val="20"/>
        </w:rPr>
      </w:pPr>
      <w:r>
        <w:rPr>
          <w:rFonts w:ascii="DINOT" w:hAnsi="DINOT" w:cstheme="majorHAnsi"/>
          <w:sz w:val="20"/>
        </w:rPr>
        <w:t>Denominación: Caucho negro recubierto de piel de caimán azul</w:t>
      </w:r>
    </w:p>
    <w:p w14:paraId="2E8A94BA" w14:textId="77777777" w:rsidR="00A03B8A" w:rsidRPr="00EC5DCD" w:rsidRDefault="00A03B8A" w:rsidP="00A03B8A">
      <w:pPr>
        <w:spacing w:line="276" w:lineRule="auto"/>
        <w:jc w:val="both"/>
        <w:rPr>
          <w:rFonts w:ascii="DINOT" w:hAnsi="DINOT" w:cstheme="majorHAnsi"/>
          <w:sz w:val="20"/>
          <w:szCs w:val="20"/>
        </w:rPr>
      </w:pPr>
      <w:r>
        <w:rPr>
          <w:rFonts w:ascii="DINOT" w:hAnsi="DINOT" w:cstheme="majorHAnsi"/>
          <w:sz w:val="20"/>
        </w:rPr>
        <w:t>Hebilla: Referencia: 27.95.0018.930</w:t>
      </w:r>
    </w:p>
    <w:p w14:paraId="15787F6F" w14:textId="77777777" w:rsidR="00A03B8A" w:rsidRPr="00EC5DCD" w:rsidRDefault="00A03B8A" w:rsidP="00A03B8A">
      <w:pPr>
        <w:spacing w:line="276" w:lineRule="auto"/>
        <w:jc w:val="both"/>
        <w:rPr>
          <w:rFonts w:ascii="DINOT" w:hAnsi="DINOT" w:cstheme="majorHAnsi"/>
          <w:sz w:val="20"/>
          <w:szCs w:val="20"/>
        </w:rPr>
      </w:pPr>
      <w:r>
        <w:rPr>
          <w:rFonts w:ascii="DINOT" w:hAnsi="DINOT" w:cstheme="majorHAnsi"/>
          <w:sz w:val="20"/>
        </w:rPr>
        <w:t xml:space="preserve">Denominación: Doble cierre desplegable de titanio </w:t>
      </w:r>
    </w:p>
    <w:p w14:paraId="4ABD9353" w14:textId="77777777" w:rsidR="00A03B8A" w:rsidRPr="00EC5DCD" w:rsidRDefault="00A03B8A" w:rsidP="00A03B8A">
      <w:pPr>
        <w:rPr>
          <w:rFonts w:ascii="DINOT" w:hAnsi="DINOT" w:cstheme="majorHAnsi"/>
          <w:sz w:val="20"/>
          <w:szCs w:val="20"/>
        </w:rPr>
      </w:pPr>
      <w:r>
        <w:rPr>
          <w:rFonts w:ascii="DINOT" w:hAnsi="DINOT" w:cstheme="majorHAnsi"/>
          <w:sz w:val="20"/>
        </w:rPr>
        <w:br w:type="page"/>
      </w:r>
    </w:p>
    <w:p w14:paraId="0350B0FB" w14:textId="77777777" w:rsidR="006E5C13" w:rsidRDefault="006E5C13" w:rsidP="00A03B8A">
      <w:pPr>
        <w:pStyle w:val="A"/>
        <w:tabs>
          <w:tab w:val="left" w:pos="8564"/>
        </w:tabs>
        <w:spacing w:line="276" w:lineRule="auto"/>
        <w:ind w:right="-8"/>
        <w:jc w:val="both"/>
        <w:rPr>
          <w:rFonts w:ascii="DINOT" w:hAnsi="DINOT" w:cstheme="majorHAnsi"/>
          <w:b/>
          <w:color w:val="auto"/>
          <w:sz w:val="24"/>
        </w:rPr>
      </w:pPr>
    </w:p>
    <w:p w14:paraId="7939DBAB" w14:textId="19C3B057" w:rsidR="00A03B8A" w:rsidRPr="00EC5DCD" w:rsidRDefault="00170906" w:rsidP="00A03B8A">
      <w:pPr>
        <w:pStyle w:val="A"/>
        <w:tabs>
          <w:tab w:val="left" w:pos="8564"/>
        </w:tabs>
        <w:spacing w:line="276" w:lineRule="auto"/>
        <w:ind w:right="-8"/>
        <w:jc w:val="both"/>
        <w:rPr>
          <w:rFonts w:ascii="DINOT" w:hAnsi="DINOT" w:cstheme="majorHAnsi"/>
          <w:b/>
          <w:color w:val="auto"/>
          <w:sz w:val="24"/>
          <w:szCs w:val="24"/>
        </w:rPr>
      </w:pPr>
      <w:bookmarkStart w:id="0" w:name="_GoBack"/>
      <w:bookmarkEnd w:id="0"/>
      <w:r>
        <w:rPr>
          <w:noProof/>
          <w:lang w:val="en-GB" w:eastAsia="ja-JP"/>
        </w:rPr>
        <w:drawing>
          <wp:anchor distT="0" distB="0" distL="114300" distR="114300" simplePos="0" relativeHeight="251656192" behindDoc="0" locked="0" layoutInCell="1" allowOverlap="1" wp14:anchorId="6434DF90" wp14:editId="26E3E838">
            <wp:simplePos x="0" y="0"/>
            <wp:positionH relativeFrom="margin">
              <wp:align>right</wp:align>
            </wp:positionH>
            <wp:positionV relativeFrom="margin">
              <wp:posOffset>13335</wp:posOffset>
            </wp:positionV>
            <wp:extent cx="1604645" cy="284099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4645" cy="2840990"/>
                    </a:xfrm>
                    <a:prstGeom prst="rect">
                      <a:avLst/>
                    </a:prstGeom>
                    <a:noFill/>
                  </pic:spPr>
                </pic:pic>
              </a:graphicData>
            </a:graphic>
            <wp14:sizeRelH relativeFrom="margin">
              <wp14:pctWidth>0</wp14:pctWidth>
            </wp14:sizeRelH>
            <wp14:sizeRelV relativeFrom="margin">
              <wp14:pctHeight>0</wp14:pctHeight>
            </wp14:sizeRelV>
          </wp:anchor>
        </w:drawing>
      </w:r>
      <w:r>
        <w:rPr>
          <w:rFonts w:ascii="DINOT" w:hAnsi="DINOT" w:cstheme="majorHAnsi"/>
          <w:b/>
          <w:color w:val="auto"/>
          <w:sz w:val="24"/>
        </w:rPr>
        <w:t xml:space="preserve">DEFY CLASSIC </w:t>
      </w:r>
    </w:p>
    <w:p w14:paraId="3BAD1AF2" w14:textId="72E7AB14" w:rsidR="00A03B8A" w:rsidRPr="00EC5DCD" w:rsidRDefault="00A03B8A" w:rsidP="00A03B8A">
      <w:pPr>
        <w:pStyle w:val="A"/>
        <w:tabs>
          <w:tab w:val="left" w:pos="8564"/>
        </w:tabs>
        <w:spacing w:line="276" w:lineRule="auto"/>
        <w:ind w:right="-8"/>
        <w:jc w:val="both"/>
        <w:rPr>
          <w:rFonts w:ascii="DINOT" w:hAnsi="DINOT" w:cstheme="majorHAnsi"/>
          <w:b/>
          <w:color w:val="auto"/>
          <w:sz w:val="20"/>
          <w:szCs w:val="20"/>
        </w:rPr>
      </w:pPr>
      <w:r>
        <w:rPr>
          <w:rFonts w:ascii="DINOT" w:hAnsi="DINOT" w:cstheme="majorHAnsi"/>
          <w:b/>
          <w:color w:val="auto"/>
          <w:sz w:val="20"/>
        </w:rPr>
        <w:t>DETALLES TÉCNICOS</w:t>
      </w:r>
    </w:p>
    <w:p w14:paraId="7AEF7813" w14:textId="77777777" w:rsidR="00A03B8A" w:rsidRPr="00EC5DCD" w:rsidRDefault="00A03B8A" w:rsidP="00A03B8A">
      <w:pPr>
        <w:pStyle w:val="A"/>
        <w:tabs>
          <w:tab w:val="left" w:pos="8564"/>
        </w:tabs>
        <w:spacing w:line="276" w:lineRule="auto"/>
        <w:ind w:right="-8"/>
        <w:jc w:val="both"/>
        <w:rPr>
          <w:rFonts w:ascii="DINOT" w:hAnsi="DINOT" w:cstheme="majorHAnsi"/>
          <w:color w:val="auto"/>
          <w:sz w:val="20"/>
          <w:szCs w:val="20"/>
        </w:rPr>
      </w:pPr>
    </w:p>
    <w:p w14:paraId="4FDE59A7" w14:textId="77777777" w:rsidR="00A03B8A" w:rsidRPr="00EC5DCD" w:rsidRDefault="00A03B8A" w:rsidP="00A03B8A">
      <w:pPr>
        <w:spacing w:line="276" w:lineRule="auto"/>
        <w:jc w:val="both"/>
        <w:rPr>
          <w:rFonts w:ascii="DINOT" w:hAnsi="DINOT" w:cstheme="majorHAnsi"/>
          <w:sz w:val="20"/>
          <w:szCs w:val="20"/>
        </w:rPr>
      </w:pPr>
      <w:r>
        <w:rPr>
          <w:rFonts w:ascii="DINOT" w:hAnsi="DINOT" w:cstheme="majorHAnsi"/>
          <w:sz w:val="20"/>
        </w:rPr>
        <w:t>Referencia: 95.9000.670/51.R790</w:t>
      </w:r>
    </w:p>
    <w:p w14:paraId="2022331D" w14:textId="77777777" w:rsidR="00A03B8A" w:rsidRPr="00EC5DCD" w:rsidRDefault="00A03B8A" w:rsidP="00A03B8A">
      <w:pPr>
        <w:spacing w:line="276" w:lineRule="auto"/>
        <w:jc w:val="both"/>
        <w:rPr>
          <w:rFonts w:ascii="DINOT" w:hAnsi="DINOT" w:cstheme="majorHAnsi"/>
          <w:sz w:val="20"/>
          <w:szCs w:val="20"/>
        </w:rPr>
      </w:pPr>
    </w:p>
    <w:p w14:paraId="5B0F9209" w14:textId="77777777" w:rsidR="00A03B8A" w:rsidRPr="00EC5DCD" w:rsidRDefault="00A03B8A" w:rsidP="00A03B8A">
      <w:pPr>
        <w:pStyle w:val="A"/>
        <w:tabs>
          <w:tab w:val="left" w:pos="8564"/>
        </w:tabs>
        <w:spacing w:line="276" w:lineRule="auto"/>
        <w:ind w:right="-8"/>
        <w:jc w:val="both"/>
        <w:rPr>
          <w:rFonts w:ascii="DINOT" w:hAnsi="DINOT" w:cstheme="majorHAnsi"/>
          <w:color w:val="auto"/>
          <w:sz w:val="20"/>
          <w:szCs w:val="20"/>
        </w:rPr>
      </w:pPr>
      <w:r>
        <w:rPr>
          <w:rFonts w:ascii="DINOT" w:hAnsi="DINOT" w:cstheme="majorHAnsi"/>
          <w:b/>
          <w:color w:val="auto"/>
          <w:sz w:val="20"/>
        </w:rPr>
        <w:t>PUNTOS CLAVE</w:t>
      </w:r>
      <w:r>
        <w:rPr>
          <w:rFonts w:ascii="DINOT" w:hAnsi="DINOT" w:cstheme="majorHAnsi"/>
          <w:color w:val="auto"/>
          <w:sz w:val="20"/>
        </w:rPr>
        <w:t xml:space="preserve"> </w:t>
      </w:r>
    </w:p>
    <w:p w14:paraId="7F624D70" w14:textId="77777777" w:rsidR="00A03B8A" w:rsidRPr="00EC5DCD" w:rsidRDefault="00A03B8A" w:rsidP="00A03B8A">
      <w:pPr>
        <w:pStyle w:val="A"/>
        <w:tabs>
          <w:tab w:val="left" w:pos="8564"/>
        </w:tabs>
        <w:spacing w:line="276" w:lineRule="auto"/>
        <w:ind w:right="-8"/>
        <w:jc w:val="both"/>
        <w:rPr>
          <w:rFonts w:ascii="DINOT" w:hAnsi="DINOT" w:cstheme="majorHAnsi"/>
          <w:color w:val="auto"/>
          <w:sz w:val="20"/>
          <w:szCs w:val="20"/>
        </w:rPr>
      </w:pPr>
      <w:r>
        <w:rPr>
          <w:rFonts w:ascii="DINOT" w:hAnsi="DINOT" w:cstheme="majorHAnsi"/>
          <w:color w:val="auto"/>
          <w:sz w:val="20"/>
        </w:rPr>
        <w:t xml:space="preserve">Nuevo movimiento esqueletizado Elite </w:t>
      </w:r>
    </w:p>
    <w:p w14:paraId="7941D0A6" w14:textId="3D2711CB" w:rsidR="00A03B8A" w:rsidRPr="00EC5DCD" w:rsidRDefault="00A03B8A" w:rsidP="00A03B8A">
      <w:pPr>
        <w:pStyle w:val="A"/>
        <w:tabs>
          <w:tab w:val="left" w:pos="8564"/>
        </w:tabs>
        <w:spacing w:line="276" w:lineRule="auto"/>
        <w:ind w:right="-8"/>
        <w:jc w:val="both"/>
        <w:rPr>
          <w:rFonts w:ascii="DINOT" w:hAnsi="DINOT" w:cstheme="majorHAnsi"/>
          <w:color w:val="auto"/>
          <w:sz w:val="20"/>
          <w:szCs w:val="20"/>
        </w:rPr>
      </w:pPr>
      <w:r>
        <w:rPr>
          <w:rFonts w:ascii="DINOT" w:hAnsi="DINOT" w:cstheme="majorHAnsi"/>
          <w:color w:val="auto"/>
          <w:sz w:val="20"/>
        </w:rPr>
        <w:t xml:space="preserve">Nueva caja de titanio cepillado de 41 mm </w:t>
      </w:r>
    </w:p>
    <w:p w14:paraId="6CEE6005" w14:textId="77777777" w:rsidR="00A03B8A" w:rsidRPr="00EC5DCD" w:rsidRDefault="00A03B8A" w:rsidP="00A03B8A">
      <w:pPr>
        <w:pStyle w:val="A"/>
        <w:tabs>
          <w:tab w:val="left" w:pos="8564"/>
        </w:tabs>
        <w:spacing w:line="276" w:lineRule="auto"/>
        <w:ind w:right="-8"/>
        <w:jc w:val="both"/>
        <w:rPr>
          <w:rFonts w:ascii="DINOT" w:hAnsi="DINOT" w:cstheme="majorHAnsi"/>
          <w:color w:val="auto"/>
          <w:sz w:val="20"/>
          <w:szCs w:val="20"/>
        </w:rPr>
      </w:pPr>
      <w:r>
        <w:rPr>
          <w:rFonts w:ascii="DINOT" w:hAnsi="DINOT" w:cstheme="majorHAnsi"/>
          <w:color w:val="auto"/>
          <w:sz w:val="20"/>
        </w:rPr>
        <w:t xml:space="preserve">Áncora y rueda de escape de silicio </w:t>
      </w:r>
    </w:p>
    <w:p w14:paraId="0FE6996E" w14:textId="77777777" w:rsidR="00A03B8A" w:rsidRPr="00EC5DCD" w:rsidRDefault="00A03B8A" w:rsidP="00A03B8A">
      <w:pPr>
        <w:pStyle w:val="A"/>
        <w:tabs>
          <w:tab w:val="left" w:pos="8564"/>
        </w:tabs>
        <w:spacing w:line="276" w:lineRule="auto"/>
        <w:ind w:right="-8"/>
        <w:jc w:val="both"/>
        <w:rPr>
          <w:rFonts w:ascii="DINOT" w:hAnsi="DINOT" w:cstheme="majorHAnsi"/>
          <w:color w:val="auto"/>
          <w:sz w:val="20"/>
          <w:szCs w:val="20"/>
        </w:rPr>
      </w:pPr>
    </w:p>
    <w:p w14:paraId="1C98BCF2" w14:textId="77777777" w:rsidR="00A03B8A" w:rsidRPr="00EC5DCD" w:rsidRDefault="00A03B8A" w:rsidP="00A03B8A">
      <w:pPr>
        <w:spacing w:line="276" w:lineRule="auto"/>
        <w:rPr>
          <w:rFonts w:ascii="DINOT" w:hAnsi="DINOT" w:cstheme="majorHAnsi"/>
          <w:b/>
          <w:sz w:val="20"/>
          <w:szCs w:val="20"/>
        </w:rPr>
      </w:pPr>
      <w:r>
        <w:rPr>
          <w:rFonts w:ascii="DINOT" w:hAnsi="DINOT" w:cstheme="majorHAnsi"/>
          <w:b/>
          <w:sz w:val="20"/>
        </w:rPr>
        <w:t>MOVIMIENTO</w:t>
      </w:r>
    </w:p>
    <w:p w14:paraId="2A955B4B" w14:textId="77777777" w:rsidR="00A03B8A" w:rsidRPr="00621A1C" w:rsidRDefault="00A03B8A" w:rsidP="00A03B8A">
      <w:pPr>
        <w:spacing w:line="276" w:lineRule="auto"/>
        <w:rPr>
          <w:rFonts w:ascii="DINOT" w:hAnsi="DINOT" w:cstheme="majorHAnsi"/>
          <w:sz w:val="20"/>
          <w:szCs w:val="20"/>
        </w:rPr>
      </w:pPr>
      <w:r>
        <w:rPr>
          <w:rFonts w:ascii="DINOT" w:hAnsi="DINOT" w:cstheme="majorHAnsi"/>
          <w:sz w:val="20"/>
        </w:rPr>
        <w:t>Elite 670 SK, automático</w:t>
      </w:r>
    </w:p>
    <w:p w14:paraId="3EDC1BBF" w14:textId="77777777" w:rsidR="00A03B8A" w:rsidRPr="00621A1C" w:rsidRDefault="00A03B8A" w:rsidP="00A03B8A">
      <w:pPr>
        <w:spacing w:line="276" w:lineRule="auto"/>
        <w:rPr>
          <w:rFonts w:ascii="DINOT" w:hAnsi="DINOT" w:cstheme="majorHAnsi"/>
          <w:sz w:val="20"/>
          <w:szCs w:val="20"/>
        </w:rPr>
      </w:pPr>
      <w:r>
        <w:rPr>
          <w:rFonts w:ascii="DINOT" w:hAnsi="DINOT" w:cstheme="majorHAnsi"/>
          <w:sz w:val="20"/>
        </w:rPr>
        <w:t>Calibre: 11 ½``` (diámetro: 25,60 mm)</w:t>
      </w:r>
    </w:p>
    <w:p w14:paraId="1D213D83"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Altura del movimiento: 3,88 mm</w:t>
      </w:r>
    </w:p>
    <w:p w14:paraId="1F419D3D"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Componentes: 187</w:t>
      </w:r>
    </w:p>
    <w:p w14:paraId="3339EE0D"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Rubíes: 27</w:t>
      </w:r>
    </w:p>
    <w:p w14:paraId="506E27BD"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Frecuencia: 28.800 alt/h (4 Hz)</w:t>
      </w:r>
    </w:p>
    <w:p w14:paraId="2CF74E49"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Reserva de marcha: mín. 48 horas</w:t>
      </w:r>
    </w:p>
    <w:p w14:paraId="60E6953F" w14:textId="77777777" w:rsidR="00907167" w:rsidRPr="00EC5DCD" w:rsidRDefault="00907167" w:rsidP="00907167">
      <w:pPr>
        <w:spacing w:line="276" w:lineRule="auto"/>
        <w:rPr>
          <w:rFonts w:ascii="DINOT" w:hAnsi="DINOT" w:cstheme="majorHAnsi"/>
          <w:sz w:val="20"/>
          <w:szCs w:val="20"/>
        </w:rPr>
      </w:pPr>
      <w:r>
        <w:rPr>
          <w:rFonts w:ascii="DINOT" w:hAnsi="DINOT" w:cstheme="majorHAnsi"/>
          <w:sz w:val="20"/>
        </w:rPr>
        <w:t>Acabado: Masa oscilante especial con acabado satinado-cepillado</w:t>
      </w:r>
    </w:p>
    <w:p w14:paraId="0C4CDFD3" w14:textId="77777777" w:rsidR="00A03B8A" w:rsidRPr="00EC5DCD" w:rsidRDefault="00A03B8A" w:rsidP="00A03B8A">
      <w:pPr>
        <w:spacing w:line="276" w:lineRule="auto"/>
        <w:rPr>
          <w:rFonts w:ascii="DINOT" w:hAnsi="DINOT" w:cstheme="majorHAnsi"/>
          <w:sz w:val="20"/>
          <w:szCs w:val="20"/>
        </w:rPr>
      </w:pPr>
    </w:p>
    <w:p w14:paraId="7C336828" w14:textId="77777777" w:rsidR="00A03B8A" w:rsidRPr="00EC5DCD" w:rsidRDefault="00A03B8A" w:rsidP="00A03B8A">
      <w:pPr>
        <w:spacing w:line="276" w:lineRule="auto"/>
        <w:rPr>
          <w:rFonts w:ascii="DINOT" w:hAnsi="DINOT" w:cstheme="majorHAnsi"/>
          <w:b/>
          <w:sz w:val="20"/>
          <w:szCs w:val="20"/>
        </w:rPr>
      </w:pPr>
      <w:r>
        <w:rPr>
          <w:rFonts w:ascii="DINOT" w:hAnsi="DINOT" w:cstheme="majorHAnsi"/>
          <w:b/>
          <w:sz w:val="20"/>
        </w:rPr>
        <w:t>FUNCIONES</w:t>
      </w:r>
    </w:p>
    <w:p w14:paraId="5B2FC3CF"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Indicación central de horas y minutos</w:t>
      </w:r>
    </w:p>
    <w:p w14:paraId="5277D103"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 xml:space="preserve">Segundero central </w:t>
      </w:r>
    </w:p>
    <w:p w14:paraId="599A40BF" w14:textId="5C9EFF05" w:rsidR="00A03B8A" w:rsidRPr="00EC5DCD" w:rsidRDefault="00474C91" w:rsidP="00A03B8A">
      <w:pPr>
        <w:spacing w:line="276" w:lineRule="auto"/>
        <w:rPr>
          <w:rFonts w:ascii="DINOT" w:hAnsi="DINOT" w:cstheme="majorHAnsi"/>
          <w:sz w:val="20"/>
          <w:szCs w:val="20"/>
        </w:rPr>
      </w:pPr>
      <w:r>
        <w:rPr>
          <w:rFonts w:ascii="DINOT" w:hAnsi="DINOT" w:cstheme="majorHAnsi"/>
          <w:sz w:val="20"/>
        </w:rPr>
        <w:t>Indicación de la fecha a las 3 horas</w:t>
      </w:r>
    </w:p>
    <w:p w14:paraId="0DB2C55E" w14:textId="77777777" w:rsidR="00A03B8A" w:rsidRPr="00EC5DCD" w:rsidRDefault="00A03B8A" w:rsidP="00A03B8A">
      <w:pPr>
        <w:spacing w:line="276" w:lineRule="auto"/>
        <w:rPr>
          <w:rFonts w:ascii="DINOT" w:hAnsi="DINOT" w:cstheme="majorHAnsi"/>
          <w:sz w:val="20"/>
          <w:szCs w:val="20"/>
        </w:rPr>
      </w:pPr>
    </w:p>
    <w:p w14:paraId="1E4A62CB" w14:textId="77777777" w:rsidR="00A03B8A" w:rsidRPr="00EC5DCD" w:rsidRDefault="00A03B8A" w:rsidP="00A03B8A">
      <w:pPr>
        <w:spacing w:line="276" w:lineRule="auto"/>
        <w:rPr>
          <w:rFonts w:ascii="DINOT" w:hAnsi="DINOT" w:cstheme="majorHAnsi"/>
          <w:b/>
          <w:sz w:val="20"/>
          <w:szCs w:val="20"/>
        </w:rPr>
      </w:pPr>
      <w:r>
        <w:rPr>
          <w:rFonts w:ascii="DINOT" w:hAnsi="DINOT" w:cstheme="majorHAnsi"/>
          <w:b/>
          <w:sz w:val="20"/>
        </w:rPr>
        <w:t>CAJA, ESFERA Y AGUJAS</w:t>
      </w:r>
    </w:p>
    <w:p w14:paraId="26BCCFB4"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Diámetro: 41 mm</w:t>
      </w:r>
    </w:p>
    <w:p w14:paraId="3478EA95"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Diámetro de la abertura: 32,5 mm</w:t>
      </w:r>
    </w:p>
    <w:p w14:paraId="1DCC26D4"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Altura: 10,75 mm</w:t>
      </w:r>
    </w:p>
    <w:p w14:paraId="3BFA5E8B"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Cristal: Cristal de zafiro abombado con tratamiento antirreflectante en ambas caras</w:t>
      </w:r>
    </w:p>
    <w:p w14:paraId="0F09D7EF"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Fondo de caja: Cristal de zafiro transparente</w:t>
      </w:r>
    </w:p>
    <w:p w14:paraId="07ADB2B6" w14:textId="3F74D37A" w:rsidR="00A03B8A" w:rsidRPr="00EC5DCD" w:rsidRDefault="00A03B8A" w:rsidP="00A03B8A">
      <w:pPr>
        <w:spacing w:line="276" w:lineRule="auto"/>
        <w:rPr>
          <w:rFonts w:ascii="DINOT" w:hAnsi="DINOT" w:cstheme="majorHAnsi"/>
          <w:sz w:val="20"/>
          <w:szCs w:val="20"/>
        </w:rPr>
      </w:pPr>
      <w:r>
        <w:rPr>
          <w:rFonts w:ascii="DINOT" w:hAnsi="DINOT" w:cstheme="majorHAnsi"/>
          <w:sz w:val="20"/>
        </w:rPr>
        <w:t xml:space="preserve">Material: </w:t>
      </w:r>
      <w:r>
        <w:rPr>
          <w:rFonts w:ascii="DINOT" w:hAnsi="DINOT" w:cstheme="majorHAnsi"/>
          <w:color w:val="000000" w:themeColor="text1"/>
          <w:sz w:val="20"/>
        </w:rPr>
        <w:t>Titanio cepillado</w:t>
      </w:r>
    </w:p>
    <w:p w14:paraId="2DAD9D27"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Estanqueidad: 10 ATM</w:t>
      </w:r>
    </w:p>
    <w:p w14:paraId="78729B02"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 xml:space="preserve">Esfera: Rayos de sol azul </w:t>
      </w:r>
    </w:p>
    <w:p w14:paraId="5B31FF1F" w14:textId="468D407F" w:rsidR="00907167" w:rsidRPr="00EC5DCD" w:rsidRDefault="00907167" w:rsidP="00907167">
      <w:pPr>
        <w:spacing w:line="276" w:lineRule="auto"/>
        <w:rPr>
          <w:rFonts w:ascii="DINOT" w:hAnsi="DINOT" w:cstheme="majorHAnsi"/>
          <w:sz w:val="20"/>
          <w:szCs w:val="20"/>
        </w:rPr>
      </w:pPr>
      <w:r>
        <w:rPr>
          <w:rFonts w:ascii="DINOT" w:hAnsi="DINOT" w:cstheme="majorHAnsi"/>
          <w:sz w:val="20"/>
        </w:rPr>
        <w:t>Índices: Rodiados, facetados y recubiertos de Super-LumiNova</w:t>
      </w:r>
      <w:r>
        <w:rPr>
          <w:rFonts w:ascii="DINOT" w:hAnsi="DINOT" w:cstheme="majorHAnsi"/>
          <w:sz w:val="20"/>
          <w:vertAlign w:val="superscript"/>
        </w:rPr>
        <w:t>®</w:t>
      </w:r>
      <w:r>
        <w:rPr>
          <w:rFonts w:ascii="DINOT" w:hAnsi="DINOT" w:cstheme="majorHAnsi"/>
          <w:sz w:val="20"/>
        </w:rPr>
        <w:t xml:space="preserve"> SLN C1</w:t>
      </w:r>
    </w:p>
    <w:p w14:paraId="28152566" w14:textId="1411AFBC" w:rsidR="00907167" w:rsidRPr="00EC5DCD" w:rsidRDefault="00907167" w:rsidP="00907167">
      <w:pPr>
        <w:spacing w:line="276" w:lineRule="auto"/>
        <w:rPr>
          <w:rFonts w:ascii="DINOT" w:hAnsi="DINOT" w:cstheme="majorHAnsi"/>
          <w:sz w:val="20"/>
          <w:szCs w:val="20"/>
        </w:rPr>
      </w:pPr>
      <w:r>
        <w:rPr>
          <w:rFonts w:ascii="DINOT" w:hAnsi="DINOT" w:cstheme="majorHAnsi"/>
          <w:sz w:val="20"/>
        </w:rPr>
        <w:t>Agujas: Rodiadas, facetadas y recubiertas de Super-LumiNova</w:t>
      </w:r>
      <w:r>
        <w:rPr>
          <w:rFonts w:ascii="DINOT" w:hAnsi="DINOT" w:cstheme="majorHAnsi"/>
          <w:sz w:val="20"/>
          <w:vertAlign w:val="superscript"/>
        </w:rPr>
        <w:t>®</w:t>
      </w:r>
      <w:r>
        <w:rPr>
          <w:rFonts w:ascii="DINOT" w:hAnsi="DINOT" w:cstheme="majorHAnsi"/>
          <w:sz w:val="20"/>
        </w:rPr>
        <w:t xml:space="preserve"> SLN C1</w:t>
      </w:r>
    </w:p>
    <w:p w14:paraId="0CE38BEF" w14:textId="77777777" w:rsidR="00A03B8A" w:rsidRPr="00EC5DCD" w:rsidRDefault="00A03B8A" w:rsidP="00A03B8A">
      <w:pPr>
        <w:spacing w:line="276" w:lineRule="auto"/>
        <w:rPr>
          <w:rFonts w:ascii="DINOT" w:hAnsi="DINOT" w:cstheme="majorHAnsi"/>
          <w:sz w:val="20"/>
          <w:szCs w:val="20"/>
        </w:rPr>
      </w:pPr>
    </w:p>
    <w:p w14:paraId="107BF8AA" w14:textId="03F1A3C6" w:rsidR="00A03B8A" w:rsidRPr="00EC5DCD" w:rsidRDefault="00940409" w:rsidP="00A03B8A">
      <w:pPr>
        <w:spacing w:line="276" w:lineRule="auto"/>
        <w:rPr>
          <w:rFonts w:ascii="DINOT" w:hAnsi="DINOT" w:cstheme="majorHAnsi"/>
          <w:b/>
          <w:sz w:val="20"/>
          <w:szCs w:val="20"/>
        </w:rPr>
      </w:pPr>
      <w:r>
        <w:rPr>
          <w:rFonts w:ascii="DINOT" w:hAnsi="DINOT" w:cstheme="majorHAnsi"/>
          <w:b/>
          <w:sz w:val="20"/>
        </w:rPr>
        <w:t>CORREA Y HEBILLA</w:t>
      </w:r>
    </w:p>
    <w:p w14:paraId="7EFF4501" w14:textId="5019B87A" w:rsidR="00A03B8A" w:rsidRPr="00EC5DCD" w:rsidRDefault="00907167" w:rsidP="00A03B8A">
      <w:pPr>
        <w:spacing w:line="276" w:lineRule="auto"/>
        <w:rPr>
          <w:rFonts w:ascii="DINOT" w:hAnsi="DINOT" w:cstheme="majorHAnsi"/>
          <w:sz w:val="20"/>
          <w:szCs w:val="20"/>
        </w:rPr>
      </w:pPr>
      <w:r>
        <w:rPr>
          <w:rFonts w:ascii="DINOT" w:hAnsi="DINOT" w:cstheme="majorHAnsi"/>
          <w:sz w:val="20"/>
        </w:rPr>
        <w:t>Correa: Referencia: 27.00.2218.790</w:t>
      </w:r>
    </w:p>
    <w:p w14:paraId="220740DC" w14:textId="77777777" w:rsidR="00A03B8A" w:rsidRPr="00EC5DCD" w:rsidRDefault="00A03B8A" w:rsidP="00A03B8A">
      <w:pPr>
        <w:spacing w:line="276" w:lineRule="auto"/>
        <w:rPr>
          <w:rFonts w:ascii="DINOT" w:hAnsi="DINOT" w:cstheme="majorHAnsi"/>
          <w:sz w:val="20"/>
          <w:szCs w:val="20"/>
        </w:rPr>
      </w:pPr>
      <w:r>
        <w:rPr>
          <w:rFonts w:ascii="DINOT" w:hAnsi="DINOT" w:cstheme="majorHAnsi"/>
          <w:sz w:val="20"/>
        </w:rPr>
        <w:t xml:space="preserve">Denominación: Caucho azul </w:t>
      </w:r>
    </w:p>
    <w:p w14:paraId="0B4FF764" w14:textId="77777777" w:rsidR="00A03B8A" w:rsidRPr="00EC5DCD" w:rsidRDefault="00A03B8A" w:rsidP="00A03B8A">
      <w:pPr>
        <w:spacing w:line="276" w:lineRule="auto"/>
        <w:jc w:val="both"/>
        <w:rPr>
          <w:rFonts w:ascii="DINOT" w:hAnsi="DINOT" w:cstheme="majorHAnsi"/>
          <w:sz w:val="20"/>
          <w:szCs w:val="20"/>
        </w:rPr>
      </w:pPr>
      <w:r>
        <w:rPr>
          <w:rFonts w:ascii="DINOT" w:hAnsi="DINOT" w:cstheme="majorHAnsi"/>
          <w:sz w:val="20"/>
        </w:rPr>
        <w:t>Hebilla: Referencia: 27.95.0018.930</w:t>
      </w:r>
    </w:p>
    <w:p w14:paraId="15D2650A" w14:textId="77777777" w:rsidR="00A03B8A" w:rsidRPr="00EC5DCD" w:rsidRDefault="00A03B8A" w:rsidP="00A03B8A">
      <w:pPr>
        <w:spacing w:line="276" w:lineRule="auto"/>
        <w:jc w:val="both"/>
        <w:rPr>
          <w:rFonts w:ascii="DINOT" w:hAnsi="DINOT" w:cstheme="majorHAnsi"/>
          <w:sz w:val="20"/>
          <w:szCs w:val="20"/>
        </w:rPr>
      </w:pPr>
      <w:r>
        <w:rPr>
          <w:rFonts w:ascii="DINOT" w:hAnsi="DINOT" w:cstheme="majorHAnsi"/>
          <w:sz w:val="20"/>
        </w:rPr>
        <w:t xml:space="preserve">Denominación: Doble cierre desplegable de titanio </w:t>
      </w:r>
    </w:p>
    <w:p w14:paraId="7FF2B8B6" w14:textId="1AB7FB8F" w:rsidR="0004563A" w:rsidRPr="00EC5DCD" w:rsidRDefault="0004563A" w:rsidP="0004563A">
      <w:pPr>
        <w:tabs>
          <w:tab w:val="left" w:pos="8564"/>
        </w:tabs>
        <w:spacing w:after="200"/>
        <w:ind w:right="-6"/>
        <w:jc w:val="both"/>
        <w:rPr>
          <w:rFonts w:ascii="DINOT" w:hAnsi="DINOT" w:cstheme="majorHAnsi"/>
          <w:color w:val="000000" w:themeColor="text1"/>
          <w:sz w:val="20"/>
          <w:szCs w:val="20"/>
        </w:rPr>
      </w:pPr>
    </w:p>
    <w:sectPr w:rsidR="0004563A" w:rsidRPr="00EC5DCD">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CF3112" w14:textId="77777777" w:rsidR="00596BFC" w:rsidRDefault="00596BFC" w:rsidP="009D5829">
      <w:r>
        <w:separator/>
      </w:r>
    </w:p>
  </w:endnote>
  <w:endnote w:type="continuationSeparator" w:id="0">
    <w:p w14:paraId="179D01D1" w14:textId="77777777" w:rsidR="00596BFC" w:rsidRDefault="00596BFC" w:rsidP="009D5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DINOT">
    <w:altName w:val="News Gothic MT"/>
    <w:panose1 w:val="020B0504020101010102"/>
    <w:charset w:val="00"/>
    <w:family w:val="swiss"/>
    <w:notTrueType/>
    <w:pitch w:val="variable"/>
    <w:sig w:usb0="800000EF" w:usb1="4000A47B"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DINOT-Light">
    <w:altName w:val="News Gothic MT"/>
    <w:panose1 w:val="020B0504020101010102"/>
    <w:charset w:val="00"/>
    <w:family w:val="swiss"/>
    <w:notTrueType/>
    <w:pitch w:val="variable"/>
    <w:sig w:usb0="800000EF" w:usb1="4000A47B" w:usb2="00000000" w:usb3="00000000" w:csb0="00000001" w:csb1="00000000"/>
  </w:font>
  <w:font w:name="Yu Gothic Light">
    <w:altName w:val="游ゴシック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23A32" w14:textId="77777777" w:rsidR="009D5829" w:rsidRPr="006E5C13" w:rsidRDefault="009D5829" w:rsidP="009D5829">
    <w:pPr>
      <w:pStyle w:val="Pieddepage"/>
      <w:jc w:val="center"/>
      <w:rPr>
        <w:rFonts w:ascii="DINOT-Light" w:hAnsi="DINOT-Light"/>
        <w:sz w:val="18"/>
        <w:szCs w:val="18"/>
        <w:lang w:val="fr-CH"/>
      </w:rPr>
    </w:pPr>
    <w:r w:rsidRPr="006E5C13">
      <w:rPr>
        <w:rFonts w:ascii="DINOT-Light" w:hAnsi="DINOT-Light"/>
        <w:b/>
        <w:sz w:val="18"/>
        <w:lang w:val="fr-CH"/>
      </w:rPr>
      <w:t>ZENITH</w:t>
    </w:r>
    <w:r w:rsidRPr="006E5C13">
      <w:rPr>
        <w:rFonts w:ascii="DINOT-Light" w:hAnsi="DINOT-Light"/>
        <w:sz w:val="18"/>
        <w:lang w:val="fr-CH"/>
      </w:rPr>
      <w:t xml:space="preserve"> | www.zenith-watches.com | Rue des Billodes 34-36 | CH-2400 Le Locle</w:t>
    </w:r>
  </w:p>
  <w:p w14:paraId="38FF8B1F" w14:textId="77777777" w:rsidR="009D5829" w:rsidRPr="009D5829" w:rsidRDefault="009D5829" w:rsidP="009D5829">
    <w:pPr>
      <w:pStyle w:val="Pieddepage"/>
      <w:jc w:val="center"/>
      <w:rPr>
        <w:rFonts w:ascii="DINOT-Light" w:hAnsi="DINOT-Light"/>
        <w:sz w:val="18"/>
        <w:szCs w:val="18"/>
      </w:rPr>
    </w:pPr>
    <w:r>
      <w:rPr>
        <w:rFonts w:ascii="DINOT-Light" w:hAnsi="DINOT-Light"/>
        <w:sz w:val="18"/>
      </w:rPr>
      <w:t xml:space="preserve">Relaciones con los medios internacionales: Minh-Tan Bui – Correo electrónico: </w:t>
    </w:r>
    <w:hyperlink r:id="rId1" w:history="1">
      <w:r>
        <w:rPr>
          <w:rStyle w:val="Lienhypertexte"/>
          <w:rFonts w:ascii="DINOT-Light" w:hAnsi="DINOT-Light"/>
          <w:sz w:val="18"/>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E929ED" w14:textId="77777777" w:rsidR="00596BFC" w:rsidRDefault="00596BFC" w:rsidP="009D5829">
      <w:r>
        <w:separator/>
      </w:r>
    </w:p>
  </w:footnote>
  <w:footnote w:type="continuationSeparator" w:id="0">
    <w:p w14:paraId="6D69A4A1" w14:textId="77777777" w:rsidR="00596BFC" w:rsidRDefault="00596BFC" w:rsidP="009D5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B687D" w14:textId="77777777" w:rsidR="009D5829" w:rsidRDefault="009D5829" w:rsidP="00A91380">
    <w:pPr>
      <w:pStyle w:val="En-tte"/>
      <w:spacing w:after="360"/>
      <w:jc w:val="center"/>
    </w:pPr>
    <w:r>
      <w:rPr>
        <w:noProof/>
        <w:lang w:val="en-GB" w:eastAsia="ja-JP"/>
      </w:rPr>
      <w:drawing>
        <wp:inline distT="0" distB="0" distL="0" distR="0" wp14:anchorId="1A908F3F" wp14:editId="36D4199C">
          <wp:extent cx="1408430" cy="615950"/>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8430" cy="6159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E17"/>
    <w:multiLevelType w:val="hybridMultilevel"/>
    <w:tmpl w:val="B4E65D10"/>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93D6DD9"/>
    <w:multiLevelType w:val="hybridMultilevel"/>
    <w:tmpl w:val="D284932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2D845FA1"/>
    <w:multiLevelType w:val="multilevel"/>
    <w:tmpl w:val="C1C0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AC17E5"/>
    <w:multiLevelType w:val="multilevel"/>
    <w:tmpl w:val="D312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041A6D"/>
    <w:multiLevelType w:val="hybridMultilevel"/>
    <w:tmpl w:val="D8FCC2E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829"/>
    <w:rsid w:val="000030CF"/>
    <w:rsid w:val="00016E3A"/>
    <w:rsid w:val="0004563A"/>
    <w:rsid w:val="00047468"/>
    <w:rsid w:val="00051869"/>
    <w:rsid w:val="00051C0A"/>
    <w:rsid w:val="000571C6"/>
    <w:rsid w:val="00060F89"/>
    <w:rsid w:val="00061A87"/>
    <w:rsid w:val="00072F45"/>
    <w:rsid w:val="00073247"/>
    <w:rsid w:val="0007446D"/>
    <w:rsid w:val="00076693"/>
    <w:rsid w:val="000849A5"/>
    <w:rsid w:val="00092454"/>
    <w:rsid w:val="000976BA"/>
    <w:rsid w:val="000B03B4"/>
    <w:rsid w:val="000B0B12"/>
    <w:rsid w:val="000B5EFF"/>
    <w:rsid w:val="000D196A"/>
    <w:rsid w:val="000D7948"/>
    <w:rsid w:val="000E0BB5"/>
    <w:rsid w:val="000E7A37"/>
    <w:rsid w:val="00104B4F"/>
    <w:rsid w:val="0012070C"/>
    <w:rsid w:val="00126288"/>
    <w:rsid w:val="001265D4"/>
    <w:rsid w:val="00135347"/>
    <w:rsid w:val="001361D5"/>
    <w:rsid w:val="00136816"/>
    <w:rsid w:val="001427D6"/>
    <w:rsid w:val="00150D11"/>
    <w:rsid w:val="00154E28"/>
    <w:rsid w:val="00163138"/>
    <w:rsid w:val="00166861"/>
    <w:rsid w:val="00170906"/>
    <w:rsid w:val="001709B3"/>
    <w:rsid w:val="00170FE7"/>
    <w:rsid w:val="00185796"/>
    <w:rsid w:val="00187D76"/>
    <w:rsid w:val="00191493"/>
    <w:rsid w:val="001A21CB"/>
    <w:rsid w:val="001B1BF2"/>
    <w:rsid w:val="001C0035"/>
    <w:rsid w:val="001C1E5C"/>
    <w:rsid w:val="001D5900"/>
    <w:rsid w:val="001E23A5"/>
    <w:rsid w:val="001E30E3"/>
    <w:rsid w:val="001E5C3B"/>
    <w:rsid w:val="001F3C7D"/>
    <w:rsid w:val="0020455F"/>
    <w:rsid w:val="0022340D"/>
    <w:rsid w:val="00224784"/>
    <w:rsid w:val="00231A2C"/>
    <w:rsid w:val="00245987"/>
    <w:rsid w:val="00263A7A"/>
    <w:rsid w:val="00276EB8"/>
    <w:rsid w:val="00294B7A"/>
    <w:rsid w:val="002A047D"/>
    <w:rsid w:val="002A4FCF"/>
    <w:rsid w:val="002A519A"/>
    <w:rsid w:val="002A741E"/>
    <w:rsid w:val="002B0F09"/>
    <w:rsid w:val="002C5397"/>
    <w:rsid w:val="002E18F5"/>
    <w:rsid w:val="002E3116"/>
    <w:rsid w:val="002F7303"/>
    <w:rsid w:val="002F7659"/>
    <w:rsid w:val="002F7A1E"/>
    <w:rsid w:val="003019D9"/>
    <w:rsid w:val="003055EB"/>
    <w:rsid w:val="00305DD3"/>
    <w:rsid w:val="00323A8D"/>
    <w:rsid w:val="00330598"/>
    <w:rsid w:val="00336B0A"/>
    <w:rsid w:val="00343C36"/>
    <w:rsid w:val="00344369"/>
    <w:rsid w:val="00350F4E"/>
    <w:rsid w:val="00355180"/>
    <w:rsid w:val="00363600"/>
    <w:rsid w:val="00364117"/>
    <w:rsid w:val="00365539"/>
    <w:rsid w:val="00375260"/>
    <w:rsid w:val="00376F02"/>
    <w:rsid w:val="00377D3A"/>
    <w:rsid w:val="003804B0"/>
    <w:rsid w:val="00384F11"/>
    <w:rsid w:val="00393040"/>
    <w:rsid w:val="00396865"/>
    <w:rsid w:val="00396CE2"/>
    <w:rsid w:val="003A06BB"/>
    <w:rsid w:val="003A0DAA"/>
    <w:rsid w:val="003A1026"/>
    <w:rsid w:val="003A213B"/>
    <w:rsid w:val="003A35FA"/>
    <w:rsid w:val="003A6E37"/>
    <w:rsid w:val="003B6157"/>
    <w:rsid w:val="003C540D"/>
    <w:rsid w:val="003D25D7"/>
    <w:rsid w:val="003E0F9D"/>
    <w:rsid w:val="003E23AF"/>
    <w:rsid w:val="003E2DDA"/>
    <w:rsid w:val="003F144D"/>
    <w:rsid w:val="003F6766"/>
    <w:rsid w:val="00405ECB"/>
    <w:rsid w:val="004222FF"/>
    <w:rsid w:val="0042724D"/>
    <w:rsid w:val="004301E2"/>
    <w:rsid w:val="00431D9B"/>
    <w:rsid w:val="0043253A"/>
    <w:rsid w:val="004428E7"/>
    <w:rsid w:val="004433DE"/>
    <w:rsid w:val="004470D4"/>
    <w:rsid w:val="00447AF2"/>
    <w:rsid w:val="0045005C"/>
    <w:rsid w:val="004555EE"/>
    <w:rsid w:val="00474C91"/>
    <w:rsid w:val="004750E8"/>
    <w:rsid w:val="004B579F"/>
    <w:rsid w:val="004C408A"/>
    <w:rsid w:val="004C7222"/>
    <w:rsid w:val="004F53A7"/>
    <w:rsid w:val="00501330"/>
    <w:rsid w:val="005071F4"/>
    <w:rsid w:val="00511B82"/>
    <w:rsid w:val="0051224B"/>
    <w:rsid w:val="00514D25"/>
    <w:rsid w:val="0052249B"/>
    <w:rsid w:val="00523232"/>
    <w:rsid w:val="00523723"/>
    <w:rsid w:val="0052586D"/>
    <w:rsid w:val="00527A8E"/>
    <w:rsid w:val="005311AD"/>
    <w:rsid w:val="00533810"/>
    <w:rsid w:val="005654C7"/>
    <w:rsid w:val="005657E0"/>
    <w:rsid w:val="00573887"/>
    <w:rsid w:val="00573E97"/>
    <w:rsid w:val="00574193"/>
    <w:rsid w:val="0057579C"/>
    <w:rsid w:val="0058164C"/>
    <w:rsid w:val="005874C2"/>
    <w:rsid w:val="00591644"/>
    <w:rsid w:val="005932F6"/>
    <w:rsid w:val="00594EAC"/>
    <w:rsid w:val="00595A30"/>
    <w:rsid w:val="00596BFC"/>
    <w:rsid w:val="005B1036"/>
    <w:rsid w:val="005C4FA6"/>
    <w:rsid w:val="005D019C"/>
    <w:rsid w:val="005D0B4C"/>
    <w:rsid w:val="005D2661"/>
    <w:rsid w:val="005F0E07"/>
    <w:rsid w:val="005F729E"/>
    <w:rsid w:val="0061562E"/>
    <w:rsid w:val="006178BE"/>
    <w:rsid w:val="00621A1C"/>
    <w:rsid w:val="006222E7"/>
    <w:rsid w:val="00640AF3"/>
    <w:rsid w:val="00673449"/>
    <w:rsid w:val="00690C94"/>
    <w:rsid w:val="00696072"/>
    <w:rsid w:val="006A0098"/>
    <w:rsid w:val="006A259A"/>
    <w:rsid w:val="006A5A34"/>
    <w:rsid w:val="006A632D"/>
    <w:rsid w:val="006B4ADC"/>
    <w:rsid w:val="006C2DD2"/>
    <w:rsid w:val="006E2DC6"/>
    <w:rsid w:val="006E5C13"/>
    <w:rsid w:val="006E7B46"/>
    <w:rsid w:val="0072513D"/>
    <w:rsid w:val="00727920"/>
    <w:rsid w:val="00730C05"/>
    <w:rsid w:val="00733E3B"/>
    <w:rsid w:val="007400C9"/>
    <w:rsid w:val="007554CA"/>
    <w:rsid w:val="00755848"/>
    <w:rsid w:val="00763FAC"/>
    <w:rsid w:val="007937E4"/>
    <w:rsid w:val="0079581A"/>
    <w:rsid w:val="0079748D"/>
    <w:rsid w:val="007974C4"/>
    <w:rsid w:val="00797D34"/>
    <w:rsid w:val="007A5082"/>
    <w:rsid w:val="007A6503"/>
    <w:rsid w:val="007B0DC3"/>
    <w:rsid w:val="007B12FF"/>
    <w:rsid w:val="007B78BA"/>
    <w:rsid w:val="007C4702"/>
    <w:rsid w:val="007D0237"/>
    <w:rsid w:val="007E5506"/>
    <w:rsid w:val="007E73B3"/>
    <w:rsid w:val="007F6B51"/>
    <w:rsid w:val="007F73A9"/>
    <w:rsid w:val="00800D44"/>
    <w:rsid w:val="008038EF"/>
    <w:rsid w:val="00807722"/>
    <w:rsid w:val="00821503"/>
    <w:rsid w:val="00831D3E"/>
    <w:rsid w:val="008374B5"/>
    <w:rsid w:val="00844DA3"/>
    <w:rsid w:val="00847CD3"/>
    <w:rsid w:val="0085230D"/>
    <w:rsid w:val="00861E9F"/>
    <w:rsid w:val="00862E79"/>
    <w:rsid w:val="00865787"/>
    <w:rsid w:val="008876A3"/>
    <w:rsid w:val="00897275"/>
    <w:rsid w:val="008A66BF"/>
    <w:rsid w:val="008B0089"/>
    <w:rsid w:val="008B7F5A"/>
    <w:rsid w:val="008C08B6"/>
    <w:rsid w:val="008C7BBD"/>
    <w:rsid w:val="008D0752"/>
    <w:rsid w:val="008D28F1"/>
    <w:rsid w:val="008D3802"/>
    <w:rsid w:val="008D5892"/>
    <w:rsid w:val="008D6BCE"/>
    <w:rsid w:val="008E064B"/>
    <w:rsid w:val="008E65EF"/>
    <w:rsid w:val="008F0D98"/>
    <w:rsid w:val="008F0D9F"/>
    <w:rsid w:val="008F1DF1"/>
    <w:rsid w:val="008F395D"/>
    <w:rsid w:val="008F53E9"/>
    <w:rsid w:val="00900D83"/>
    <w:rsid w:val="00902DAE"/>
    <w:rsid w:val="0090607B"/>
    <w:rsid w:val="00907167"/>
    <w:rsid w:val="00921F5B"/>
    <w:rsid w:val="00926449"/>
    <w:rsid w:val="00930FAC"/>
    <w:rsid w:val="00933D85"/>
    <w:rsid w:val="00937C70"/>
    <w:rsid w:val="00940409"/>
    <w:rsid w:val="00940A3A"/>
    <w:rsid w:val="0094406D"/>
    <w:rsid w:val="009616AD"/>
    <w:rsid w:val="0097079F"/>
    <w:rsid w:val="009717E9"/>
    <w:rsid w:val="00973482"/>
    <w:rsid w:val="009741EC"/>
    <w:rsid w:val="00990968"/>
    <w:rsid w:val="009936B9"/>
    <w:rsid w:val="00997A5B"/>
    <w:rsid w:val="009A2129"/>
    <w:rsid w:val="009A347C"/>
    <w:rsid w:val="009B549D"/>
    <w:rsid w:val="009C4E78"/>
    <w:rsid w:val="009C647B"/>
    <w:rsid w:val="009D1FF7"/>
    <w:rsid w:val="009D22C0"/>
    <w:rsid w:val="009D5829"/>
    <w:rsid w:val="009D7AFD"/>
    <w:rsid w:val="009E2A97"/>
    <w:rsid w:val="009E7F0E"/>
    <w:rsid w:val="009F068A"/>
    <w:rsid w:val="009F2490"/>
    <w:rsid w:val="00A03B8A"/>
    <w:rsid w:val="00A10127"/>
    <w:rsid w:val="00A3018B"/>
    <w:rsid w:val="00A301D1"/>
    <w:rsid w:val="00A30F16"/>
    <w:rsid w:val="00A33792"/>
    <w:rsid w:val="00A37235"/>
    <w:rsid w:val="00A40423"/>
    <w:rsid w:val="00A5251D"/>
    <w:rsid w:val="00A57187"/>
    <w:rsid w:val="00A574D9"/>
    <w:rsid w:val="00A63050"/>
    <w:rsid w:val="00A70C15"/>
    <w:rsid w:val="00A81208"/>
    <w:rsid w:val="00A83FED"/>
    <w:rsid w:val="00A91380"/>
    <w:rsid w:val="00A95F09"/>
    <w:rsid w:val="00AA0DAB"/>
    <w:rsid w:val="00AB0F0A"/>
    <w:rsid w:val="00AB3C6D"/>
    <w:rsid w:val="00AC19F3"/>
    <w:rsid w:val="00AD22B0"/>
    <w:rsid w:val="00AD3BEB"/>
    <w:rsid w:val="00AE3FB1"/>
    <w:rsid w:val="00B0161A"/>
    <w:rsid w:val="00B0643A"/>
    <w:rsid w:val="00B10E2A"/>
    <w:rsid w:val="00B13656"/>
    <w:rsid w:val="00B13868"/>
    <w:rsid w:val="00B27AF5"/>
    <w:rsid w:val="00B3152C"/>
    <w:rsid w:val="00B37B08"/>
    <w:rsid w:val="00B40DB1"/>
    <w:rsid w:val="00B42BF1"/>
    <w:rsid w:val="00B5406F"/>
    <w:rsid w:val="00B72BD4"/>
    <w:rsid w:val="00B73A3C"/>
    <w:rsid w:val="00B83A48"/>
    <w:rsid w:val="00B857FD"/>
    <w:rsid w:val="00BA68FE"/>
    <w:rsid w:val="00BB06C7"/>
    <w:rsid w:val="00BB54AC"/>
    <w:rsid w:val="00BB6E38"/>
    <w:rsid w:val="00BB7ACA"/>
    <w:rsid w:val="00BC28B7"/>
    <w:rsid w:val="00BD4655"/>
    <w:rsid w:val="00BD513D"/>
    <w:rsid w:val="00BD61BB"/>
    <w:rsid w:val="00BE2151"/>
    <w:rsid w:val="00BE2D94"/>
    <w:rsid w:val="00BE37D9"/>
    <w:rsid w:val="00BE4FAD"/>
    <w:rsid w:val="00BE5256"/>
    <w:rsid w:val="00C04A26"/>
    <w:rsid w:val="00C0728D"/>
    <w:rsid w:val="00C07DD2"/>
    <w:rsid w:val="00C07EBB"/>
    <w:rsid w:val="00C15A0C"/>
    <w:rsid w:val="00C1675C"/>
    <w:rsid w:val="00C21842"/>
    <w:rsid w:val="00C25824"/>
    <w:rsid w:val="00C27044"/>
    <w:rsid w:val="00C35CE4"/>
    <w:rsid w:val="00C37C00"/>
    <w:rsid w:val="00C4175C"/>
    <w:rsid w:val="00C5267A"/>
    <w:rsid w:val="00C62D65"/>
    <w:rsid w:val="00C64BF7"/>
    <w:rsid w:val="00C65D77"/>
    <w:rsid w:val="00C85653"/>
    <w:rsid w:val="00C95DCD"/>
    <w:rsid w:val="00CB2EBC"/>
    <w:rsid w:val="00CB53AD"/>
    <w:rsid w:val="00CC049F"/>
    <w:rsid w:val="00CC666E"/>
    <w:rsid w:val="00CD4EC6"/>
    <w:rsid w:val="00CE1767"/>
    <w:rsid w:val="00CE3E5F"/>
    <w:rsid w:val="00CE41B2"/>
    <w:rsid w:val="00CE63AF"/>
    <w:rsid w:val="00D003FA"/>
    <w:rsid w:val="00D00DD1"/>
    <w:rsid w:val="00D046E4"/>
    <w:rsid w:val="00D06EFE"/>
    <w:rsid w:val="00D17238"/>
    <w:rsid w:val="00D222DF"/>
    <w:rsid w:val="00D22D41"/>
    <w:rsid w:val="00D27690"/>
    <w:rsid w:val="00D350AF"/>
    <w:rsid w:val="00D40694"/>
    <w:rsid w:val="00D428C1"/>
    <w:rsid w:val="00D477CC"/>
    <w:rsid w:val="00D52714"/>
    <w:rsid w:val="00D52FE2"/>
    <w:rsid w:val="00D567D2"/>
    <w:rsid w:val="00D56A49"/>
    <w:rsid w:val="00D7445C"/>
    <w:rsid w:val="00D744DE"/>
    <w:rsid w:val="00DB3973"/>
    <w:rsid w:val="00DC2C84"/>
    <w:rsid w:val="00DC5FC5"/>
    <w:rsid w:val="00DD1DE1"/>
    <w:rsid w:val="00DD3281"/>
    <w:rsid w:val="00DE748F"/>
    <w:rsid w:val="00DF0FF7"/>
    <w:rsid w:val="00DF1C63"/>
    <w:rsid w:val="00DF2383"/>
    <w:rsid w:val="00DF3396"/>
    <w:rsid w:val="00DF444F"/>
    <w:rsid w:val="00DF61C0"/>
    <w:rsid w:val="00DF77EF"/>
    <w:rsid w:val="00E15F29"/>
    <w:rsid w:val="00E1612B"/>
    <w:rsid w:val="00E16D1E"/>
    <w:rsid w:val="00E304D9"/>
    <w:rsid w:val="00E53039"/>
    <w:rsid w:val="00E541FC"/>
    <w:rsid w:val="00E57584"/>
    <w:rsid w:val="00E60A34"/>
    <w:rsid w:val="00E620D9"/>
    <w:rsid w:val="00E62E21"/>
    <w:rsid w:val="00E73DEF"/>
    <w:rsid w:val="00E74C0B"/>
    <w:rsid w:val="00E7729B"/>
    <w:rsid w:val="00E8172E"/>
    <w:rsid w:val="00E83827"/>
    <w:rsid w:val="00E83F0E"/>
    <w:rsid w:val="00E8465C"/>
    <w:rsid w:val="00E84B97"/>
    <w:rsid w:val="00E93853"/>
    <w:rsid w:val="00E94F73"/>
    <w:rsid w:val="00EA3C68"/>
    <w:rsid w:val="00EA4FFF"/>
    <w:rsid w:val="00EA56FE"/>
    <w:rsid w:val="00EB6467"/>
    <w:rsid w:val="00EC5962"/>
    <w:rsid w:val="00EC5DCD"/>
    <w:rsid w:val="00ED3EF3"/>
    <w:rsid w:val="00ED5C77"/>
    <w:rsid w:val="00EE3ECD"/>
    <w:rsid w:val="00F00C6B"/>
    <w:rsid w:val="00F07D6D"/>
    <w:rsid w:val="00F10EC9"/>
    <w:rsid w:val="00F12B74"/>
    <w:rsid w:val="00F13A73"/>
    <w:rsid w:val="00F13E17"/>
    <w:rsid w:val="00F21258"/>
    <w:rsid w:val="00F243F7"/>
    <w:rsid w:val="00F40E8E"/>
    <w:rsid w:val="00F442D9"/>
    <w:rsid w:val="00F5368B"/>
    <w:rsid w:val="00F55E0D"/>
    <w:rsid w:val="00F70930"/>
    <w:rsid w:val="00F70ACD"/>
    <w:rsid w:val="00F75E0F"/>
    <w:rsid w:val="00F76CFD"/>
    <w:rsid w:val="00F84023"/>
    <w:rsid w:val="00F871A3"/>
    <w:rsid w:val="00F874BD"/>
    <w:rsid w:val="00FA0660"/>
    <w:rsid w:val="00FA3C8E"/>
    <w:rsid w:val="00FA7172"/>
    <w:rsid w:val="00FB03E7"/>
    <w:rsid w:val="00FB3C72"/>
    <w:rsid w:val="00FB6530"/>
    <w:rsid w:val="00FC5876"/>
    <w:rsid w:val="00FC6DBF"/>
    <w:rsid w:val="00FD2999"/>
    <w:rsid w:val="00FE00FA"/>
    <w:rsid w:val="00FF025E"/>
    <w:rsid w:val="00FF0A66"/>
    <w:rsid w:val="00FF290A"/>
    <w:rsid w:val="00FF4946"/>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1DB20B2"/>
  <w15:chartTrackingRefBased/>
  <w15:docId w15:val="{044221E1-9A4C-4422-B518-52308F9A9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D5829"/>
    <w:pPr>
      <w:pBdr>
        <w:top w:val="nil"/>
        <w:left w:val="nil"/>
        <w:bottom w:val="nil"/>
        <w:right w:val="nil"/>
        <w:between w:val="nil"/>
        <w:bar w:val="nil"/>
      </w:pBdr>
      <w:spacing w:after="0" w:line="240" w:lineRule="auto"/>
    </w:pPr>
    <w:rPr>
      <w:rFonts w:ascii="Times New Roman" w:eastAsiaTheme="minorEastAsia" w:hAnsi="Times New Roman" w:cs="Times New Roman"/>
      <w:sz w:val="24"/>
      <w:szCs w:val="24"/>
      <w:bdr w:val="ni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5829"/>
    <w:pPr>
      <w:tabs>
        <w:tab w:val="center" w:pos="4536"/>
        <w:tab w:val="right" w:pos="9072"/>
      </w:tabs>
    </w:pPr>
  </w:style>
  <w:style w:type="character" w:customStyle="1" w:styleId="En-tteCar">
    <w:name w:val="En-tête Car"/>
    <w:basedOn w:val="Policepardfaut"/>
    <w:link w:val="En-tte"/>
    <w:uiPriority w:val="99"/>
    <w:rsid w:val="009D5829"/>
  </w:style>
  <w:style w:type="paragraph" w:styleId="Pieddepage">
    <w:name w:val="footer"/>
    <w:basedOn w:val="Normal"/>
    <w:link w:val="PieddepageCar"/>
    <w:uiPriority w:val="99"/>
    <w:unhideWhenUsed/>
    <w:rsid w:val="009D5829"/>
    <w:pPr>
      <w:tabs>
        <w:tab w:val="center" w:pos="4536"/>
        <w:tab w:val="right" w:pos="9072"/>
      </w:tabs>
    </w:pPr>
  </w:style>
  <w:style w:type="character" w:customStyle="1" w:styleId="PieddepageCar">
    <w:name w:val="Pied de page Car"/>
    <w:basedOn w:val="Policepardfaut"/>
    <w:link w:val="Pieddepage"/>
    <w:uiPriority w:val="99"/>
    <w:rsid w:val="009D5829"/>
  </w:style>
  <w:style w:type="character" w:styleId="Lienhypertexte">
    <w:name w:val="Hyperlink"/>
    <w:rsid w:val="009D5829"/>
    <w:rPr>
      <w:u w:val="single"/>
    </w:rPr>
  </w:style>
  <w:style w:type="paragraph" w:styleId="Paragraphedeliste">
    <w:name w:val="List Paragraph"/>
    <w:basedOn w:val="Normal"/>
    <w:uiPriority w:val="34"/>
    <w:qFormat/>
    <w:rsid w:val="009D5829"/>
    <w:pPr>
      <w:ind w:left="720"/>
      <w:contextualSpacing/>
    </w:pPr>
  </w:style>
  <w:style w:type="character" w:styleId="lev">
    <w:name w:val="Strong"/>
    <w:basedOn w:val="Policepardfaut"/>
    <w:uiPriority w:val="22"/>
    <w:qFormat/>
    <w:rsid w:val="00A57187"/>
    <w:rPr>
      <w:b/>
      <w:bCs/>
    </w:rPr>
  </w:style>
  <w:style w:type="paragraph" w:styleId="NormalWeb">
    <w:name w:val="Normal (Web)"/>
    <w:basedOn w:val="Normal"/>
    <w:uiPriority w:val="99"/>
    <w:semiHidden/>
    <w:unhideWhenUsed/>
    <w:rsid w:val="00ED3EF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fr-CH"/>
    </w:rPr>
  </w:style>
  <w:style w:type="character" w:styleId="Marquedecommentaire">
    <w:name w:val="annotation reference"/>
    <w:basedOn w:val="Policepardfaut"/>
    <w:uiPriority w:val="99"/>
    <w:semiHidden/>
    <w:unhideWhenUsed/>
    <w:rsid w:val="005D2661"/>
    <w:rPr>
      <w:sz w:val="16"/>
      <w:szCs w:val="16"/>
    </w:rPr>
  </w:style>
  <w:style w:type="paragraph" w:styleId="Commentaire">
    <w:name w:val="annotation text"/>
    <w:basedOn w:val="Normal"/>
    <w:link w:val="CommentaireCar"/>
    <w:uiPriority w:val="99"/>
    <w:semiHidden/>
    <w:unhideWhenUsed/>
    <w:rsid w:val="005D2661"/>
    <w:rPr>
      <w:sz w:val="20"/>
      <w:szCs w:val="20"/>
    </w:rPr>
  </w:style>
  <w:style w:type="character" w:customStyle="1" w:styleId="CommentaireCar">
    <w:name w:val="Commentaire Car"/>
    <w:basedOn w:val="Policepardfaut"/>
    <w:link w:val="Commentaire"/>
    <w:uiPriority w:val="99"/>
    <w:semiHidden/>
    <w:rsid w:val="005D2661"/>
    <w:rPr>
      <w:rFonts w:ascii="Times New Roman" w:eastAsiaTheme="minorEastAsia" w:hAnsi="Times New Roman" w:cs="Times New Roman"/>
      <w:sz w:val="20"/>
      <w:szCs w:val="20"/>
      <w:bdr w:val="nil"/>
      <w:lang w:val="es-ES"/>
    </w:rPr>
  </w:style>
  <w:style w:type="paragraph" w:styleId="Objetducommentaire">
    <w:name w:val="annotation subject"/>
    <w:basedOn w:val="Commentaire"/>
    <w:next w:val="Commentaire"/>
    <w:link w:val="ObjetducommentaireCar"/>
    <w:uiPriority w:val="99"/>
    <w:semiHidden/>
    <w:unhideWhenUsed/>
    <w:rsid w:val="005D2661"/>
    <w:rPr>
      <w:b/>
      <w:bCs/>
    </w:rPr>
  </w:style>
  <w:style w:type="character" w:customStyle="1" w:styleId="ObjetducommentaireCar">
    <w:name w:val="Objet du commentaire Car"/>
    <w:basedOn w:val="CommentaireCar"/>
    <w:link w:val="Objetducommentaire"/>
    <w:uiPriority w:val="99"/>
    <w:semiHidden/>
    <w:rsid w:val="005D2661"/>
    <w:rPr>
      <w:rFonts w:ascii="Times New Roman" w:eastAsiaTheme="minorEastAsia" w:hAnsi="Times New Roman" w:cs="Times New Roman"/>
      <w:b/>
      <w:bCs/>
      <w:sz w:val="20"/>
      <w:szCs w:val="20"/>
      <w:bdr w:val="nil"/>
      <w:lang w:val="es-ES"/>
    </w:rPr>
  </w:style>
  <w:style w:type="paragraph" w:styleId="Textedebulles">
    <w:name w:val="Balloon Text"/>
    <w:basedOn w:val="Normal"/>
    <w:link w:val="TextedebullesCar"/>
    <w:uiPriority w:val="99"/>
    <w:semiHidden/>
    <w:unhideWhenUsed/>
    <w:rsid w:val="005D2661"/>
    <w:rPr>
      <w:rFonts w:ascii="Segoe UI" w:hAnsi="Segoe UI" w:cs="Segoe UI"/>
      <w:sz w:val="18"/>
      <w:szCs w:val="18"/>
    </w:rPr>
  </w:style>
  <w:style w:type="character" w:customStyle="1" w:styleId="TextedebullesCar">
    <w:name w:val="Texte de bulles Car"/>
    <w:basedOn w:val="Policepardfaut"/>
    <w:link w:val="Textedebulles"/>
    <w:uiPriority w:val="99"/>
    <w:semiHidden/>
    <w:rsid w:val="005D2661"/>
    <w:rPr>
      <w:rFonts w:ascii="Segoe UI" w:eastAsiaTheme="minorEastAsia" w:hAnsi="Segoe UI" w:cs="Segoe UI"/>
      <w:sz w:val="18"/>
      <w:szCs w:val="18"/>
      <w:bdr w:val="nil"/>
      <w:lang w:val="es-ES"/>
    </w:rPr>
  </w:style>
  <w:style w:type="paragraph" w:customStyle="1" w:styleId="A">
    <w:name w:val="內文 A"/>
    <w:rsid w:val="00A03B8A"/>
    <w:pPr>
      <w:spacing w:after="0" w:line="240" w:lineRule="auto"/>
    </w:pPr>
    <w:rPr>
      <w:rFonts w:ascii="Helvetica" w:eastAsia="Arial Unicode MS" w:hAnsi="Helvetica" w:cs="Arial Unicode MS"/>
      <w:color w:val="000000"/>
      <w:u w:color="00000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41050">
      <w:bodyDiv w:val="1"/>
      <w:marLeft w:val="0"/>
      <w:marRight w:val="0"/>
      <w:marTop w:val="0"/>
      <w:marBottom w:val="0"/>
      <w:divBdr>
        <w:top w:val="none" w:sz="0" w:space="0" w:color="auto"/>
        <w:left w:val="none" w:sz="0" w:space="0" w:color="auto"/>
        <w:bottom w:val="none" w:sz="0" w:space="0" w:color="auto"/>
        <w:right w:val="none" w:sz="0" w:space="0" w:color="auto"/>
      </w:divBdr>
      <w:divsChild>
        <w:div w:id="1430004762">
          <w:marLeft w:val="0"/>
          <w:marRight w:val="0"/>
          <w:marTop w:val="240"/>
          <w:marBottom w:val="0"/>
          <w:divBdr>
            <w:top w:val="none" w:sz="0" w:space="0" w:color="auto"/>
            <w:left w:val="none" w:sz="0" w:space="0" w:color="auto"/>
            <w:bottom w:val="none" w:sz="0" w:space="0" w:color="auto"/>
            <w:right w:val="none" w:sz="0" w:space="0" w:color="auto"/>
          </w:divBdr>
        </w:div>
      </w:divsChild>
    </w:div>
    <w:div w:id="471018399">
      <w:bodyDiv w:val="1"/>
      <w:marLeft w:val="0"/>
      <w:marRight w:val="0"/>
      <w:marTop w:val="0"/>
      <w:marBottom w:val="0"/>
      <w:divBdr>
        <w:top w:val="none" w:sz="0" w:space="0" w:color="auto"/>
        <w:left w:val="none" w:sz="0" w:space="0" w:color="auto"/>
        <w:bottom w:val="none" w:sz="0" w:space="0" w:color="auto"/>
        <w:right w:val="none" w:sz="0" w:space="0" w:color="auto"/>
      </w:divBdr>
      <w:divsChild>
        <w:div w:id="1396245485">
          <w:marLeft w:val="0"/>
          <w:marRight w:val="0"/>
          <w:marTop w:val="240"/>
          <w:marBottom w:val="0"/>
          <w:divBdr>
            <w:top w:val="none" w:sz="0" w:space="0" w:color="auto"/>
            <w:left w:val="none" w:sz="0" w:space="0" w:color="auto"/>
            <w:bottom w:val="none" w:sz="0" w:space="0" w:color="auto"/>
            <w:right w:val="none" w:sz="0" w:space="0" w:color="auto"/>
          </w:divBdr>
        </w:div>
      </w:divsChild>
    </w:div>
    <w:div w:id="1022440524">
      <w:bodyDiv w:val="1"/>
      <w:marLeft w:val="0"/>
      <w:marRight w:val="0"/>
      <w:marTop w:val="0"/>
      <w:marBottom w:val="0"/>
      <w:divBdr>
        <w:top w:val="none" w:sz="0" w:space="0" w:color="auto"/>
        <w:left w:val="none" w:sz="0" w:space="0" w:color="auto"/>
        <w:bottom w:val="none" w:sz="0" w:space="0" w:color="auto"/>
        <w:right w:val="none" w:sz="0" w:space="0" w:color="auto"/>
      </w:divBdr>
      <w:divsChild>
        <w:div w:id="1868444373">
          <w:marLeft w:val="0"/>
          <w:marRight w:val="0"/>
          <w:marTop w:val="240"/>
          <w:marBottom w:val="0"/>
          <w:divBdr>
            <w:top w:val="none" w:sz="0" w:space="0" w:color="auto"/>
            <w:left w:val="none" w:sz="0" w:space="0" w:color="auto"/>
            <w:bottom w:val="none" w:sz="0" w:space="0" w:color="auto"/>
            <w:right w:val="none" w:sz="0" w:space="0" w:color="auto"/>
          </w:divBdr>
        </w:div>
      </w:divsChild>
    </w:div>
    <w:div w:id="1394623678">
      <w:bodyDiv w:val="1"/>
      <w:marLeft w:val="0"/>
      <w:marRight w:val="0"/>
      <w:marTop w:val="0"/>
      <w:marBottom w:val="0"/>
      <w:divBdr>
        <w:top w:val="none" w:sz="0" w:space="0" w:color="auto"/>
        <w:left w:val="none" w:sz="0" w:space="0" w:color="auto"/>
        <w:bottom w:val="none" w:sz="0" w:space="0" w:color="auto"/>
        <w:right w:val="none" w:sz="0" w:space="0" w:color="auto"/>
      </w:divBdr>
    </w:div>
    <w:div w:id="150031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1594</Words>
  <Characters>8768</Characters>
  <Application>Microsoft Office Word</Application>
  <DocSecurity>0</DocSecurity>
  <Lines>73</Lines>
  <Paragraphs>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Marina Sandoz</cp:lastModifiedBy>
  <cp:revision>3</cp:revision>
  <dcterms:created xsi:type="dcterms:W3CDTF">2018-03-07T16:35:00Z</dcterms:created>
  <dcterms:modified xsi:type="dcterms:W3CDTF">2018-03-08T09:12:00Z</dcterms:modified>
</cp:coreProperties>
</file>