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61AF2" w14:textId="77777777" w:rsidR="0050310A" w:rsidRPr="00C70982" w:rsidRDefault="0050310A" w:rsidP="0081289D">
      <w:pPr>
        <w:autoSpaceDE w:val="0"/>
        <w:autoSpaceDN w:val="0"/>
        <w:adjustRightInd w:val="0"/>
        <w:spacing w:after="120"/>
        <w:jc w:val="center"/>
        <w:rPr>
          <w:rFonts w:ascii="DINOT" w:hAnsi="DINOT" w:cstheme="majorHAnsi"/>
          <w:b/>
          <w:bCs/>
          <w:color w:val="000000" w:themeColor="text1"/>
          <w:sz w:val="16"/>
          <w:szCs w:val="28"/>
          <w:lang w:val="en-GB" w:eastAsia="zh-CN"/>
        </w:rPr>
      </w:pPr>
    </w:p>
    <w:p w14:paraId="01380243" w14:textId="18A80009" w:rsidR="009D5829" w:rsidRPr="00E0447E" w:rsidRDefault="009D5829" w:rsidP="0081289D">
      <w:pPr>
        <w:autoSpaceDE w:val="0"/>
        <w:autoSpaceDN w:val="0"/>
        <w:adjustRightInd w:val="0"/>
        <w:spacing w:after="120"/>
        <w:jc w:val="center"/>
        <w:rPr>
          <w:rFonts w:ascii="DINOT" w:hAnsi="DINOT" w:cstheme="majorHAnsi"/>
          <w:b/>
          <w:bCs/>
          <w:color w:val="000000" w:themeColor="text1"/>
          <w:sz w:val="28"/>
          <w:szCs w:val="28"/>
          <w:lang w:val="en-GB" w:eastAsia="zh-CN"/>
        </w:rPr>
      </w:pPr>
      <w:r w:rsidRPr="00E0447E">
        <w:rPr>
          <w:rFonts w:ascii="DINOT" w:hAnsi="DINOT" w:cstheme="majorHAnsi"/>
          <w:b/>
          <w:bCs/>
          <w:color w:val="000000" w:themeColor="text1"/>
          <w:sz w:val="28"/>
          <w:szCs w:val="28"/>
          <w:lang w:val="en-GB" w:eastAsia="zh-CN"/>
        </w:rPr>
        <w:t xml:space="preserve">DEFY </w:t>
      </w:r>
      <w:r w:rsidR="00F70930" w:rsidRPr="00E0447E">
        <w:rPr>
          <w:rFonts w:ascii="DINOT" w:hAnsi="DINOT" w:cstheme="majorHAnsi"/>
          <w:b/>
          <w:bCs/>
          <w:color w:val="000000" w:themeColor="text1"/>
          <w:sz w:val="28"/>
          <w:szCs w:val="28"/>
          <w:lang w:val="en-GB" w:eastAsia="zh-CN"/>
        </w:rPr>
        <w:t>Zero G</w:t>
      </w:r>
    </w:p>
    <w:p w14:paraId="2BC1C9E0" w14:textId="448FCCD1" w:rsidR="007B02A9" w:rsidRPr="00E0447E" w:rsidRDefault="00122644" w:rsidP="007D1B4A">
      <w:pPr>
        <w:autoSpaceDE w:val="0"/>
        <w:autoSpaceDN w:val="0"/>
        <w:adjustRightInd w:val="0"/>
        <w:jc w:val="center"/>
        <w:rPr>
          <w:rFonts w:ascii="DINOT" w:hAnsi="DINOT" w:cstheme="majorHAnsi"/>
          <w:b/>
          <w:bCs/>
          <w:color w:val="000000" w:themeColor="text1"/>
          <w:lang w:val="en-GB" w:eastAsia="zh-CN"/>
        </w:rPr>
      </w:pPr>
      <w:r>
        <w:rPr>
          <w:rFonts w:ascii="DINOT" w:hAnsi="DINOT" w:cstheme="majorHAnsi"/>
          <w:b/>
          <w:bCs/>
          <w:color w:val="000000" w:themeColor="text1"/>
          <w:lang w:val="en-GB" w:eastAsia="zh-CN"/>
        </w:rPr>
        <w:t>Challenging gravity</w:t>
      </w:r>
    </w:p>
    <w:p w14:paraId="5C8A5995" w14:textId="77777777" w:rsidR="007D1B4A" w:rsidRPr="00E0447E" w:rsidRDefault="007D1B4A" w:rsidP="007D1B4A">
      <w:pPr>
        <w:autoSpaceDE w:val="0"/>
        <w:autoSpaceDN w:val="0"/>
        <w:adjustRightInd w:val="0"/>
        <w:jc w:val="center"/>
        <w:rPr>
          <w:rFonts w:ascii="DINOT" w:hAnsi="DINOT" w:cstheme="majorHAnsi"/>
          <w:b/>
          <w:bCs/>
          <w:color w:val="000000" w:themeColor="text1"/>
          <w:lang w:val="en-GB" w:eastAsia="zh-CN"/>
        </w:rPr>
      </w:pPr>
    </w:p>
    <w:p w14:paraId="101B02D8" w14:textId="085ECECC" w:rsidR="007B02A9" w:rsidRPr="00FB5E98" w:rsidRDefault="007B02A9" w:rsidP="0050310A">
      <w:pPr>
        <w:tabs>
          <w:tab w:val="left" w:pos="8564"/>
        </w:tabs>
        <w:spacing w:after="240" w:line="276" w:lineRule="auto"/>
        <w:ind w:right="-6"/>
        <w:jc w:val="both"/>
        <w:rPr>
          <w:rFonts w:ascii="DINOT" w:hAnsi="DINOT" w:cstheme="majorHAnsi"/>
          <w:b/>
          <w:color w:val="000000" w:themeColor="text1"/>
          <w:sz w:val="20"/>
          <w:szCs w:val="22"/>
          <w:lang w:val="en-GB"/>
        </w:rPr>
      </w:pPr>
      <w:r w:rsidRPr="00FB5E98">
        <w:rPr>
          <w:rFonts w:ascii="DINOT" w:hAnsi="DINOT" w:cstheme="majorHAnsi"/>
          <w:b/>
          <w:color w:val="000000" w:themeColor="text1"/>
          <w:sz w:val="20"/>
          <w:szCs w:val="22"/>
          <w:lang w:val="en-GB"/>
        </w:rPr>
        <w:t xml:space="preserve">In 2017, Zenith blazed the trail </w:t>
      </w:r>
      <w:r w:rsidR="00722EA7" w:rsidRPr="00FB5E98">
        <w:rPr>
          <w:rFonts w:ascii="DINOT" w:hAnsi="DINOT" w:cstheme="majorHAnsi"/>
          <w:b/>
          <w:color w:val="000000" w:themeColor="text1"/>
          <w:sz w:val="20"/>
          <w:szCs w:val="22"/>
          <w:lang w:val="en-GB"/>
        </w:rPr>
        <w:t>towards</w:t>
      </w:r>
      <w:r w:rsidRPr="00FB5E98">
        <w:rPr>
          <w:rFonts w:ascii="DINOT" w:hAnsi="DINOT" w:cstheme="majorHAnsi"/>
          <w:b/>
          <w:color w:val="000000" w:themeColor="text1"/>
          <w:sz w:val="20"/>
          <w:szCs w:val="22"/>
          <w:lang w:val="en-GB"/>
        </w:rPr>
        <w:t xml:space="preserve"> watchmaking’s future with the revolutionary Defy El Primero 21, the only high-frequency automatic chronograph </w:t>
      </w:r>
      <w:r w:rsidR="00722EA7" w:rsidRPr="00FB5E98">
        <w:rPr>
          <w:rFonts w:ascii="DINOT" w:hAnsi="DINOT" w:cstheme="majorHAnsi"/>
          <w:b/>
          <w:color w:val="000000" w:themeColor="text1"/>
          <w:sz w:val="20"/>
          <w:szCs w:val="22"/>
          <w:lang w:val="en-GB"/>
        </w:rPr>
        <w:t>designed</w:t>
      </w:r>
      <w:r w:rsidRPr="00FB5E98">
        <w:rPr>
          <w:rFonts w:ascii="DINOT" w:hAnsi="DINOT" w:cstheme="majorHAnsi"/>
          <w:b/>
          <w:color w:val="000000" w:themeColor="text1"/>
          <w:sz w:val="20"/>
          <w:szCs w:val="22"/>
          <w:lang w:val="en-GB"/>
        </w:rPr>
        <w:t xml:space="preserve"> to measure </w:t>
      </w:r>
      <w:r w:rsidR="00C91B35" w:rsidRPr="00FB5E98">
        <w:rPr>
          <w:rFonts w:ascii="DINOT" w:hAnsi="DINOT" w:cstheme="majorHAnsi"/>
          <w:b/>
          <w:color w:val="000000" w:themeColor="text1"/>
          <w:sz w:val="20"/>
          <w:szCs w:val="22"/>
          <w:lang w:val="en-GB"/>
        </w:rPr>
        <w:t>hundredths</w:t>
      </w:r>
      <w:r w:rsidRPr="00FB5E98">
        <w:rPr>
          <w:rFonts w:ascii="DINOT" w:hAnsi="DINOT" w:cstheme="majorHAnsi"/>
          <w:b/>
          <w:color w:val="000000" w:themeColor="text1"/>
          <w:sz w:val="20"/>
          <w:szCs w:val="22"/>
          <w:lang w:val="en-GB"/>
        </w:rPr>
        <w:t xml:space="preserve"> of a second. This year, DEFY appears as a full-fledged collection featuring several degrees of mechanical complexity r</w:t>
      </w:r>
      <w:r w:rsidR="00AB7FB5" w:rsidRPr="00FB5E98">
        <w:rPr>
          <w:rFonts w:ascii="DINOT" w:hAnsi="DINOT" w:cstheme="majorHAnsi"/>
          <w:b/>
          <w:color w:val="000000" w:themeColor="text1"/>
          <w:sz w:val="20"/>
          <w:szCs w:val="22"/>
          <w:lang w:val="en-GB"/>
        </w:rPr>
        <w:t>anging from three-hand to Grand</w:t>
      </w:r>
      <w:r w:rsidRPr="00FB5E98">
        <w:rPr>
          <w:rFonts w:ascii="DINOT" w:hAnsi="DINOT" w:cstheme="majorHAnsi"/>
          <w:b/>
          <w:color w:val="000000" w:themeColor="text1"/>
          <w:sz w:val="20"/>
          <w:szCs w:val="22"/>
          <w:lang w:val="en-GB"/>
        </w:rPr>
        <w:t xml:space="preserve"> </w:t>
      </w:r>
      <w:r w:rsidR="00AB7FB5" w:rsidRPr="00FB5E98">
        <w:rPr>
          <w:rFonts w:ascii="DINOT" w:hAnsi="DINOT" w:cstheme="majorHAnsi"/>
          <w:b/>
          <w:color w:val="000000" w:themeColor="text1"/>
          <w:sz w:val="20"/>
          <w:szCs w:val="22"/>
          <w:lang w:val="en-GB"/>
        </w:rPr>
        <w:t>Complication models.</w:t>
      </w:r>
    </w:p>
    <w:p w14:paraId="238BAE0A" w14:textId="5B3919D2" w:rsidR="00122644" w:rsidRPr="00FB5E98" w:rsidRDefault="005B7310" w:rsidP="0050310A">
      <w:pPr>
        <w:tabs>
          <w:tab w:val="left" w:pos="8564"/>
        </w:tabs>
        <w:spacing w:after="240" w:line="276" w:lineRule="auto"/>
        <w:ind w:right="-6"/>
        <w:jc w:val="both"/>
        <w:rPr>
          <w:rFonts w:ascii="DINOT" w:hAnsi="DINOT" w:cstheme="majorHAnsi"/>
          <w:b/>
          <w:color w:val="000000" w:themeColor="text1"/>
          <w:sz w:val="20"/>
          <w:szCs w:val="22"/>
          <w:lang w:val="en-GB"/>
        </w:rPr>
      </w:pPr>
      <w:r w:rsidRPr="00FB5E98">
        <w:rPr>
          <w:rFonts w:ascii="DINOT" w:hAnsi="DINOT" w:cstheme="majorHAnsi"/>
          <w:b/>
          <w:color w:val="000000" w:themeColor="text1"/>
          <w:sz w:val="20"/>
          <w:szCs w:val="22"/>
          <w:lang w:val="en-GB"/>
        </w:rPr>
        <w:t>The</w:t>
      </w:r>
      <w:r w:rsidR="00AB7FB5" w:rsidRPr="00FB5E98">
        <w:rPr>
          <w:rFonts w:ascii="DINOT" w:hAnsi="DINOT" w:cstheme="majorHAnsi"/>
          <w:b/>
          <w:color w:val="000000" w:themeColor="text1"/>
          <w:sz w:val="20"/>
          <w:szCs w:val="22"/>
          <w:lang w:val="en-GB"/>
        </w:rPr>
        <w:t xml:space="preserve"> first embodiment of futuristic </w:t>
      </w:r>
      <w:r w:rsidR="00122644" w:rsidRPr="00FB5E98">
        <w:rPr>
          <w:rFonts w:ascii="DINOT" w:hAnsi="DINOT" w:cstheme="majorHAnsi"/>
          <w:b/>
          <w:color w:val="000000" w:themeColor="text1"/>
          <w:sz w:val="20"/>
          <w:szCs w:val="22"/>
          <w:lang w:val="en-GB"/>
        </w:rPr>
        <w:t xml:space="preserve">Haute </w:t>
      </w:r>
      <w:bookmarkStart w:id="0" w:name="_GoBack"/>
      <w:bookmarkEnd w:id="0"/>
      <w:proofErr w:type="spellStart"/>
      <w:r w:rsidR="00122644" w:rsidRPr="00FB5E98">
        <w:rPr>
          <w:rFonts w:ascii="DINOT" w:hAnsi="DINOT" w:cstheme="majorHAnsi"/>
          <w:b/>
          <w:color w:val="000000" w:themeColor="text1"/>
          <w:sz w:val="20"/>
          <w:szCs w:val="22"/>
          <w:lang w:val="en-GB"/>
        </w:rPr>
        <w:t>Horlogerie</w:t>
      </w:r>
      <w:proofErr w:type="spellEnd"/>
      <w:r w:rsidR="00122644" w:rsidRPr="00FB5E98">
        <w:rPr>
          <w:rFonts w:ascii="DINOT" w:hAnsi="DINOT" w:cstheme="majorHAnsi"/>
          <w:b/>
          <w:color w:val="000000" w:themeColor="text1"/>
          <w:sz w:val="20"/>
          <w:szCs w:val="22"/>
          <w:lang w:val="en-GB"/>
        </w:rPr>
        <w:t xml:space="preserve">, the new Defy Zero G defies the laws of gravity with its </w:t>
      </w:r>
      <w:r w:rsidR="00722EA7" w:rsidRPr="00FB5E98">
        <w:rPr>
          <w:rFonts w:ascii="DINOT" w:hAnsi="DINOT" w:cstheme="majorHAnsi"/>
          <w:b/>
          <w:color w:val="000000" w:themeColor="text1"/>
          <w:sz w:val="20"/>
          <w:szCs w:val="22"/>
          <w:lang w:val="en-GB"/>
        </w:rPr>
        <w:t>downsized</w:t>
      </w:r>
      <w:r w:rsidR="00122644" w:rsidRPr="00FB5E98">
        <w:rPr>
          <w:rFonts w:ascii="DINOT" w:hAnsi="DINOT" w:cstheme="majorHAnsi"/>
          <w:b/>
          <w:color w:val="000000" w:themeColor="text1"/>
          <w:sz w:val="20"/>
          <w:szCs w:val="22"/>
          <w:lang w:val="en-GB"/>
        </w:rPr>
        <w:t xml:space="preserve"> and optimised gyroscopic “Gravity Control” module. Zenith’s famous patented device stages a spectacular show at the heart of a skeletonised and grey-toned high-frequency El Primero calibre. Fitted with a sturdy 44mm-diameter case in titanium or pink gold, the Defy Zero G teams its stellar architecture with a supple and ergonomic metal bracelet.</w:t>
      </w:r>
    </w:p>
    <w:p w14:paraId="272BBAE1" w14:textId="54B96476" w:rsidR="002450EF" w:rsidRPr="00FB5E98" w:rsidRDefault="002450EF" w:rsidP="0050310A">
      <w:pPr>
        <w:tabs>
          <w:tab w:val="left" w:pos="8564"/>
        </w:tabs>
        <w:spacing w:after="200" w:line="276" w:lineRule="auto"/>
        <w:ind w:right="-6"/>
        <w:jc w:val="both"/>
        <w:rPr>
          <w:rFonts w:ascii="DINOT" w:hAnsi="DINOT" w:cstheme="majorHAnsi"/>
          <w:color w:val="000000" w:themeColor="text1"/>
          <w:sz w:val="20"/>
          <w:szCs w:val="22"/>
          <w:lang w:val="en-GB"/>
        </w:rPr>
      </w:pPr>
      <w:r w:rsidRPr="00FB5E98">
        <w:rPr>
          <w:rFonts w:ascii="DINOT" w:hAnsi="DINOT" w:cstheme="majorHAnsi"/>
          <w:color w:val="000000" w:themeColor="text1"/>
          <w:sz w:val="20"/>
          <w:szCs w:val="22"/>
          <w:lang w:val="en-GB"/>
        </w:rPr>
        <w:t xml:space="preserve">A year </w:t>
      </w:r>
      <w:r w:rsidR="00C91B35" w:rsidRPr="00FB5E98">
        <w:rPr>
          <w:rFonts w:ascii="DINOT" w:hAnsi="DINOT" w:cstheme="majorHAnsi"/>
          <w:color w:val="000000" w:themeColor="text1"/>
          <w:sz w:val="20"/>
          <w:szCs w:val="22"/>
          <w:lang w:val="en-GB"/>
        </w:rPr>
        <w:t>ago,</w:t>
      </w:r>
      <w:r w:rsidRPr="00FB5E98">
        <w:rPr>
          <w:rFonts w:ascii="DINOT" w:hAnsi="DINOT" w:cstheme="majorHAnsi"/>
          <w:color w:val="000000" w:themeColor="text1"/>
          <w:sz w:val="20"/>
          <w:szCs w:val="22"/>
          <w:lang w:val="en-GB"/>
        </w:rPr>
        <w:t xml:space="preserve"> Zenith wrote the first chapter of tomorrow’s watchmaking with the launch of Defy El Primero 21, an exceptional </w:t>
      </w:r>
      <w:r w:rsidR="00C91B35" w:rsidRPr="00FB5E98">
        <w:rPr>
          <w:rFonts w:ascii="DINOT" w:hAnsi="DINOT" w:cstheme="majorHAnsi"/>
          <w:color w:val="000000" w:themeColor="text1"/>
          <w:sz w:val="20"/>
          <w:szCs w:val="22"/>
          <w:lang w:val="en-GB"/>
        </w:rPr>
        <w:t>hundredth-of-a-second</w:t>
      </w:r>
      <w:r w:rsidRPr="00FB5E98">
        <w:rPr>
          <w:rFonts w:ascii="DINOT" w:hAnsi="DINOT" w:cstheme="majorHAnsi"/>
          <w:color w:val="000000" w:themeColor="text1"/>
          <w:sz w:val="20"/>
          <w:szCs w:val="22"/>
          <w:lang w:val="en-GB"/>
        </w:rPr>
        <w:t xml:space="preserve"> chronograph, along with</w:t>
      </w:r>
      <w:r w:rsidR="00722EA7" w:rsidRPr="00FB5E98">
        <w:rPr>
          <w:rFonts w:ascii="DINOT" w:hAnsi="DINOT" w:cstheme="majorHAnsi"/>
          <w:color w:val="000000" w:themeColor="text1"/>
          <w:sz w:val="20"/>
          <w:szCs w:val="22"/>
          <w:lang w:val="en-GB"/>
        </w:rPr>
        <w:t xml:space="preserve"> </w:t>
      </w:r>
      <w:r w:rsidR="0003163A" w:rsidRPr="00FB5E98">
        <w:rPr>
          <w:rFonts w:ascii="DINOT" w:hAnsi="DINOT" w:cstheme="majorHAnsi"/>
          <w:color w:val="000000" w:themeColor="text1"/>
          <w:sz w:val="20"/>
          <w:szCs w:val="22"/>
          <w:lang w:val="en-GB"/>
        </w:rPr>
        <w:t>the</w:t>
      </w:r>
      <w:r w:rsidRPr="00FB5E98">
        <w:rPr>
          <w:rFonts w:ascii="DINOT" w:hAnsi="DINOT" w:cstheme="majorHAnsi"/>
          <w:color w:val="000000" w:themeColor="text1"/>
          <w:sz w:val="20"/>
          <w:szCs w:val="22"/>
          <w:lang w:val="en-GB"/>
        </w:rPr>
        <w:t xml:space="preserve"> first-generation Defy Lab, the world’s most accurate mechanical watch with an unprecedented oscillator. Propelled by these champions of performance and precision, DEFY is now a complete and modern collection comprising various levels of complexity. Defying the laws of gravity, the new Defy Zero G (for Gravity) heralds this Haute </w:t>
      </w:r>
      <w:proofErr w:type="spellStart"/>
      <w:r w:rsidRPr="00FB5E98">
        <w:rPr>
          <w:rFonts w:ascii="DINOT" w:hAnsi="DINOT" w:cstheme="majorHAnsi"/>
          <w:color w:val="000000" w:themeColor="text1"/>
          <w:sz w:val="20"/>
          <w:szCs w:val="22"/>
          <w:lang w:val="en-GB"/>
        </w:rPr>
        <w:t>Horlogerie</w:t>
      </w:r>
      <w:proofErr w:type="spellEnd"/>
      <w:r w:rsidRPr="00FB5E98">
        <w:rPr>
          <w:rFonts w:ascii="DINOT" w:hAnsi="DINOT" w:cstheme="majorHAnsi"/>
          <w:color w:val="000000" w:themeColor="text1"/>
          <w:sz w:val="20"/>
          <w:szCs w:val="22"/>
          <w:lang w:val="en-GB"/>
        </w:rPr>
        <w:t xml:space="preserve"> of the future, with </w:t>
      </w:r>
      <w:r w:rsidR="00722EA7" w:rsidRPr="00FB5E98">
        <w:rPr>
          <w:rFonts w:ascii="DINOT" w:hAnsi="DINOT" w:cstheme="majorHAnsi"/>
          <w:color w:val="000000" w:themeColor="text1"/>
          <w:sz w:val="20"/>
          <w:szCs w:val="22"/>
          <w:lang w:val="en-GB"/>
        </w:rPr>
        <w:t>a cleverly</w:t>
      </w:r>
      <w:r w:rsidRPr="00FB5E98">
        <w:rPr>
          <w:rFonts w:ascii="DINOT" w:hAnsi="DINOT" w:cstheme="majorHAnsi"/>
          <w:color w:val="000000" w:themeColor="text1"/>
          <w:sz w:val="20"/>
          <w:szCs w:val="22"/>
          <w:lang w:val="en-GB"/>
        </w:rPr>
        <w:t xml:space="preserve"> </w:t>
      </w:r>
      <w:r w:rsidR="00722EA7" w:rsidRPr="00FB5E98">
        <w:rPr>
          <w:rFonts w:ascii="DINOT" w:hAnsi="DINOT" w:cstheme="majorHAnsi"/>
          <w:color w:val="000000" w:themeColor="text1"/>
          <w:sz w:val="20"/>
          <w:szCs w:val="22"/>
          <w:lang w:val="en-GB"/>
        </w:rPr>
        <w:t>downsized and fine-tuned</w:t>
      </w:r>
      <w:r w:rsidRPr="00FB5E98">
        <w:rPr>
          <w:rFonts w:ascii="DINOT" w:hAnsi="DINOT" w:cstheme="majorHAnsi"/>
          <w:color w:val="000000" w:themeColor="text1"/>
          <w:sz w:val="20"/>
          <w:szCs w:val="22"/>
          <w:lang w:val="en-GB"/>
        </w:rPr>
        <w:t xml:space="preserve"> “Gravity Control” gyroscopic module.</w:t>
      </w:r>
    </w:p>
    <w:p w14:paraId="7A662A46" w14:textId="491EC215" w:rsidR="002450EF" w:rsidRPr="00FB5E98" w:rsidRDefault="002450EF" w:rsidP="0050310A">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80" w:line="276" w:lineRule="auto"/>
        <w:ind w:right="-6"/>
        <w:jc w:val="both"/>
        <w:rPr>
          <w:rFonts w:ascii="DINOT" w:hAnsi="DINOT" w:cstheme="majorHAnsi"/>
          <w:b/>
          <w:color w:val="000000" w:themeColor="text1"/>
          <w:sz w:val="20"/>
          <w:szCs w:val="22"/>
          <w:lang w:val="en-GB"/>
        </w:rPr>
      </w:pPr>
      <w:r w:rsidRPr="00FB5E98">
        <w:rPr>
          <w:rFonts w:ascii="DINOT" w:hAnsi="DINOT" w:cstheme="majorHAnsi"/>
          <w:b/>
          <w:color w:val="000000" w:themeColor="text1"/>
          <w:sz w:val="20"/>
          <w:szCs w:val="22"/>
          <w:lang w:val="en-GB"/>
        </w:rPr>
        <w:t>Gravity. Neutralised.</w:t>
      </w:r>
    </w:p>
    <w:p w14:paraId="24B46244" w14:textId="09FA16BB" w:rsidR="00DE012A" w:rsidRPr="00FB5E98" w:rsidRDefault="00DE012A" w:rsidP="0050310A">
      <w:pPr>
        <w:tabs>
          <w:tab w:val="left" w:pos="8564"/>
        </w:tabs>
        <w:spacing w:after="200" w:line="276" w:lineRule="auto"/>
        <w:ind w:right="-6"/>
        <w:jc w:val="both"/>
        <w:rPr>
          <w:rFonts w:ascii="DINOT" w:hAnsi="DINOT" w:cstheme="majorHAnsi"/>
          <w:color w:val="000000" w:themeColor="text1"/>
          <w:sz w:val="20"/>
          <w:szCs w:val="22"/>
          <w:lang w:val="en-GB"/>
        </w:rPr>
      </w:pPr>
      <w:r w:rsidRPr="00FB5E98">
        <w:rPr>
          <w:rFonts w:ascii="DINOT" w:hAnsi="DINOT" w:cstheme="majorHAnsi"/>
          <w:color w:val="000000" w:themeColor="text1"/>
          <w:sz w:val="20"/>
          <w:szCs w:val="22"/>
          <w:lang w:val="en-GB"/>
        </w:rPr>
        <w:t>In the early 21</w:t>
      </w:r>
      <w:r w:rsidRPr="00FB5E98">
        <w:rPr>
          <w:rFonts w:ascii="DINOT" w:hAnsi="DINOT" w:cstheme="majorHAnsi"/>
          <w:color w:val="000000" w:themeColor="text1"/>
          <w:sz w:val="20"/>
          <w:szCs w:val="22"/>
          <w:vertAlign w:val="superscript"/>
          <w:lang w:val="en-GB"/>
        </w:rPr>
        <w:t>st</w:t>
      </w:r>
      <w:r w:rsidRPr="00FB5E98">
        <w:rPr>
          <w:rFonts w:ascii="DINOT" w:hAnsi="DINOT" w:cstheme="majorHAnsi"/>
          <w:color w:val="000000" w:themeColor="text1"/>
          <w:sz w:val="20"/>
          <w:szCs w:val="22"/>
          <w:lang w:val="en-GB"/>
        </w:rPr>
        <w:t xml:space="preserve"> century, as part of its quest for ultimate precision, Zenith devised </w:t>
      </w:r>
      <w:r w:rsidR="00C91B35" w:rsidRPr="00FB5E98">
        <w:rPr>
          <w:rFonts w:ascii="DINOT" w:hAnsi="DINOT" w:cstheme="majorHAnsi"/>
          <w:color w:val="000000" w:themeColor="text1"/>
          <w:sz w:val="20"/>
          <w:szCs w:val="22"/>
          <w:lang w:val="en-GB"/>
        </w:rPr>
        <w:t xml:space="preserve">a revolutionary self-regulating gravity control device. This patented “Gravity Control” gyroscopic module cancels the effects of gravity on the running rate of the watch, by maintaining the regulating organ and the balance wheel in a horizontal position. In an additional feat, it </w:t>
      </w:r>
      <w:r w:rsidR="00722EA7" w:rsidRPr="00FB5E98">
        <w:rPr>
          <w:rFonts w:ascii="DINOT" w:hAnsi="DINOT" w:cstheme="majorHAnsi"/>
          <w:color w:val="000000" w:themeColor="text1"/>
          <w:sz w:val="20"/>
          <w:szCs w:val="22"/>
          <w:lang w:val="en-GB"/>
        </w:rPr>
        <w:t>was fitted in</w:t>
      </w:r>
      <w:r w:rsidR="00C91B35" w:rsidRPr="00FB5E98">
        <w:rPr>
          <w:rFonts w:ascii="DINOT" w:hAnsi="DINOT" w:cstheme="majorHAnsi"/>
          <w:color w:val="000000" w:themeColor="text1"/>
          <w:sz w:val="20"/>
          <w:szCs w:val="22"/>
          <w:lang w:val="en-GB"/>
        </w:rPr>
        <w:t xml:space="preserve"> the high oscillation-frequency El Primero movement measuring tenths of a second.</w:t>
      </w:r>
    </w:p>
    <w:p w14:paraId="0CE56BF9" w14:textId="67E57292" w:rsidR="00C91B35" w:rsidRPr="00FB5E98" w:rsidRDefault="00C91B35" w:rsidP="0050310A">
      <w:pPr>
        <w:tabs>
          <w:tab w:val="left" w:pos="8564"/>
        </w:tabs>
        <w:spacing w:after="200" w:line="276" w:lineRule="auto"/>
        <w:ind w:right="-6"/>
        <w:jc w:val="both"/>
        <w:rPr>
          <w:rFonts w:ascii="DINOT" w:hAnsi="DINOT" w:cstheme="majorHAnsi"/>
          <w:color w:val="000000" w:themeColor="text1"/>
          <w:sz w:val="20"/>
          <w:szCs w:val="22"/>
          <w:lang w:val="en-GB"/>
        </w:rPr>
      </w:pPr>
      <w:r w:rsidRPr="00FB5E98">
        <w:rPr>
          <w:rFonts w:ascii="DINOT" w:hAnsi="DINOT" w:cstheme="majorHAnsi"/>
          <w:color w:val="000000" w:themeColor="text1"/>
          <w:sz w:val="20"/>
          <w:szCs w:val="22"/>
          <w:lang w:val="en-GB"/>
        </w:rPr>
        <w:t xml:space="preserve">Reinterpreted in futuristic mode for the new Defy Zero G, this spherical system composed of 139 tiny components has been entirely redesigned </w:t>
      </w:r>
      <w:r w:rsidR="00722EA7" w:rsidRPr="00FB5E98">
        <w:rPr>
          <w:rFonts w:ascii="DINOT" w:hAnsi="DINOT" w:cstheme="majorHAnsi"/>
          <w:color w:val="000000" w:themeColor="text1"/>
          <w:sz w:val="20"/>
          <w:szCs w:val="22"/>
          <w:lang w:val="en-GB"/>
        </w:rPr>
        <w:t>and optimised</w:t>
      </w:r>
      <w:r w:rsidRPr="00FB5E98">
        <w:rPr>
          <w:rFonts w:ascii="DINOT" w:hAnsi="DINOT" w:cstheme="majorHAnsi"/>
          <w:color w:val="000000" w:themeColor="text1"/>
          <w:sz w:val="20"/>
          <w:szCs w:val="22"/>
          <w:lang w:val="en-GB"/>
        </w:rPr>
        <w:t xml:space="preserve"> </w:t>
      </w:r>
      <w:proofErr w:type="gramStart"/>
      <w:r w:rsidRPr="00FB5E98">
        <w:rPr>
          <w:rFonts w:ascii="DINOT" w:hAnsi="DINOT" w:cstheme="majorHAnsi"/>
          <w:color w:val="000000" w:themeColor="text1"/>
          <w:sz w:val="20"/>
          <w:szCs w:val="22"/>
          <w:lang w:val="en-GB"/>
        </w:rPr>
        <w:t>so as to</w:t>
      </w:r>
      <w:proofErr w:type="gramEnd"/>
      <w:r w:rsidRPr="00FB5E98">
        <w:rPr>
          <w:rFonts w:ascii="DINOT" w:hAnsi="DINOT" w:cstheme="majorHAnsi"/>
          <w:color w:val="000000" w:themeColor="text1"/>
          <w:sz w:val="20"/>
          <w:szCs w:val="22"/>
          <w:lang w:val="en-GB"/>
        </w:rPr>
        <w:t xml:space="preserve"> increase its efficiency and reduce its dimensions. The gyroscopic module – inspired by historical marine chronometers – which previously spun between two convex sapphire crystals, now occupies only 30% of its initial volume and can thus fit perfectly between the two flat sapphire crystals of the DE</w:t>
      </w:r>
      <w:r w:rsidR="007A2E21" w:rsidRPr="00FB5E98">
        <w:rPr>
          <w:rFonts w:ascii="DINOT" w:hAnsi="DINOT" w:cstheme="majorHAnsi"/>
          <w:color w:val="000000" w:themeColor="text1"/>
          <w:sz w:val="20"/>
          <w:szCs w:val="22"/>
          <w:lang w:val="en-GB"/>
        </w:rPr>
        <w:t xml:space="preserve">FY case. This technical, feather-light </w:t>
      </w:r>
      <w:r w:rsidRPr="00FB5E98">
        <w:rPr>
          <w:rFonts w:ascii="DINOT" w:hAnsi="DINOT" w:cstheme="majorHAnsi"/>
          <w:color w:val="000000" w:themeColor="text1"/>
          <w:sz w:val="20"/>
          <w:szCs w:val="22"/>
          <w:lang w:val="en-GB"/>
        </w:rPr>
        <w:t>device appears in all its majesty at 6 o’clock.</w:t>
      </w:r>
    </w:p>
    <w:p w14:paraId="575F9C06" w14:textId="6B145690" w:rsidR="007A2E21" w:rsidRDefault="007A2E21" w:rsidP="0050310A">
      <w:pPr>
        <w:tabs>
          <w:tab w:val="left" w:pos="8564"/>
        </w:tabs>
        <w:spacing w:after="200" w:line="276" w:lineRule="auto"/>
        <w:ind w:right="-6"/>
        <w:jc w:val="both"/>
        <w:rPr>
          <w:rFonts w:ascii="DINOT" w:hAnsi="DINOT" w:cstheme="majorHAnsi"/>
          <w:color w:val="000000" w:themeColor="text1"/>
          <w:sz w:val="20"/>
          <w:szCs w:val="22"/>
          <w:lang w:val="en-GB"/>
        </w:rPr>
      </w:pPr>
      <w:r w:rsidRPr="00FB5E98">
        <w:rPr>
          <w:rFonts w:ascii="DINOT" w:hAnsi="DINOT" w:cstheme="majorHAnsi"/>
          <w:color w:val="000000" w:themeColor="text1"/>
          <w:sz w:val="20"/>
          <w:szCs w:val="22"/>
          <w:lang w:val="en-GB"/>
        </w:rPr>
        <w:t xml:space="preserve">As a double guarantee of extreme precision, the heart of the new Defy Zero G beats to the fierce pace of the manual-winding El Primero 8812S calibre, oscillating at 5 Hz and self-regulated by the modernised “Gravity Control” module. With its 324 components (including 139 for the gyroscopic </w:t>
      </w:r>
      <w:r w:rsidR="00722EA7" w:rsidRPr="00FB5E98">
        <w:rPr>
          <w:rFonts w:ascii="DINOT" w:hAnsi="DINOT" w:cstheme="majorHAnsi"/>
          <w:color w:val="000000" w:themeColor="text1"/>
          <w:sz w:val="20"/>
          <w:szCs w:val="22"/>
          <w:lang w:val="en-GB"/>
        </w:rPr>
        <w:t>carriage</w:t>
      </w:r>
      <w:r w:rsidRPr="00FB5E98">
        <w:rPr>
          <w:rFonts w:ascii="DINOT" w:hAnsi="DINOT" w:cstheme="majorHAnsi"/>
          <w:color w:val="000000" w:themeColor="text1"/>
          <w:sz w:val="20"/>
          <w:szCs w:val="22"/>
          <w:lang w:val="en-GB"/>
        </w:rPr>
        <w:t xml:space="preserve"> alone), this high-frequency in-house movement – heir to the legendary 1969 El Primero – </w:t>
      </w:r>
      <w:r w:rsidR="00566A94" w:rsidRPr="00FB5E98">
        <w:rPr>
          <w:rFonts w:ascii="DINOT" w:hAnsi="DINOT" w:cstheme="majorHAnsi"/>
          <w:color w:val="000000" w:themeColor="text1"/>
          <w:sz w:val="20"/>
          <w:szCs w:val="22"/>
          <w:lang w:val="en-GB"/>
        </w:rPr>
        <w:t>drives</w:t>
      </w:r>
      <w:r w:rsidRPr="00FB5E98">
        <w:rPr>
          <w:rFonts w:ascii="DINOT" w:hAnsi="DINOT" w:cstheme="majorHAnsi"/>
          <w:color w:val="000000" w:themeColor="text1"/>
          <w:sz w:val="20"/>
          <w:szCs w:val="22"/>
          <w:lang w:val="en-GB"/>
        </w:rPr>
        <w:t xml:space="preserve"> the offset hours and minutes, small seconds and gravity control </w:t>
      </w:r>
      <w:r w:rsidR="00566A94" w:rsidRPr="00FB5E98">
        <w:rPr>
          <w:rFonts w:ascii="DINOT" w:hAnsi="DINOT" w:cstheme="majorHAnsi"/>
          <w:color w:val="000000" w:themeColor="text1"/>
          <w:sz w:val="20"/>
          <w:szCs w:val="22"/>
          <w:lang w:val="en-GB"/>
        </w:rPr>
        <w:t>functions, along with the over 50-hour power-reserve indication.</w:t>
      </w:r>
    </w:p>
    <w:p w14:paraId="0649BB80" w14:textId="77777777" w:rsidR="0050310A" w:rsidRPr="00FB5E98" w:rsidRDefault="0050310A" w:rsidP="0050310A">
      <w:pPr>
        <w:tabs>
          <w:tab w:val="left" w:pos="8564"/>
        </w:tabs>
        <w:spacing w:after="200" w:line="276" w:lineRule="auto"/>
        <w:ind w:right="-6"/>
        <w:jc w:val="both"/>
        <w:rPr>
          <w:rFonts w:ascii="DINOT" w:hAnsi="DINOT" w:cstheme="majorHAnsi"/>
          <w:color w:val="000000" w:themeColor="text1"/>
          <w:sz w:val="20"/>
          <w:szCs w:val="22"/>
          <w:lang w:val="en-GB"/>
        </w:rPr>
      </w:pPr>
    </w:p>
    <w:p w14:paraId="7ADFF22C" w14:textId="328A7126" w:rsidR="00330598" w:rsidRPr="00FB5E98" w:rsidRDefault="0003163A" w:rsidP="0050310A">
      <w:pPr>
        <w:tabs>
          <w:tab w:val="left" w:pos="8564"/>
        </w:tabs>
        <w:spacing w:after="120" w:line="276" w:lineRule="auto"/>
        <w:ind w:right="-6"/>
        <w:jc w:val="both"/>
        <w:rPr>
          <w:rFonts w:ascii="DINOT" w:hAnsi="DINOT" w:cstheme="majorHAnsi"/>
          <w:color w:val="000000" w:themeColor="text1"/>
          <w:sz w:val="20"/>
          <w:szCs w:val="22"/>
          <w:lang w:val="en-GB"/>
        </w:rPr>
      </w:pPr>
      <w:r w:rsidRPr="00FB5E98">
        <w:rPr>
          <w:rFonts w:ascii="DINOT" w:hAnsi="DINOT" w:cstheme="majorHAnsi"/>
          <w:b/>
          <w:color w:val="000000" w:themeColor="text1"/>
          <w:sz w:val="20"/>
          <w:szCs w:val="22"/>
          <w:lang w:val="en-GB"/>
        </w:rPr>
        <w:lastRenderedPageBreak/>
        <w:t>Laws</w:t>
      </w:r>
      <w:r w:rsidR="00566A94" w:rsidRPr="00FB5E98">
        <w:rPr>
          <w:rFonts w:ascii="DINOT" w:hAnsi="DINOT" w:cstheme="majorHAnsi"/>
          <w:b/>
          <w:color w:val="000000" w:themeColor="text1"/>
          <w:sz w:val="20"/>
          <w:szCs w:val="22"/>
          <w:lang w:val="en-GB"/>
        </w:rPr>
        <w:t xml:space="preserve"> of (visual) attraction</w:t>
      </w:r>
    </w:p>
    <w:p w14:paraId="4FB3FF87" w14:textId="2468A64E" w:rsidR="00566A94" w:rsidRPr="00FB5E98" w:rsidRDefault="00566A94" w:rsidP="0050310A">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80" w:line="276" w:lineRule="auto"/>
        <w:ind w:right="-6"/>
        <w:jc w:val="both"/>
        <w:rPr>
          <w:rFonts w:ascii="DINOT" w:hAnsi="DINOT" w:cstheme="majorHAnsi"/>
          <w:color w:val="000000" w:themeColor="text1"/>
          <w:sz w:val="20"/>
          <w:szCs w:val="22"/>
          <w:lang w:val="en-GB"/>
        </w:rPr>
      </w:pPr>
      <w:r w:rsidRPr="00FB5E98">
        <w:rPr>
          <w:rFonts w:ascii="DINOT" w:hAnsi="DINOT" w:cstheme="majorHAnsi"/>
          <w:color w:val="000000" w:themeColor="text1"/>
          <w:sz w:val="20"/>
          <w:szCs w:val="22"/>
          <w:lang w:val="en-GB"/>
        </w:rPr>
        <w:t xml:space="preserve">This new DEFY Grand Complication model exudes a modern, stylised design. Visible on both sides, the entirely skeletonised and black rhodium-treated movement makes a striking contrast with the light tone of the five slim branches evoking the offset Zenith star symbol. They match the case material and accentuate the 3D effect of this dynamic architecture. The </w:t>
      </w:r>
      <w:r w:rsidR="0003163A" w:rsidRPr="00FB5E98">
        <w:rPr>
          <w:rFonts w:ascii="DINOT" w:hAnsi="DINOT" w:cstheme="majorHAnsi"/>
          <w:color w:val="000000" w:themeColor="text1"/>
          <w:sz w:val="20"/>
          <w:szCs w:val="22"/>
          <w:lang w:val="en-GB"/>
        </w:rPr>
        <w:t>smaller</w:t>
      </w:r>
      <w:r w:rsidRPr="00FB5E98">
        <w:rPr>
          <w:rFonts w:ascii="DINOT" w:hAnsi="DINOT" w:cstheme="majorHAnsi"/>
          <w:color w:val="000000" w:themeColor="text1"/>
          <w:sz w:val="20"/>
          <w:szCs w:val="22"/>
          <w:lang w:val="en-GB"/>
        </w:rPr>
        <w:t xml:space="preserve"> gyroscopic module spins majestically at 6 o’clock, while offset hours and minutes appear on a blue-tinted ring featuring luminescent faceted-hour-markers and baton-type hands. The symmetrically arranged </w:t>
      </w:r>
      <w:proofErr w:type="spellStart"/>
      <w:r w:rsidRPr="00FB5E98">
        <w:rPr>
          <w:rFonts w:ascii="DINOT" w:hAnsi="DINOT" w:cstheme="majorHAnsi"/>
          <w:color w:val="000000" w:themeColor="text1"/>
          <w:sz w:val="20"/>
          <w:szCs w:val="22"/>
          <w:lang w:val="en-GB"/>
        </w:rPr>
        <w:t>openworked</w:t>
      </w:r>
      <w:proofErr w:type="spellEnd"/>
      <w:r w:rsidRPr="00FB5E98">
        <w:rPr>
          <w:rFonts w:ascii="DINOT" w:hAnsi="DINOT" w:cstheme="majorHAnsi"/>
          <w:color w:val="000000" w:themeColor="text1"/>
          <w:sz w:val="20"/>
          <w:szCs w:val="22"/>
          <w:lang w:val="en-GB"/>
        </w:rPr>
        <w:t xml:space="preserve"> small seconds </w:t>
      </w:r>
      <w:proofErr w:type="spellStart"/>
      <w:r w:rsidRPr="00FB5E98">
        <w:rPr>
          <w:rFonts w:ascii="DINOT" w:hAnsi="DINOT" w:cstheme="majorHAnsi"/>
          <w:color w:val="000000" w:themeColor="text1"/>
          <w:sz w:val="20"/>
          <w:szCs w:val="22"/>
          <w:lang w:val="en-GB"/>
        </w:rPr>
        <w:t>subdial</w:t>
      </w:r>
      <w:proofErr w:type="spellEnd"/>
      <w:r w:rsidRPr="00FB5E98">
        <w:rPr>
          <w:rFonts w:ascii="DINOT" w:hAnsi="DINOT" w:cstheme="majorHAnsi"/>
          <w:color w:val="000000" w:themeColor="text1"/>
          <w:sz w:val="20"/>
          <w:szCs w:val="22"/>
          <w:lang w:val="en-GB"/>
        </w:rPr>
        <w:t xml:space="preserve"> and power-reserve counter – respectively appearing between 9 and 10 o’clock and between 2 and 3 o’clock – are swept over by slim</w:t>
      </w:r>
      <w:r w:rsidR="000C048B">
        <w:rPr>
          <w:rFonts w:ascii="DINOT" w:hAnsi="DINOT" w:cstheme="majorHAnsi"/>
          <w:color w:val="000000" w:themeColor="text1"/>
          <w:sz w:val="20"/>
          <w:szCs w:val="22"/>
          <w:lang w:val="en-GB"/>
        </w:rPr>
        <w:t xml:space="preserve"> hands. Forged from pink gold or</w:t>
      </w:r>
      <w:r w:rsidRPr="00FB5E98">
        <w:rPr>
          <w:rFonts w:ascii="DINOT" w:hAnsi="DINOT" w:cstheme="majorHAnsi"/>
          <w:color w:val="000000" w:themeColor="text1"/>
          <w:sz w:val="20"/>
          <w:szCs w:val="22"/>
          <w:lang w:val="en-GB"/>
        </w:rPr>
        <w:t xml:space="preserve"> titanium, the 44mm-diameter case water-resistant to 100 metres is held firmly to men’s wrists by a new integrated bracelet in the same metal with brushed and polished H-shaped links, or a rubber strap coated with alligator leather.</w:t>
      </w:r>
    </w:p>
    <w:p w14:paraId="23968FAE" w14:textId="6FE87A45" w:rsidR="00812CD4" w:rsidRPr="00FB5E98" w:rsidRDefault="00FF025E" w:rsidP="0050310A">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line="276" w:lineRule="auto"/>
        <w:ind w:right="-6"/>
        <w:jc w:val="both"/>
        <w:rPr>
          <w:rFonts w:ascii="DINOT" w:hAnsi="DINOT" w:cstheme="majorHAnsi"/>
          <w:color w:val="000000" w:themeColor="text1"/>
          <w:sz w:val="20"/>
          <w:szCs w:val="22"/>
          <w:lang w:val="en-GB"/>
        </w:rPr>
      </w:pPr>
      <w:r w:rsidRPr="00FB5E98">
        <w:rPr>
          <w:rFonts w:ascii="DINOT" w:hAnsi="DINOT" w:cstheme="majorHAnsi"/>
          <w:color w:val="000000" w:themeColor="text1"/>
          <w:sz w:val="20"/>
          <w:szCs w:val="22"/>
          <w:lang w:val="en-GB"/>
        </w:rPr>
        <w:t xml:space="preserve">Style </w:t>
      </w:r>
      <w:r w:rsidR="00566A94" w:rsidRPr="00FB5E98">
        <w:rPr>
          <w:rFonts w:ascii="DINOT" w:hAnsi="DINOT" w:cstheme="majorHAnsi"/>
          <w:color w:val="000000" w:themeColor="text1"/>
          <w:sz w:val="20"/>
          <w:szCs w:val="22"/>
          <w:lang w:val="en-GB"/>
        </w:rPr>
        <w:t>and</w:t>
      </w:r>
      <w:r w:rsidRPr="00FB5E98">
        <w:rPr>
          <w:rFonts w:ascii="DINOT" w:hAnsi="DINOT" w:cstheme="majorHAnsi"/>
          <w:color w:val="000000" w:themeColor="text1"/>
          <w:sz w:val="20"/>
          <w:szCs w:val="22"/>
          <w:lang w:val="en-GB"/>
        </w:rPr>
        <w:t xml:space="preserve"> </w:t>
      </w:r>
      <w:r w:rsidR="00566A94" w:rsidRPr="00FB5E98">
        <w:rPr>
          <w:rFonts w:ascii="DINOT" w:hAnsi="DINOT" w:cstheme="majorHAnsi"/>
          <w:color w:val="000000" w:themeColor="text1"/>
          <w:sz w:val="20"/>
          <w:szCs w:val="22"/>
          <w:lang w:val="en-GB"/>
        </w:rPr>
        <w:t xml:space="preserve">Haute </w:t>
      </w:r>
      <w:proofErr w:type="spellStart"/>
      <w:r w:rsidR="00566A94" w:rsidRPr="00FB5E98">
        <w:rPr>
          <w:rFonts w:ascii="DINOT" w:hAnsi="DINOT" w:cstheme="majorHAnsi"/>
          <w:color w:val="000000" w:themeColor="text1"/>
          <w:sz w:val="20"/>
          <w:szCs w:val="22"/>
          <w:lang w:val="en-GB"/>
        </w:rPr>
        <w:t>Horlogerie</w:t>
      </w:r>
      <w:proofErr w:type="spellEnd"/>
      <w:r w:rsidR="00566A94" w:rsidRPr="00FB5E98">
        <w:rPr>
          <w:rFonts w:ascii="DINOT" w:hAnsi="DINOT" w:cstheme="majorHAnsi"/>
          <w:color w:val="000000" w:themeColor="text1"/>
          <w:sz w:val="20"/>
          <w:szCs w:val="22"/>
          <w:lang w:val="en-GB"/>
        </w:rPr>
        <w:t>, the Zenith way.</w:t>
      </w:r>
    </w:p>
    <w:p w14:paraId="08F7B89C" w14:textId="77777777" w:rsidR="00812CD4" w:rsidRPr="00E0447E" w:rsidRDefault="00812CD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hAnsi="DINOT" w:cstheme="majorHAnsi"/>
          <w:color w:val="000000" w:themeColor="text1"/>
          <w:sz w:val="20"/>
          <w:szCs w:val="20"/>
          <w:lang w:val="en-GB"/>
        </w:rPr>
      </w:pPr>
      <w:r w:rsidRPr="00E0447E">
        <w:rPr>
          <w:rFonts w:ascii="DINOT" w:hAnsi="DINOT" w:cstheme="majorHAnsi"/>
          <w:color w:val="000000" w:themeColor="text1"/>
          <w:sz w:val="20"/>
          <w:szCs w:val="20"/>
          <w:lang w:val="en-GB"/>
        </w:rPr>
        <w:br w:type="page"/>
      </w:r>
    </w:p>
    <w:p w14:paraId="49ADA88D" w14:textId="1450B913" w:rsidR="00945F15" w:rsidRDefault="00945F15" w:rsidP="00812CD4">
      <w:pPr>
        <w:pStyle w:val="A"/>
        <w:tabs>
          <w:tab w:val="left" w:pos="8564"/>
        </w:tabs>
        <w:spacing w:line="276" w:lineRule="auto"/>
        <w:ind w:right="-8"/>
        <w:jc w:val="both"/>
        <w:rPr>
          <w:rFonts w:ascii="DINOT" w:hAnsi="DINOT" w:cstheme="majorHAnsi"/>
          <w:b/>
          <w:color w:val="auto"/>
          <w:szCs w:val="24"/>
          <w:lang w:val="en-GB"/>
        </w:rPr>
      </w:pPr>
      <w:r w:rsidRPr="0068033C">
        <w:rPr>
          <w:rFonts w:ascii="DINOT" w:hAnsi="DINOT" w:cstheme="majorHAnsi"/>
          <w:b/>
          <w:noProof/>
          <w:color w:val="auto"/>
          <w:szCs w:val="24"/>
          <w:lang w:val="en-GB"/>
        </w:rPr>
        <w:lastRenderedPageBreak/>
        <w:drawing>
          <wp:anchor distT="0" distB="0" distL="114300" distR="114300" simplePos="0" relativeHeight="251663360" behindDoc="0" locked="0" layoutInCell="1" allowOverlap="1" wp14:anchorId="66FA51C3" wp14:editId="77D8C439">
            <wp:simplePos x="0" y="0"/>
            <wp:positionH relativeFrom="margin">
              <wp:align>right</wp:align>
            </wp:positionH>
            <wp:positionV relativeFrom="margin">
              <wp:posOffset>10160</wp:posOffset>
            </wp:positionV>
            <wp:extent cx="1659255" cy="2943225"/>
            <wp:effectExtent l="0" t="0" r="0" b="0"/>
            <wp:wrapSquare wrapText="bothSides"/>
            <wp:docPr id="2" name="Image 2" descr="C:\Users\Marina.Sandoz\AppData\Local\Microsoft\Windows\Temporary Internet Files\Content.Word\95.9000.8812_78.M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Sandoz\AppData\Local\Microsoft\Windows\Temporary Internet Files\Content.Word\95.9000.8812_78.M9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925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CC4A4" w14:textId="2A9AEBB1" w:rsidR="00812CD4" w:rsidRPr="0068033C" w:rsidRDefault="00163446" w:rsidP="00812CD4">
      <w:pPr>
        <w:pStyle w:val="A"/>
        <w:tabs>
          <w:tab w:val="left" w:pos="8564"/>
        </w:tabs>
        <w:spacing w:line="276" w:lineRule="auto"/>
        <w:ind w:right="-8"/>
        <w:jc w:val="both"/>
        <w:rPr>
          <w:rFonts w:ascii="DINOT" w:hAnsi="DINOT" w:cstheme="majorHAnsi"/>
          <w:b/>
          <w:color w:val="auto"/>
          <w:szCs w:val="24"/>
          <w:lang w:val="en-GB"/>
        </w:rPr>
      </w:pPr>
      <w:r w:rsidRPr="0068033C">
        <w:rPr>
          <w:rFonts w:ascii="DINOT" w:hAnsi="DINOT" w:cstheme="majorHAnsi"/>
          <w:b/>
          <w:color w:val="auto"/>
          <w:szCs w:val="24"/>
          <w:lang w:val="en-GB"/>
        </w:rPr>
        <w:t>DEFY ZERO G BRUSHED TITANIUM</w:t>
      </w:r>
    </w:p>
    <w:p w14:paraId="7930B01A" w14:textId="18E5BFCF" w:rsidR="00812CD4" w:rsidRPr="0068033C" w:rsidRDefault="00812CD4" w:rsidP="00812CD4">
      <w:pPr>
        <w:pStyle w:val="A"/>
        <w:tabs>
          <w:tab w:val="left" w:pos="8564"/>
        </w:tabs>
        <w:spacing w:line="276" w:lineRule="auto"/>
        <w:ind w:right="-8"/>
        <w:jc w:val="both"/>
        <w:rPr>
          <w:rFonts w:ascii="DINOT" w:hAnsi="DINOT" w:cstheme="majorHAnsi"/>
          <w:b/>
          <w:color w:val="auto"/>
          <w:sz w:val="18"/>
          <w:szCs w:val="20"/>
          <w:lang w:val="en-GB"/>
        </w:rPr>
      </w:pPr>
      <w:r w:rsidRPr="0068033C">
        <w:rPr>
          <w:rFonts w:ascii="DINOT" w:hAnsi="DINOT" w:cstheme="majorHAnsi"/>
          <w:b/>
          <w:color w:val="auto"/>
          <w:sz w:val="18"/>
          <w:szCs w:val="20"/>
          <w:lang w:val="en-GB"/>
        </w:rPr>
        <w:t>TECHNICAL DETAILS</w:t>
      </w:r>
    </w:p>
    <w:p w14:paraId="5BE0BE32" w14:textId="78A3D472"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p>
    <w:p w14:paraId="57ED5B9B" w14:textId="77777777" w:rsidR="00812CD4" w:rsidRPr="0068033C" w:rsidRDefault="00812CD4" w:rsidP="00812CD4">
      <w:pPr>
        <w:spacing w:line="276" w:lineRule="auto"/>
        <w:jc w:val="both"/>
        <w:rPr>
          <w:rFonts w:ascii="DINOT" w:hAnsi="DINOT" w:cstheme="majorHAnsi"/>
          <w:sz w:val="18"/>
          <w:szCs w:val="20"/>
          <w:lang w:val="en-GB"/>
        </w:rPr>
      </w:pPr>
      <w:r w:rsidRPr="0068033C">
        <w:rPr>
          <w:rFonts w:ascii="DINOT" w:hAnsi="DINOT" w:cstheme="majorHAnsi"/>
          <w:sz w:val="18"/>
          <w:szCs w:val="20"/>
          <w:lang w:val="en-GB"/>
        </w:rPr>
        <w:t>Reference: 95.9000.8812/78.M9000</w:t>
      </w:r>
    </w:p>
    <w:p w14:paraId="47E0222C" w14:textId="27DA8CCB" w:rsidR="00812CD4" w:rsidRPr="0068033C" w:rsidRDefault="00812CD4" w:rsidP="00812CD4">
      <w:pPr>
        <w:spacing w:line="276" w:lineRule="auto"/>
        <w:jc w:val="both"/>
        <w:rPr>
          <w:rFonts w:ascii="DINOT" w:hAnsi="DINOT" w:cstheme="majorHAnsi"/>
          <w:sz w:val="18"/>
          <w:szCs w:val="20"/>
          <w:lang w:val="en-GB"/>
        </w:rPr>
      </w:pPr>
    </w:p>
    <w:p w14:paraId="7C8BDC28"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b/>
          <w:color w:val="auto"/>
          <w:sz w:val="18"/>
          <w:szCs w:val="20"/>
          <w:lang w:val="en-GB"/>
        </w:rPr>
        <w:t>KEY POINTS</w:t>
      </w:r>
      <w:r w:rsidRPr="0068033C">
        <w:rPr>
          <w:rFonts w:ascii="DINOT" w:hAnsi="DINOT" w:cstheme="majorHAnsi"/>
          <w:color w:val="auto"/>
          <w:sz w:val="18"/>
          <w:szCs w:val="20"/>
          <w:lang w:val="en-GB"/>
        </w:rPr>
        <w:t xml:space="preserve"> </w:t>
      </w:r>
    </w:p>
    <w:p w14:paraId="442B8D67" w14:textId="77777777" w:rsidR="00163446"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“Gravity Control” gyroscopic module</w:t>
      </w:r>
      <w:r w:rsidR="00163446" w:rsidRPr="0068033C">
        <w:rPr>
          <w:rFonts w:ascii="DINOT" w:hAnsi="DINOT" w:cstheme="majorHAnsi"/>
          <w:color w:val="auto"/>
          <w:sz w:val="18"/>
          <w:szCs w:val="20"/>
          <w:lang w:val="en-GB"/>
        </w:rPr>
        <w:t xml:space="preserve"> that</w:t>
      </w:r>
    </w:p>
    <w:p w14:paraId="6E7588B4" w14:textId="19289011" w:rsidR="00812CD4" w:rsidRPr="0068033C" w:rsidRDefault="00163446"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e</w:t>
      </w:r>
      <w:r w:rsidR="00812CD4" w:rsidRPr="0068033C">
        <w:rPr>
          <w:rFonts w:ascii="DINOT" w:hAnsi="DINOT" w:cstheme="majorHAnsi"/>
          <w:color w:val="auto"/>
          <w:sz w:val="18"/>
          <w:szCs w:val="20"/>
          <w:lang w:val="en-GB"/>
        </w:rPr>
        <w:t>nsures horizontal positioning of the regulating organ</w:t>
      </w:r>
    </w:p>
    <w:p w14:paraId="2E0A5AED" w14:textId="103D4001"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Inspired by the legendary marine chronometers.</w:t>
      </w:r>
    </w:p>
    <w:p w14:paraId="18CD18DE" w14:textId="3AD06201" w:rsidR="00163446" w:rsidRPr="0068033C" w:rsidRDefault="00163446"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 xml:space="preserve">New entirely skeletonised </w:t>
      </w:r>
      <w:proofErr w:type="gramStart"/>
      <w:r w:rsidRPr="0068033C">
        <w:rPr>
          <w:rFonts w:ascii="DINOT" w:hAnsi="DINOT" w:cstheme="majorHAnsi"/>
          <w:color w:val="auto"/>
          <w:sz w:val="18"/>
          <w:szCs w:val="20"/>
          <w:lang w:val="en-GB"/>
        </w:rPr>
        <w:t>movement :</w:t>
      </w:r>
      <w:proofErr w:type="gramEnd"/>
      <w:r w:rsidRPr="0068033C">
        <w:rPr>
          <w:rFonts w:ascii="DINOT" w:hAnsi="DINOT" w:cstheme="majorHAnsi"/>
          <w:color w:val="auto"/>
          <w:sz w:val="18"/>
          <w:szCs w:val="20"/>
          <w:lang w:val="en-GB"/>
        </w:rPr>
        <w:t xml:space="preserve"> El Primero 8812 S</w:t>
      </w:r>
    </w:p>
    <w:p w14:paraId="0046CE1B" w14:textId="74640C4A" w:rsidR="005D2F92" w:rsidRPr="0068033C" w:rsidRDefault="005D2F92"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000000" w:themeColor="text1"/>
          <w:sz w:val="18"/>
          <w:szCs w:val="20"/>
          <w:lang w:val="en-GB"/>
        </w:rPr>
        <w:t>Now occupies only 30% of its initial volume</w:t>
      </w:r>
    </w:p>
    <w:p w14:paraId="5E4F018D" w14:textId="1F3824A2"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proofErr w:type="spellStart"/>
      <w:r w:rsidRPr="0068033C">
        <w:rPr>
          <w:rFonts w:ascii="DINOT" w:hAnsi="DINOT" w:cstheme="majorHAnsi"/>
          <w:color w:val="auto"/>
          <w:sz w:val="18"/>
          <w:szCs w:val="20"/>
          <w:lang w:val="en-GB"/>
        </w:rPr>
        <w:t>Openworked</w:t>
      </w:r>
      <w:proofErr w:type="spellEnd"/>
      <w:r w:rsidRPr="0068033C">
        <w:rPr>
          <w:rFonts w:ascii="DINOT" w:hAnsi="DINOT" w:cstheme="majorHAnsi"/>
          <w:color w:val="auto"/>
          <w:sz w:val="18"/>
          <w:szCs w:val="20"/>
          <w:lang w:val="en-GB"/>
        </w:rPr>
        <w:t xml:space="preserve"> dial</w:t>
      </w:r>
    </w:p>
    <w:p w14:paraId="17FB54B1" w14:textId="5D07465C"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p>
    <w:p w14:paraId="1FECD54E" w14:textId="77777777" w:rsidR="00812CD4" w:rsidRPr="0068033C" w:rsidRDefault="00812CD4"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MOVEMENT</w:t>
      </w:r>
    </w:p>
    <w:p w14:paraId="5BBFE45B"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El Primero 8812 S, Manual </w:t>
      </w:r>
    </w:p>
    <w:p w14:paraId="6BA85AC9" w14:textId="24C54A9E"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Calibre: 16 ¾``` (Diameter: 38.5mm)</w:t>
      </w:r>
    </w:p>
    <w:p w14:paraId="34AFC828"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Movement thickness: 7.85mm</w:t>
      </w:r>
    </w:p>
    <w:p w14:paraId="569E792D"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Components: 324</w:t>
      </w:r>
    </w:p>
    <w:p w14:paraId="189B9A9A" w14:textId="13C6596F"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Gyroscopic carriage made of 139 components </w:t>
      </w:r>
    </w:p>
    <w:p w14:paraId="2486C4F6"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Jewels: 41</w:t>
      </w:r>
    </w:p>
    <w:p w14:paraId="613EE1FD" w14:textId="27EF82C1"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Frequency: 36,000 </w:t>
      </w:r>
      <w:proofErr w:type="spellStart"/>
      <w:r w:rsidRPr="0068033C">
        <w:rPr>
          <w:rFonts w:ascii="DINOT" w:hAnsi="DINOT" w:cstheme="majorHAnsi"/>
          <w:sz w:val="18"/>
          <w:szCs w:val="20"/>
          <w:lang w:val="en-GB"/>
        </w:rPr>
        <w:t>VpH</w:t>
      </w:r>
      <w:proofErr w:type="spellEnd"/>
      <w:r w:rsidRPr="0068033C">
        <w:rPr>
          <w:rFonts w:ascii="DINOT" w:hAnsi="DINOT" w:cstheme="majorHAnsi"/>
          <w:sz w:val="18"/>
          <w:szCs w:val="20"/>
          <w:lang w:val="en-GB"/>
        </w:rPr>
        <w:t xml:space="preserve"> (5Hz)</w:t>
      </w:r>
    </w:p>
    <w:p w14:paraId="447091D5" w14:textId="1AEA821A"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Power-reserve: min. 50 hours</w:t>
      </w:r>
    </w:p>
    <w:p w14:paraId="2D9779F0" w14:textId="6FB2CEF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Finishes: Platinum counterweight of the gyroscopic system</w:t>
      </w:r>
    </w:p>
    <w:p w14:paraId="272DB2B2" w14:textId="77777777" w:rsidR="00812CD4" w:rsidRPr="0068033C" w:rsidRDefault="00812CD4" w:rsidP="00812CD4">
      <w:pPr>
        <w:spacing w:line="276" w:lineRule="auto"/>
        <w:rPr>
          <w:rFonts w:ascii="DINOT" w:hAnsi="DINOT" w:cstheme="majorHAnsi"/>
          <w:sz w:val="18"/>
          <w:szCs w:val="20"/>
          <w:lang w:val="en-GB"/>
        </w:rPr>
      </w:pPr>
    </w:p>
    <w:p w14:paraId="1F2D2D95" w14:textId="77777777" w:rsidR="00812CD4" w:rsidRPr="0068033C" w:rsidRDefault="00812CD4"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FUNCTIONS</w:t>
      </w:r>
    </w:p>
    <w:p w14:paraId="233A7B95" w14:textId="647A638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Hours and minutes </w:t>
      </w:r>
      <w:r w:rsidR="00566A94" w:rsidRPr="0068033C">
        <w:rPr>
          <w:rFonts w:ascii="DINOT" w:hAnsi="DINOT" w:cstheme="majorHAnsi"/>
          <w:sz w:val="18"/>
          <w:szCs w:val="20"/>
          <w:lang w:val="en-GB"/>
        </w:rPr>
        <w:t>offset</w:t>
      </w:r>
      <w:r w:rsidRPr="0068033C">
        <w:rPr>
          <w:rFonts w:ascii="DINOT" w:hAnsi="DINOT" w:cstheme="majorHAnsi"/>
          <w:sz w:val="18"/>
          <w:szCs w:val="20"/>
          <w:lang w:val="en-GB"/>
        </w:rPr>
        <w:t xml:space="preserve"> at 12 o’clock</w:t>
      </w:r>
    </w:p>
    <w:p w14:paraId="15A3BD6D"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Small seconds at 9 o’clock </w:t>
      </w:r>
    </w:p>
    <w:p w14:paraId="45A6BE36"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Self-regulating Gravity Control module at 6 o’clock</w:t>
      </w:r>
    </w:p>
    <w:p w14:paraId="28DBFFA0"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Power-reserve indication at 2 o’clock</w:t>
      </w:r>
    </w:p>
    <w:p w14:paraId="1AEA6715" w14:textId="77777777" w:rsidR="00812CD4" w:rsidRPr="0068033C" w:rsidRDefault="00812CD4" w:rsidP="00812CD4">
      <w:pPr>
        <w:spacing w:line="276" w:lineRule="auto"/>
        <w:rPr>
          <w:rFonts w:ascii="DINOT" w:hAnsi="DINOT" w:cstheme="majorHAnsi"/>
          <w:sz w:val="18"/>
          <w:szCs w:val="20"/>
          <w:lang w:val="en-GB"/>
        </w:rPr>
      </w:pPr>
    </w:p>
    <w:p w14:paraId="2D814ED2" w14:textId="77777777" w:rsidR="00812CD4" w:rsidRPr="0068033C" w:rsidRDefault="00812CD4"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CASE, DIAL &amp; HANDS</w:t>
      </w:r>
    </w:p>
    <w:p w14:paraId="54B99EFC"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Diameter: 44mm</w:t>
      </w:r>
    </w:p>
    <w:p w14:paraId="70151B6F"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Diameter opening: 35.5mm</w:t>
      </w:r>
    </w:p>
    <w:p w14:paraId="74CA751F"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Thickness: 14.85mm</w:t>
      </w:r>
    </w:p>
    <w:p w14:paraId="15FC1396"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Crystal: Domed sapphire crystal with anti-reflective treatment on both sides</w:t>
      </w:r>
    </w:p>
    <w:p w14:paraId="02881592"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Case-back: Transparent sapphire crystal</w:t>
      </w:r>
    </w:p>
    <w:p w14:paraId="39B03EBB" w14:textId="6CB3749C"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Material: </w:t>
      </w:r>
      <w:r w:rsidRPr="0068033C">
        <w:rPr>
          <w:rFonts w:ascii="DINOT" w:hAnsi="DINOT" w:cstheme="majorHAnsi"/>
          <w:color w:val="000000" w:themeColor="text1"/>
          <w:sz w:val="18"/>
          <w:szCs w:val="20"/>
          <w:lang w:val="en-GB"/>
        </w:rPr>
        <w:t>Bru</w:t>
      </w:r>
      <w:r w:rsidR="005D2F92" w:rsidRPr="0068033C">
        <w:rPr>
          <w:rFonts w:ascii="DINOT" w:hAnsi="DINOT" w:cstheme="majorHAnsi"/>
          <w:color w:val="000000" w:themeColor="text1"/>
          <w:sz w:val="18"/>
          <w:szCs w:val="20"/>
          <w:lang w:val="en-GB"/>
        </w:rPr>
        <w:t>shed Titanium</w:t>
      </w:r>
    </w:p>
    <w:p w14:paraId="39636AB9"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Water-resistance: 10 ATM</w:t>
      </w:r>
    </w:p>
    <w:p w14:paraId="3601FD12"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Dial: </w:t>
      </w:r>
      <w:proofErr w:type="spellStart"/>
      <w:r w:rsidRPr="0068033C">
        <w:rPr>
          <w:rFonts w:ascii="DINOT" w:hAnsi="DINOT" w:cstheme="majorHAnsi"/>
          <w:sz w:val="18"/>
          <w:szCs w:val="20"/>
          <w:lang w:val="en-GB"/>
        </w:rPr>
        <w:t>Openworked</w:t>
      </w:r>
      <w:proofErr w:type="spellEnd"/>
      <w:r w:rsidRPr="0068033C">
        <w:rPr>
          <w:rFonts w:ascii="DINOT" w:hAnsi="DINOT" w:cstheme="majorHAnsi"/>
          <w:sz w:val="18"/>
          <w:szCs w:val="20"/>
          <w:lang w:val="en-GB"/>
        </w:rPr>
        <w:t xml:space="preserve"> with one different-coloured counter</w:t>
      </w:r>
    </w:p>
    <w:p w14:paraId="0556686B" w14:textId="7617AD6B"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Hour-ma</w:t>
      </w:r>
      <w:r w:rsidR="00566A94" w:rsidRPr="0068033C">
        <w:rPr>
          <w:rFonts w:ascii="DINOT" w:hAnsi="DINOT" w:cstheme="majorHAnsi"/>
          <w:sz w:val="18"/>
          <w:szCs w:val="20"/>
          <w:lang w:val="en-GB"/>
        </w:rPr>
        <w:t>r</w:t>
      </w:r>
      <w:r w:rsidRPr="0068033C">
        <w:rPr>
          <w:rFonts w:ascii="DINOT" w:hAnsi="DINOT" w:cstheme="majorHAnsi"/>
          <w:sz w:val="18"/>
          <w:szCs w:val="20"/>
          <w:lang w:val="en-GB"/>
        </w:rPr>
        <w:t xml:space="preserve">kers: </w:t>
      </w:r>
      <w:r w:rsidR="005D2F92" w:rsidRPr="0068033C">
        <w:rPr>
          <w:rFonts w:ascii="DINOT" w:hAnsi="DINOT" w:cstheme="majorHAnsi"/>
          <w:sz w:val="18"/>
          <w:szCs w:val="20"/>
          <w:lang w:val="en-GB"/>
        </w:rPr>
        <w:t>Rhodium-plated, faceted and coated with Super-</w:t>
      </w:r>
      <w:proofErr w:type="spellStart"/>
      <w:r w:rsidR="005D2F92" w:rsidRPr="0068033C">
        <w:rPr>
          <w:rFonts w:ascii="DINOT" w:hAnsi="DINOT" w:cstheme="majorHAnsi"/>
          <w:sz w:val="18"/>
          <w:szCs w:val="20"/>
          <w:lang w:val="en-GB"/>
        </w:rPr>
        <w:t>LumiNova</w:t>
      </w:r>
      <w:proofErr w:type="spellEnd"/>
      <w:r w:rsidR="005D2F92" w:rsidRPr="0068033C">
        <w:rPr>
          <w:rFonts w:ascii="DINOT" w:hAnsi="DINOT" w:cstheme="majorHAnsi"/>
          <w:sz w:val="18"/>
          <w:szCs w:val="20"/>
          <w:vertAlign w:val="superscript"/>
          <w:lang w:val="en-GB"/>
        </w:rPr>
        <w:t>®</w:t>
      </w:r>
      <w:r w:rsidR="005D2F92" w:rsidRPr="0068033C">
        <w:rPr>
          <w:rFonts w:ascii="DINOT" w:hAnsi="DINOT" w:cstheme="majorHAnsi"/>
          <w:sz w:val="18"/>
          <w:szCs w:val="20"/>
          <w:lang w:val="en-GB"/>
        </w:rPr>
        <w:t xml:space="preserve"> SLN C1</w:t>
      </w:r>
    </w:p>
    <w:p w14:paraId="5EF09248" w14:textId="078FE3B1"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Hands: </w:t>
      </w:r>
      <w:r w:rsidR="005D2F92" w:rsidRPr="0068033C">
        <w:rPr>
          <w:rFonts w:ascii="DINOT" w:hAnsi="DINOT" w:cstheme="majorHAnsi"/>
          <w:sz w:val="18"/>
          <w:szCs w:val="20"/>
          <w:lang w:val="en-GB"/>
        </w:rPr>
        <w:t>Rhodium-plated, faceted and coated with Super-</w:t>
      </w:r>
      <w:proofErr w:type="spellStart"/>
      <w:r w:rsidR="005D2F92" w:rsidRPr="0068033C">
        <w:rPr>
          <w:rFonts w:ascii="DINOT" w:hAnsi="DINOT" w:cstheme="majorHAnsi"/>
          <w:sz w:val="18"/>
          <w:szCs w:val="20"/>
          <w:lang w:val="en-GB"/>
        </w:rPr>
        <w:t>LumiNova</w:t>
      </w:r>
      <w:proofErr w:type="spellEnd"/>
      <w:r w:rsidR="005D2F92" w:rsidRPr="0068033C">
        <w:rPr>
          <w:rFonts w:ascii="DINOT" w:hAnsi="DINOT" w:cstheme="majorHAnsi"/>
          <w:sz w:val="18"/>
          <w:szCs w:val="20"/>
          <w:vertAlign w:val="superscript"/>
          <w:lang w:val="en-GB"/>
        </w:rPr>
        <w:t>®</w:t>
      </w:r>
      <w:r w:rsidR="005D2F92" w:rsidRPr="0068033C">
        <w:rPr>
          <w:rFonts w:ascii="DINOT" w:hAnsi="DINOT" w:cstheme="majorHAnsi"/>
          <w:sz w:val="18"/>
          <w:szCs w:val="20"/>
          <w:lang w:val="en-GB"/>
        </w:rPr>
        <w:t xml:space="preserve"> SLN C1</w:t>
      </w:r>
    </w:p>
    <w:p w14:paraId="4E28C3F3" w14:textId="77777777" w:rsidR="00812CD4" w:rsidRPr="0068033C" w:rsidRDefault="00812CD4" w:rsidP="00812CD4">
      <w:pPr>
        <w:spacing w:line="276" w:lineRule="auto"/>
        <w:rPr>
          <w:rFonts w:ascii="DINOT" w:hAnsi="DINOT" w:cstheme="majorHAnsi"/>
          <w:sz w:val="18"/>
          <w:szCs w:val="20"/>
          <w:lang w:val="en-GB"/>
        </w:rPr>
      </w:pPr>
    </w:p>
    <w:p w14:paraId="0CF21B6B" w14:textId="1473526C" w:rsidR="00812CD4" w:rsidRPr="0068033C" w:rsidRDefault="005D2F92"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STRAP &amp; BUCKLE</w:t>
      </w:r>
    </w:p>
    <w:p w14:paraId="3F129F0E"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Bracelet:</w:t>
      </w:r>
      <w:r w:rsidRPr="0068033C">
        <w:rPr>
          <w:rFonts w:ascii="DINOT" w:hAnsi="DINOT" w:cstheme="majorHAnsi"/>
          <w:i/>
          <w:sz w:val="18"/>
          <w:szCs w:val="20"/>
          <w:lang w:val="en-GB"/>
        </w:rPr>
        <w:t xml:space="preserve"> </w:t>
      </w:r>
      <w:r w:rsidRPr="0068033C">
        <w:rPr>
          <w:rFonts w:ascii="DINOT" w:hAnsi="DINOT" w:cstheme="majorHAnsi"/>
          <w:sz w:val="18"/>
          <w:szCs w:val="20"/>
          <w:lang w:val="en-GB"/>
        </w:rPr>
        <w:t>Reference: 27.95.9000.9004</w:t>
      </w:r>
    </w:p>
    <w:p w14:paraId="0B027400" w14:textId="6A242BD1" w:rsidR="0068033C" w:rsidRDefault="00812CD4" w:rsidP="00FB5E98">
      <w:pPr>
        <w:spacing w:line="276" w:lineRule="auto"/>
        <w:rPr>
          <w:rFonts w:ascii="DINOT" w:hAnsi="DINOT" w:cstheme="majorHAnsi"/>
          <w:sz w:val="18"/>
          <w:szCs w:val="20"/>
          <w:lang w:val="en-GB"/>
        </w:rPr>
      </w:pPr>
      <w:r w:rsidRPr="0068033C">
        <w:rPr>
          <w:rFonts w:ascii="DINOT" w:hAnsi="DINOT" w:cstheme="majorHAnsi"/>
          <w:sz w:val="18"/>
          <w:szCs w:val="20"/>
          <w:lang w:val="en-GB"/>
        </w:rPr>
        <w:t>Designation: Titanium bracelet</w:t>
      </w:r>
    </w:p>
    <w:p w14:paraId="08B1F09B" w14:textId="77777777" w:rsidR="0068033C" w:rsidRDefault="0068033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hAnsi="DINOT" w:cstheme="majorHAnsi"/>
          <w:sz w:val="18"/>
          <w:szCs w:val="20"/>
          <w:lang w:val="en-GB"/>
        </w:rPr>
      </w:pPr>
      <w:r>
        <w:rPr>
          <w:rFonts w:ascii="DINOT" w:hAnsi="DINOT" w:cstheme="majorHAnsi"/>
          <w:sz w:val="18"/>
          <w:szCs w:val="20"/>
          <w:lang w:val="en-GB"/>
        </w:rPr>
        <w:br w:type="page"/>
      </w:r>
    </w:p>
    <w:p w14:paraId="4468236F" w14:textId="5D1D5B3A" w:rsidR="00812CD4" w:rsidRPr="0068033C" w:rsidRDefault="00945F15" w:rsidP="00FB5E98">
      <w:pPr>
        <w:spacing w:line="276" w:lineRule="auto"/>
        <w:rPr>
          <w:rFonts w:ascii="DINOT" w:hAnsi="DINOT" w:cstheme="majorHAnsi"/>
          <w:sz w:val="18"/>
          <w:szCs w:val="20"/>
          <w:lang w:val="en-GB"/>
        </w:rPr>
      </w:pPr>
      <w:r w:rsidRPr="0068033C">
        <w:rPr>
          <w:rFonts w:ascii="DINOT" w:hAnsi="DINOT" w:cstheme="majorHAnsi"/>
          <w:noProof/>
          <w:sz w:val="18"/>
          <w:szCs w:val="20"/>
          <w:lang w:val="en-GB" w:eastAsia="fr-FR"/>
        </w:rPr>
        <w:lastRenderedPageBreak/>
        <w:drawing>
          <wp:anchor distT="0" distB="0" distL="114300" distR="114300" simplePos="0" relativeHeight="251660288" behindDoc="0" locked="0" layoutInCell="1" allowOverlap="1" wp14:anchorId="1B5DCF03" wp14:editId="4A41B8EE">
            <wp:simplePos x="0" y="0"/>
            <wp:positionH relativeFrom="margin">
              <wp:align>right</wp:align>
            </wp:positionH>
            <wp:positionV relativeFrom="margin">
              <wp:posOffset>13447</wp:posOffset>
            </wp:positionV>
            <wp:extent cx="1620520" cy="2875280"/>
            <wp:effectExtent l="0" t="0" r="0" b="0"/>
            <wp:wrapSquare wrapText="bothSides"/>
            <wp:docPr id="4" name="Image 4" descr="O:\Communication 2018\PR\BASELWORLD\PRODUCTS\DEFY ZERO G\IMAGES\BRUSHED TITANIUM\95.9000.8812_78.R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BASELWORLD\PRODUCTS\DEFY ZERO G\IMAGES\BRUSHED TITANIUM\95.9000.8812_78.R5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520" cy="287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90EF2" w14:textId="213082F9" w:rsidR="00812CD4" w:rsidRPr="0068033C" w:rsidRDefault="00163446" w:rsidP="00812CD4">
      <w:pPr>
        <w:pStyle w:val="A"/>
        <w:tabs>
          <w:tab w:val="left" w:pos="8564"/>
        </w:tabs>
        <w:spacing w:line="276" w:lineRule="auto"/>
        <w:ind w:right="-8"/>
        <w:jc w:val="both"/>
        <w:rPr>
          <w:rFonts w:ascii="DINOT" w:hAnsi="DINOT" w:cstheme="majorHAnsi"/>
          <w:b/>
          <w:color w:val="auto"/>
          <w:szCs w:val="24"/>
          <w:lang w:val="en-GB"/>
        </w:rPr>
      </w:pPr>
      <w:r w:rsidRPr="0068033C">
        <w:rPr>
          <w:rFonts w:ascii="DINOT" w:hAnsi="DINOT" w:cstheme="majorHAnsi"/>
          <w:b/>
          <w:color w:val="auto"/>
          <w:szCs w:val="24"/>
          <w:lang w:val="en-GB"/>
        </w:rPr>
        <w:t>DEFY ZERO G BRUSHED TITANIUM</w:t>
      </w:r>
    </w:p>
    <w:p w14:paraId="296F1C4D" w14:textId="77777777" w:rsidR="00812CD4" w:rsidRPr="0068033C" w:rsidRDefault="00812CD4" w:rsidP="00812CD4">
      <w:pPr>
        <w:pStyle w:val="A"/>
        <w:tabs>
          <w:tab w:val="left" w:pos="8564"/>
        </w:tabs>
        <w:spacing w:line="276" w:lineRule="auto"/>
        <w:ind w:right="-8"/>
        <w:jc w:val="both"/>
        <w:rPr>
          <w:rFonts w:ascii="DINOT" w:hAnsi="DINOT" w:cstheme="majorHAnsi"/>
          <w:b/>
          <w:color w:val="auto"/>
          <w:sz w:val="18"/>
          <w:szCs w:val="20"/>
          <w:lang w:val="en-GB"/>
        </w:rPr>
      </w:pPr>
      <w:r w:rsidRPr="0068033C">
        <w:rPr>
          <w:rFonts w:ascii="DINOT" w:hAnsi="DINOT" w:cstheme="majorHAnsi"/>
          <w:b/>
          <w:color w:val="auto"/>
          <w:sz w:val="18"/>
          <w:szCs w:val="20"/>
          <w:lang w:val="en-GB"/>
        </w:rPr>
        <w:t>TECHNICAL DETAILS</w:t>
      </w:r>
    </w:p>
    <w:p w14:paraId="269D8D44" w14:textId="07178C18"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p>
    <w:p w14:paraId="054134A3" w14:textId="77777777" w:rsidR="00812CD4" w:rsidRPr="0068033C" w:rsidRDefault="00812CD4" w:rsidP="00812CD4">
      <w:pPr>
        <w:spacing w:line="276" w:lineRule="auto"/>
        <w:jc w:val="both"/>
        <w:rPr>
          <w:rFonts w:ascii="DINOT" w:hAnsi="DINOT" w:cstheme="majorHAnsi"/>
          <w:sz w:val="18"/>
          <w:szCs w:val="20"/>
          <w:lang w:val="en-GB"/>
        </w:rPr>
      </w:pPr>
      <w:r w:rsidRPr="0068033C">
        <w:rPr>
          <w:rFonts w:ascii="DINOT" w:hAnsi="DINOT" w:cstheme="majorHAnsi"/>
          <w:sz w:val="18"/>
          <w:szCs w:val="20"/>
          <w:lang w:val="en-GB"/>
        </w:rPr>
        <w:t>Reference: 95.9000.8812/</w:t>
      </w:r>
      <w:proofErr w:type="gramStart"/>
      <w:r w:rsidRPr="0068033C">
        <w:rPr>
          <w:rFonts w:ascii="DINOT" w:hAnsi="DINOT" w:cstheme="majorHAnsi"/>
          <w:sz w:val="18"/>
          <w:szCs w:val="20"/>
          <w:lang w:val="en-GB"/>
        </w:rPr>
        <w:t>78.R</w:t>
      </w:r>
      <w:proofErr w:type="gramEnd"/>
      <w:r w:rsidRPr="0068033C">
        <w:rPr>
          <w:rFonts w:ascii="DINOT" w:hAnsi="DINOT" w:cstheme="majorHAnsi"/>
          <w:sz w:val="18"/>
          <w:szCs w:val="20"/>
          <w:lang w:val="en-GB"/>
        </w:rPr>
        <w:t>584</w:t>
      </w:r>
    </w:p>
    <w:p w14:paraId="318CF6E8" w14:textId="77777777" w:rsidR="00812CD4" w:rsidRPr="0068033C" w:rsidRDefault="00812CD4" w:rsidP="00812CD4">
      <w:pPr>
        <w:spacing w:line="276" w:lineRule="auto"/>
        <w:jc w:val="both"/>
        <w:rPr>
          <w:rFonts w:ascii="DINOT" w:hAnsi="DINOT" w:cstheme="majorHAnsi"/>
          <w:sz w:val="18"/>
          <w:szCs w:val="20"/>
          <w:lang w:val="en-GB"/>
        </w:rPr>
      </w:pPr>
    </w:p>
    <w:p w14:paraId="07E8E3C6"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b/>
          <w:color w:val="auto"/>
          <w:sz w:val="18"/>
          <w:szCs w:val="20"/>
          <w:lang w:val="en-GB"/>
        </w:rPr>
        <w:t>KEY POINTS</w:t>
      </w:r>
      <w:r w:rsidRPr="0068033C">
        <w:rPr>
          <w:rFonts w:ascii="DINOT" w:hAnsi="DINOT" w:cstheme="majorHAnsi"/>
          <w:color w:val="auto"/>
          <w:sz w:val="18"/>
          <w:szCs w:val="20"/>
          <w:lang w:val="en-GB"/>
        </w:rPr>
        <w:t xml:space="preserve"> </w:t>
      </w:r>
    </w:p>
    <w:p w14:paraId="0C76CCF8"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 xml:space="preserve">“Gravity Control” gyroscopic module </w:t>
      </w:r>
    </w:p>
    <w:p w14:paraId="44A1F5C0"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that ensures horizontal positioning of the regulating organ</w:t>
      </w:r>
    </w:p>
    <w:p w14:paraId="145D8E4F" w14:textId="1E7D459B"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Inspired by the legendary marine chronometers.</w:t>
      </w:r>
    </w:p>
    <w:p w14:paraId="3752ACEC"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 xml:space="preserve">New entirely skeletonised </w:t>
      </w:r>
      <w:proofErr w:type="gramStart"/>
      <w:r w:rsidRPr="0068033C">
        <w:rPr>
          <w:rFonts w:ascii="DINOT" w:hAnsi="DINOT" w:cstheme="majorHAnsi"/>
          <w:color w:val="auto"/>
          <w:sz w:val="18"/>
          <w:szCs w:val="20"/>
          <w:lang w:val="en-GB"/>
        </w:rPr>
        <w:t>movement :</w:t>
      </w:r>
      <w:proofErr w:type="gramEnd"/>
      <w:r w:rsidRPr="0068033C">
        <w:rPr>
          <w:rFonts w:ascii="DINOT" w:hAnsi="DINOT" w:cstheme="majorHAnsi"/>
          <w:color w:val="auto"/>
          <w:sz w:val="18"/>
          <w:szCs w:val="20"/>
          <w:lang w:val="en-GB"/>
        </w:rPr>
        <w:t xml:space="preserve"> El Primero 8812 S</w:t>
      </w:r>
    </w:p>
    <w:p w14:paraId="46E416FC" w14:textId="05C43D1E" w:rsidR="00163446" w:rsidRPr="0068033C" w:rsidRDefault="00163446"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000000" w:themeColor="text1"/>
          <w:sz w:val="18"/>
          <w:szCs w:val="20"/>
          <w:lang w:val="en-GB"/>
        </w:rPr>
        <w:t>Now occupies only 30% of its initial volume</w:t>
      </w:r>
    </w:p>
    <w:p w14:paraId="64293215"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proofErr w:type="spellStart"/>
      <w:r w:rsidRPr="0068033C">
        <w:rPr>
          <w:rFonts w:ascii="DINOT" w:hAnsi="DINOT" w:cstheme="majorHAnsi"/>
          <w:color w:val="auto"/>
          <w:sz w:val="18"/>
          <w:szCs w:val="20"/>
          <w:lang w:val="en-GB"/>
        </w:rPr>
        <w:t>Openworked</w:t>
      </w:r>
      <w:proofErr w:type="spellEnd"/>
      <w:r w:rsidRPr="0068033C">
        <w:rPr>
          <w:rFonts w:ascii="DINOT" w:hAnsi="DINOT" w:cstheme="majorHAnsi"/>
          <w:color w:val="auto"/>
          <w:sz w:val="18"/>
          <w:szCs w:val="20"/>
          <w:lang w:val="en-GB"/>
        </w:rPr>
        <w:t xml:space="preserve"> dial</w:t>
      </w:r>
    </w:p>
    <w:p w14:paraId="1B73311D"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p>
    <w:p w14:paraId="2D2FE513" w14:textId="77777777" w:rsidR="00812CD4" w:rsidRPr="0068033C" w:rsidRDefault="00812CD4"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MOVEMENT</w:t>
      </w:r>
    </w:p>
    <w:p w14:paraId="2173E4F1"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El Primero 8812 S, Manual </w:t>
      </w:r>
    </w:p>
    <w:p w14:paraId="7622BFA0"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Calibre: 16 ¾``` (Diameter: 38.5mm)</w:t>
      </w:r>
    </w:p>
    <w:p w14:paraId="2E1E414E"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Movement thickness: 7.85mm</w:t>
      </w:r>
    </w:p>
    <w:p w14:paraId="59BC21A1"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Components: 324</w:t>
      </w:r>
    </w:p>
    <w:p w14:paraId="21630498" w14:textId="25D24B49"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Gyroscopic carriage made of 139 components </w:t>
      </w:r>
    </w:p>
    <w:p w14:paraId="6EB3EC4B"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Jewels: 41</w:t>
      </w:r>
    </w:p>
    <w:p w14:paraId="077CF87A"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Frequency: 36,000 </w:t>
      </w:r>
      <w:proofErr w:type="spellStart"/>
      <w:r w:rsidRPr="0068033C">
        <w:rPr>
          <w:rFonts w:ascii="DINOT" w:hAnsi="DINOT" w:cstheme="majorHAnsi"/>
          <w:sz w:val="18"/>
          <w:szCs w:val="20"/>
          <w:lang w:val="en-GB"/>
        </w:rPr>
        <w:t>VpH</w:t>
      </w:r>
      <w:proofErr w:type="spellEnd"/>
      <w:r w:rsidRPr="0068033C">
        <w:rPr>
          <w:rFonts w:ascii="DINOT" w:hAnsi="DINOT" w:cstheme="majorHAnsi"/>
          <w:sz w:val="18"/>
          <w:szCs w:val="20"/>
          <w:lang w:val="en-GB"/>
        </w:rPr>
        <w:t xml:space="preserve"> (5Hz)</w:t>
      </w:r>
    </w:p>
    <w:p w14:paraId="60552447"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Power-reserve: min. 50 hours</w:t>
      </w:r>
    </w:p>
    <w:p w14:paraId="3D5DAE54"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Finishes: Platinum counterweight of the gyroscopic system</w:t>
      </w:r>
    </w:p>
    <w:p w14:paraId="4DF5B3FE" w14:textId="77777777" w:rsidR="00812CD4" w:rsidRPr="0068033C" w:rsidRDefault="00812CD4" w:rsidP="00812CD4">
      <w:pPr>
        <w:spacing w:line="276" w:lineRule="auto"/>
        <w:rPr>
          <w:rFonts w:ascii="DINOT" w:hAnsi="DINOT" w:cstheme="majorHAnsi"/>
          <w:sz w:val="18"/>
          <w:szCs w:val="20"/>
          <w:lang w:val="en-GB"/>
        </w:rPr>
      </w:pPr>
    </w:p>
    <w:p w14:paraId="6606EB31" w14:textId="77777777" w:rsidR="00812CD4" w:rsidRPr="0068033C" w:rsidRDefault="00812CD4"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FUNCTIONS</w:t>
      </w:r>
    </w:p>
    <w:p w14:paraId="3279A16D" w14:textId="7B6AEDFF"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Hours and minutes </w:t>
      </w:r>
      <w:r w:rsidR="00566A94" w:rsidRPr="0068033C">
        <w:rPr>
          <w:rFonts w:ascii="DINOT" w:hAnsi="DINOT" w:cstheme="majorHAnsi"/>
          <w:sz w:val="18"/>
          <w:szCs w:val="20"/>
          <w:lang w:val="en-GB"/>
        </w:rPr>
        <w:t>offset</w:t>
      </w:r>
      <w:r w:rsidRPr="0068033C">
        <w:rPr>
          <w:rFonts w:ascii="DINOT" w:hAnsi="DINOT" w:cstheme="majorHAnsi"/>
          <w:sz w:val="18"/>
          <w:szCs w:val="20"/>
          <w:lang w:val="en-GB"/>
        </w:rPr>
        <w:t xml:space="preserve"> at 12 o’clock</w:t>
      </w:r>
    </w:p>
    <w:p w14:paraId="7F329847"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Small seconds at 9 o’clock </w:t>
      </w:r>
    </w:p>
    <w:p w14:paraId="5308D926"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Self-regulating Gravity Control module at 6 o’clock</w:t>
      </w:r>
    </w:p>
    <w:p w14:paraId="157F5C4D"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Power-reserve indication at 2 o’clock</w:t>
      </w:r>
    </w:p>
    <w:p w14:paraId="5204B31D" w14:textId="77777777" w:rsidR="00812CD4" w:rsidRPr="0068033C" w:rsidRDefault="00812CD4" w:rsidP="00812CD4">
      <w:pPr>
        <w:spacing w:line="276" w:lineRule="auto"/>
        <w:rPr>
          <w:rFonts w:ascii="DINOT" w:hAnsi="DINOT" w:cstheme="majorHAnsi"/>
          <w:sz w:val="18"/>
          <w:szCs w:val="20"/>
          <w:lang w:val="en-GB"/>
        </w:rPr>
      </w:pPr>
    </w:p>
    <w:p w14:paraId="195841C5" w14:textId="77777777" w:rsidR="00812CD4" w:rsidRPr="0068033C" w:rsidRDefault="00812CD4"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CASE, DIAL &amp; HANDS</w:t>
      </w:r>
    </w:p>
    <w:p w14:paraId="69DFDB0F"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Diameter: 44mm</w:t>
      </w:r>
    </w:p>
    <w:p w14:paraId="4BE3CD01"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Diameter opening: 35.5mm</w:t>
      </w:r>
    </w:p>
    <w:p w14:paraId="7D3C712E"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Thickness: 14.85mm</w:t>
      </w:r>
    </w:p>
    <w:p w14:paraId="12CEFF67"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Crystal: Domed sapphire crystal with anti-reflective treatment on both sides</w:t>
      </w:r>
    </w:p>
    <w:p w14:paraId="2A28D87A"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Case-back: Transparent sapphire crystal</w:t>
      </w:r>
    </w:p>
    <w:p w14:paraId="7C0593C9" w14:textId="18E08A1C"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Material: </w:t>
      </w:r>
      <w:r w:rsidRPr="0068033C">
        <w:rPr>
          <w:rFonts w:ascii="DINOT" w:hAnsi="DINOT" w:cstheme="majorHAnsi"/>
          <w:color w:val="000000" w:themeColor="text1"/>
          <w:sz w:val="18"/>
          <w:szCs w:val="20"/>
          <w:lang w:val="en-GB"/>
        </w:rPr>
        <w:t>Bru</w:t>
      </w:r>
      <w:r w:rsidR="00163446" w:rsidRPr="0068033C">
        <w:rPr>
          <w:rFonts w:ascii="DINOT" w:hAnsi="DINOT" w:cstheme="majorHAnsi"/>
          <w:color w:val="000000" w:themeColor="text1"/>
          <w:sz w:val="18"/>
          <w:szCs w:val="20"/>
          <w:lang w:val="en-GB"/>
        </w:rPr>
        <w:t>shed Titanium</w:t>
      </w:r>
    </w:p>
    <w:p w14:paraId="7D03938E"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Water-resistance: 10 ATM</w:t>
      </w:r>
    </w:p>
    <w:p w14:paraId="0D40B370"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Dial: </w:t>
      </w:r>
      <w:proofErr w:type="spellStart"/>
      <w:r w:rsidRPr="0068033C">
        <w:rPr>
          <w:rFonts w:ascii="DINOT" w:hAnsi="DINOT" w:cstheme="majorHAnsi"/>
          <w:sz w:val="18"/>
          <w:szCs w:val="20"/>
          <w:lang w:val="en-GB"/>
        </w:rPr>
        <w:t>Openworked</w:t>
      </w:r>
      <w:proofErr w:type="spellEnd"/>
      <w:r w:rsidRPr="0068033C">
        <w:rPr>
          <w:rFonts w:ascii="DINOT" w:hAnsi="DINOT" w:cstheme="majorHAnsi"/>
          <w:sz w:val="18"/>
          <w:szCs w:val="20"/>
          <w:lang w:val="en-GB"/>
        </w:rPr>
        <w:t xml:space="preserve"> with one different-coloured counter </w:t>
      </w:r>
    </w:p>
    <w:p w14:paraId="0630851D" w14:textId="5C8DC45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Hour-ma</w:t>
      </w:r>
      <w:r w:rsidR="00566A94" w:rsidRPr="0068033C">
        <w:rPr>
          <w:rFonts w:ascii="DINOT" w:hAnsi="DINOT" w:cstheme="majorHAnsi"/>
          <w:sz w:val="18"/>
          <w:szCs w:val="20"/>
          <w:lang w:val="en-GB"/>
        </w:rPr>
        <w:t>r</w:t>
      </w:r>
      <w:r w:rsidRPr="0068033C">
        <w:rPr>
          <w:rFonts w:ascii="DINOT" w:hAnsi="DINOT" w:cstheme="majorHAnsi"/>
          <w:sz w:val="18"/>
          <w:szCs w:val="20"/>
          <w:lang w:val="en-GB"/>
        </w:rPr>
        <w:t xml:space="preserve">kers: </w:t>
      </w:r>
      <w:r w:rsidR="00163446" w:rsidRPr="0068033C">
        <w:rPr>
          <w:rFonts w:ascii="DINOT" w:hAnsi="DINOT" w:cstheme="majorHAnsi"/>
          <w:sz w:val="18"/>
          <w:szCs w:val="20"/>
          <w:lang w:val="en-GB"/>
        </w:rPr>
        <w:t>Rhodium-plated, faceted and coated with Super-</w:t>
      </w:r>
      <w:proofErr w:type="spellStart"/>
      <w:r w:rsidR="00163446" w:rsidRPr="0068033C">
        <w:rPr>
          <w:rFonts w:ascii="DINOT" w:hAnsi="DINOT" w:cstheme="majorHAnsi"/>
          <w:sz w:val="18"/>
          <w:szCs w:val="20"/>
          <w:lang w:val="en-GB"/>
        </w:rPr>
        <w:t>LumiNova</w:t>
      </w:r>
      <w:proofErr w:type="spellEnd"/>
      <w:r w:rsidR="00163446" w:rsidRPr="0068033C">
        <w:rPr>
          <w:rFonts w:ascii="DINOT" w:hAnsi="DINOT" w:cstheme="majorHAnsi"/>
          <w:sz w:val="18"/>
          <w:szCs w:val="20"/>
          <w:vertAlign w:val="superscript"/>
          <w:lang w:val="en-GB"/>
        </w:rPr>
        <w:t>®</w:t>
      </w:r>
      <w:r w:rsidR="00163446" w:rsidRPr="0068033C">
        <w:rPr>
          <w:rFonts w:ascii="DINOT" w:hAnsi="DINOT" w:cstheme="majorHAnsi"/>
          <w:sz w:val="18"/>
          <w:szCs w:val="20"/>
          <w:lang w:val="en-GB"/>
        </w:rPr>
        <w:t xml:space="preserve"> SLN C1</w:t>
      </w:r>
    </w:p>
    <w:p w14:paraId="0E6F7092" w14:textId="5C45C191"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Hands: </w:t>
      </w:r>
      <w:r w:rsidR="00163446" w:rsidRPr="0068033C">
        <w:rPr>
          <w:rFonts w:ascii="DINOT" w:hAnsi="DINOT" w:cstheme="majorHAnsi"/>
          <w:sz w:val="18"/>
          <w:szCs w:val="20"/>
          <w:lang w:val="en-GB"/>
        </w:rPr>
        <w:t>Rhodium-plated, faceted and coated with Super-</w:t>
      </w:r>
      <w:proofErr w:type="spellStart"/>
      <w:r w:rsidR="00163446" w:rsidRPr="0068033C">
        <w:rPr>
          <w:rFonts w:ascii="DINOT" w:hAnsi="DINOT" w:cstheme="majorHAnsi"/>
          <w:sz w:val="18"/>
          <w:szCs w:val="20"/>
          <w:lang w:val="en-GB"/>
        </w:rPr>
        <w:t>LumiNova</w:t>
      </w:r>
      <w:proofErr w:type="spellEnd"/>
      <w:r w:rsidR="00163446" w:rsidRPr="0068033C">
        <w:rPr>
          <w:rFonts w:ascii="DINOT" w:hAnsi="DINOT" w:cstheme="majorHAnsi"/>
          <w:sz w:val="18"/>
          <w:szCs w:val="20"/>
          <w:vertAlign w:val="superscript"/>
          <w:lang w:val="en-GB"/>
        </w:rPr>
        <w:t>®</w:t>
      </w:r>
      <w:r w:rsidR="00163446" w:rsidRPr="0068033C">
        <w:rPr>
          <w:rFonts w:ascii="DINOT" w:hAnsi="DINOT" w:cstheme="majorHAnsi"/>
          <w:sz w:val="18"/>
          <w:szCs w:val="20"/>
          <w:lang w:val="en-GB"/>
        </w:rPr>
        <w:t xml:space="preserve"> SLN C1</w:t>
      </w:r>
    </w:p>
    <w:p w14:paraId="643E4C01" w14:textId="77777777" w:rsidR="00812CD4" w:rsidRPr="0068033C" w:rsidRDefault="00812CD4" w:rsidP="00812CD4">
      <w:pPr>
        <w:spacing w:line="276" w:lineRule="auto"/>
        <w:rPr>
          <w:rFonts w:ascii="DINOT" w:hAnsi="DINOT" w:cstheme="majorHAnsi"/>
          <w:sz w:val="18"/>
          <w:szCs w:val="20"/>
          <w:lang w:val="en-GB"/>
        </w:rPr>
      </w:pPr>
    </w:p>
    <w:p w14:paraId="44F6C0B1" w14:textId="2F886D2C" w:rsidR="00812CD4" w:rsidRPr="0068033C" w:rsidRDefault="00163446"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STRAP &amp; BUCKLE</w:t>
      </w:r>
    </w:p>
    <w:p w14:paraId="494B2995"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Bracelet: Reference: 27.00.2322.584</w:t>
      </w:r>
    </w:p>
    <w:p w14:paraId="63870674"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Designation: Black Rubber with blue alligator leather coating </w:t>
      </w:r>
    </w:p>
    <w:p w14:paraId="4E0F7B5D" w14:textId="1FD0F300"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Buckle:</w:t>
      </w:r>
      <w:r w:rsidRPr="0068033C">
        <w:rPr>
          <w:rFonts w:ascii="DINOT" w:hAnsi="DINOT" w:cstheme="majorHAnsi"/>
          <w:i/>
          <w:sz w:val="18"/>
          <w:szCs w:val="20"/>
          <w:lang w:val="en-GB"/>
        </w:rPr>
        <w:t xml:space="preserve"> </w:t>
      </w:r>
      <w:r w:rsidRPr="0068033C">
        <w:rPr>
          <w:rFonts w:ascii="DINOT" w:hAnsi="DINOT" w:cstheme="majorHAnsi"/>
          <w:sz w:val="18"/>
          <w:szCs w:val="20"/>
          <w:lang w:val="en-GB"/>
        </w:rPr>
        <w:t>Reference: 27.95.0022.930</w:t>
      </w:r>
      <w:r w:rsidRPr="0068033C">
        <w:rPr>
          <w:rFonts w:ascii="DINOT" w:hAnsi="DINOT" w:cstheme="majorHAnsi"/>
          <w:sz w:val="18"/>
          <w:szCs w:val="20"/>
          <w:lang w:val="en-GB"/>
        </w:rPr>
        <w:br/>
        <w:t xml:space="preserve">Designation: Titanium double folding clasp </w:t>
      </w:r>
    </w:p>
    <w:p w14:paraId="2E06FB74" w14:textId="29E033B3" w:rsidR="0068033C" w:rsidRDefault="0068033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hAnsi="DINOT" w:cstheme="majorHAnsi"/>
          <w:sz w:val="20"/>
          <w:szCs w:val="20"/>
          <w:lang w:val="en-GB"/>
        </w:rPr>
      </w:pPr>
      <w:r>
        <w:rPr>
          <w:rFonts w:ascii="DINOT" w:hAnsi="DINOT" w:cstheme="majorHAnsi"/>
          <w:sz w:val="20"/>
          <w:szCs w:val="20"/>
          <w:lang w:val="en-GB"/>
        </w:rPr>
        <w:br w:type="page"/>
      </w:r>
    </w:p>
    <w:p w14:paraId="7E5C9E2B" w14:textId="77777777" w:rsidR="00945F15" w:rsidRDefault="0068033C" w:rsidP="00945F15">
      <w:pPr>
        <w:spacing w:line="276" w:lineRule="auto"/>
        <w:rPr>
          <w:rFonts w:ascii="DINOT" w:hAnsi="DINOT" w:cstheme="majorHAnsi"/>
          <w:sz w:val="20"/>
          <w:szCs w:val="20"/>
          <w:lang w:val="en-GB"/>
        </w:rPr>
      </w:pPr>
      <w:r>
        <w:rPr>
          <w:rFonts w:ascii="DINOT" w:hAnsi="DINOT" w:cstheme="majorHAnsi"/>
          <w:b/>
          <w:noProof/>
          <w:lang w:val="en-GB"/>
        </w:rPr>
        <w:lastRenderedPageBreak/>
        <w:drawing>
          <wp:anchor distT="0" distB="0" distL="114300" distR="114300" simplePos="0" relativeHeight="251664384" behindDoc="0" locked="0" layoutInCell="1" allowOverlap="1" wp14:anchorId="3CD3C6E1" wp14:editId="20C60573">
            <wp:simplePos x="0" y="0"/>
            <wp:positionH relativeFrom="margin">
              <wp:align>right</wp:align>
            </wp:positionH>
            <wp:positionV relativeFrom="margin">
              <wp:posOffset>10795</wp:posOffset>
            </wp:positionV>
            <wp:extent cx="1589405" cy="2819400"/>
            <wp:effectExtent l="0" t="0" r="0" b="0"/>
            <wp:wrapSquare wrapText="bothSides"/>
            <wp:docPr id="7" name="Image 7" descr="C:\Users\Marina.Sandoz\AppData\Local\Microsoft\Windows\Temporary Internet Files\Content.Word\18.9000.8812_79.M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Sandoz\AppData\Local\Microsoft\Windows\Temporary Internet Files\Content.Word\18.9000.8812_79.M9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940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0FF39" w14:textId="1926BE3B" w:rsidR="00812CD4" w:rsidRPr="0068033C" w:rsidRDefault="00812CD4" w:rsidP="00945F15">
      <w:pPr>
        <w:spacing w:line="276" w:lineRule="auto"/>
        <w:rPr>
          <w:rFonts w:ascii="DINOT" w:hAnsi="DINOT" w:cstheme="majorHAnsi"/>
          <w:b/>
          <w:sz w:val="22"/>
          <w:lang w:val="en-GB"/>
        </w:rPr>
      </w:pPr>
      <w:r w:rsidRPr="0068033C">
        <w:rPr>
          <w:rFonts w:ascii="DINOT" w:hAnsi="DINOT" w:cstheme="majorHAnsi"/>
          <w:b/>
          <w:sz w:val="22"/>
          <w:lang w:val="en-GB"/>
        </w:rPr>
        <w:t xml:space="preserve">DEFY ZERO G ROSE GOLD </w:t>
      </w:r>
    </w:p>
    <w:p w14:paraId="53BC08AC" w14:textId="77777777" w:rsidR="00812CD4" w:rsidRPr="0068033C" w:rsidRDefault="00812CD4" w:rsidP="00812CD4">
      <w:pPr>
        <w:pStyle w:val="A"/>
        <w:tabs>
          <w:tab w:val="left" w:pos="8564"/>
        </w:tabs>
        <w:spacing w:line="276" w:lineRule="auto"/>
        <w:ind w:right="-8"/>
        <w:jc w:val="both"/>
        <w:rPr>
          <w:rFonts w:ascii="DINOT" w:hAnsi="DINOT" w:cstheme="majorHAnsi"/>
          <w:b/>
          <w:color w:val="auto"/>
          <w:sz w:val="18"/>
          <w:szCs w:val="20"/>
          <w:lang w:val="en-GB"/>
        </w:rPr>
      </w:pPr>
      <w:r w:rsidRPr="0068033C">
        <w:rPr>
          <w:rFonts w:ascii="DINOT" w:hAnsi="DINOT" w:cstheme="majorHAnsi"/>
          <w:b/>
          <w:color w:val="auto"/>
          <w:sz w:val="18"/>
          <w:szCs w:val="20"/>
          <w:lang w:val="en-GB"/>
        </w:rPr>
        <w:t>TECHNICAL DETAILS</w:t>
      </w:r>
    </w:p>
    <w:p w14:paraId="6FA58C97"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p>
    <w:p w14:paraId="3D0F8274" w14:textId="510D4125" w:rsidR="00812CD4" w:rsidRPr="0068033C" w:rsidRDefault="00812CD4" w:rsidP="00812CD4">
      <w:pPr>
        <w:spacing w:line="276" w:lineRule="auto"/>
        <w:jc w:val="both"/>
        <w:rPr>
          <w:rFonts w:ascii="DINOT" w:hAnsi="DINOT" w:cstheme="majorHAnsi"/>
          <w:sz w:val="18"/>
          <w:szCs w:val="20"/>
          <w:lang w:val="en-GB"/>
        </w:rPr>
      </w:pPr>
      <w:r w:rsidRPr="0068033C">
        <w:rPr>
          <w:rFonts w:ascii="DINOT" w:hAnsi="DINOT" w:cstheme="majorHAnsi"/>
          <w:sz w:val="18"/>
          <w:szCs w:val="20"/>
          <w:lang w:val="en-GB"/>
        </w:rPr>
        <w:t>Reference: 18.9000.8812/78.M9000</w:t>
      </w:r>
    </w:p>
    <w:p w14:paraId="170C70E3" w14:textId="69D09E3A" w:rsidR="00812CD4" w:rsidRPr="0068033C" w:rsidRDefault="00812CD4" w:rsidP="00812CD4">
      <w:pPr>
        <w:spacing w:line="276" w:lineRule="auto"/>
        <w:jc w:val="both"/>
        <w:rPr>
          <w:rFonts w:ascii="DINOT" w:hAnsi="DINOT" w:cstheme="majorHAnsi"/>
          <w:sz w:val="18"/>
          <w:szCs w:val="20"/>
          <w:lang w:val="en-GB"/>
        </w:rPr>
      </w:pPr>
    </w:p>
    <w:p w14:paraId="535378A6"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b/>
          <w:color w:val="auto"/>
          <w:sz w:val="18"/>
          <w:szCs w:val="20"/>
          <w:lang w:val="en-GB"/>
        </w:rPr>
        <w:t>KEY POINTS</w:t>
      </w:r>
      <w:r w:rsidRPr="0068033C">
        <w:rPr>
          <w:rFonts w:ascii="DINOT" w:hAnsi="DINOT" w:cstheme="majorHAnsi"/>
          <w:color w:val="auto"/>
          <w:sz w:val="18"/>
          <w:szCs w:val="20"/>
          <w:lang w:val="en-GB"/>
        </w:rPr>
        <w:t xml:space="preserve"> </w:t>
      </w:r>
    </w:p>
    <w:p w14:paraId="5694278D"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 xml:space="preserve">“Gravity Control” gyroscopic module </w:t>
      </w:r>
    </w:p>
    <w:p w14:paraId="0CBE2DC8"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that ensures horizontal positioning of the regulating organ</w:t>
      </w:r>
    </w:p>
    <w:p w14:paraId="76EF1829"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Inspired by the legendary marine chronometers.</w:t>
      </w:r>
    </w:p>
    <w:p w14:paraId="4D7EDA2D"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 xml:space="preserve">New entirely skeletonised </w:t>
      </w:r>
      <w:proofErr w:type="gramStart"/>
      <w:r w:rsidRPr="0068033C">
        <w:rPr>
          <w:rFonts w:ascii="DINOT" w:hAnsi="DINOT" w:cstheme="majorHAnsi"/>
          <w:color w:val="auto"/>
          <w:sz w:val="18"/>
          <w:szCs w:val="20"/>
          <w:lang w:val="en-GB"/>
        </w:rPr>
        <w:t>movement :</w:t>
      </w:r>
      <w:proofErr w:type="gramEnd"/>
      <w:r w:rsidRPr="0068033C">
        <w:rPr>
          <w:rFonts w:ascii="DINOT" w:hAnsi="DINOT" w:cstheme="majorHAnsi"/>
          <w:color w:val="auto"/>
          <w:sz w:val="18"/>
          <w:szCs w:val="20"/>
          <w:lang w:val="en-GB"/>
        </w:rPr>
        <w:t xml:space="preserve"> El Primero 8812 S</w:t>
      </w:r>
    </w:p>
    <w:p w14:paraId="1684BECD"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000000" w:themeColor="text1"/>
          <w:sz w:val="18"/>
          <w:szCs w:val="20"/>
          <w:lang w:val="en-GB"/>
        </w:rPr>
        <w:t>Now occupies only 30% of its initial volume</w:t>
      </w:r>
    </w:p>
    <w:p w14:paraId="7D9878C3"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proofErr w:type="spellStart"/>
      <w:r w:rsidRPr="0068033C">
        <w:rPr>
          <w:rFonts w:ascii="DINOT" w:hAnsi="DINOT" w:cstheme="majorHAnsi"/>
          <w:color w:val="auto"/>
          <w:sz w:val="18"/>
          <w:szCs w:val="20"/>
          <w:lang w:val="en-GB"/>
        </w:rPr>
        <w:t>Openworked</w:t>
      </w:r>
      <w:proofErr w:type="spellEnd"/>
      <w:r w:rsidRPr="0068033C">
        <w:rPr>
          <w:rFonts w:ascii="DINOT" w:hAnsi="DINOT" w:cstheme="majorHAnsi"/>
          <w:color w:val="auto"/>
          <w:sz w:val="18"/>
          <w:szCs w:val="20"/>
          <w:lang w:val="en-GB"/>
        </w:rPr>
        <w:t xml:space="preserve"> dial</w:t>
      </w:r>
    </w:p>
    <w:p w14:paraId="29CA7368"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p>
    <w:p w14:paraId="56BA20F7" w14:textId="77777777" w:rsidR="00812CD4" w:rsidRPr="0068033C" w:rsidRDefault="00812CD4"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MOVEMENT</w:t>
      </w:r>
    </w:p>
    <w:p w14:paraId="3D8F88CF"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El Primero 8812 S, Manual </w:t>
      </w:r>
    </w:p>
    <w:p w14:paraId="46804850"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Calibre: 16 ¾``` (Diameter: 38.5mm)</w:t>
      </w:r>
    </w:p>
    <w:p w14:paraId="4262FA1B"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Movement thickness: 7.85mm</w:t>
      </w:r>
    </w:p>
    <w:p w14:paraId="6A21BDDD"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Components: 324</w:t>
      </w:r>
    </w:p>
    <w:p w14:paraId="2B7DC23E" w14:textId="17D111A5"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Gyroscopic carriage made of 139 components </w:t>
      </w:r>
    </w:p>
    <w:p w14:paraId="1291A123"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Jewels: 41</w:t>
      </w:r>
    </w:p>
    <w:p w14:paraId="77DF82AB"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Frequency: 36,000 </w:t>
      </w:r>
      <w:proofErr w:type="spellStart"/>
      <w:r w:rsidRPr="0068033C">
        <w:rPr>
          <w:rFonts w:ascii="DINOT" w:hAnsi="DINOT" w:cstheme="majorHAnsi"/>
          <w:sz w:val="18"/>
          <w:szCs w:val="20"/>
          <w:lang w:val="en-GB"/>
        </w:rPr>
        <w:t>VpH</w:t>
      </w:r>
      <w:proofErr w:type="spellEnd"/>
      <w:r w:rsidRPr="0068033C">
        <w:rPr>
          <w:rFonts w:ascii="DINOT" w:hAnsi="DINOT" w:cstheme="majorHAnsi"/>
          <w:sz w:val="18"/>
          <w:szCs w:val="20"/>
          <w:lang w:val="en-GB"/>
        </w:rPr>
        <w:t xml:space="preserve"> (5Hz)</w:t>
      </w:r>
    </w:p>
    <w:p w14:paraId="54A4DAD9"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Power-reserve: min. 50 hours</w:t>
      </w:r>
    </w:p>
    <w:p w14:paraId="536C9311"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Finishes: Platinum counterweight of the gyroscopic system</w:t>
      </w:r>
    </w:p>
    <w:p w14:paraId="0752E406" w14:textId="77777777" w:rsidR="00812CD4" w:rsidRPr="0068033C" w:rsidRDefault="00812CD4" w:rsidP="00812CD4">
      <w:pPr>
        <w:spacing w:line="276" w:lineRule="auto"/>
        <w:rPr>
          <w:rFonts w:ascii="DINOT" w:hAnsi="DINOT" w:cstheme="majorHAnsi"/>
          <w:sz w:val="18"/>
          <w:szCs w:val="20"/>
          <w:lang w:val="en-GB"/>
        </w:rPr>
      </w:pPr>
    </w:p>
    <w:p w14:paraId="12025C6D" w14:textId="77777777" w:rsidR="00812CD4" w:rsidRPr="0068033C" w:rsidRDefault="00812CD4"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FUNCTIONS</w:t>
      </w:r>
    </w:p>
    <w:p w14:paraId="7FA07572" w14:textId="09755DB5"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Hours and minutes </w:t>
      </w:r>
      <w:r w:rsidR="00F0483E" w:rsidRPr="0068033C">
        <w:rPr>
          <w:rFonts w:ascii="DINOT" w:hAnsi="DINOT" w:cstheme="majorHAnsi"/>
          <w:sz w:val="18"/>
          <w:szCs w:val="20"/>
          <w:lang w:val="en-GB"/>
        </w:rPr>
        <w:t>offset</w:t>
      </w:r>
      <w:r w:rsidRPr="0068033C">
        <w:rPr>
          <w:rFonts w:ascii="DINOT" w:hAnsi="DINOT" w:cstheme="majorHAnsi"/>
          <w:sz w:val="18"/>
          <w:szCs w:val="20"/>
          <w:lang w:val="en-GB"/>
        </w:rPr>
        <w:t xml:space="preserve"> at 12 o’clock</w:t>
      </w:r>
    </w:p>
    <w:p w14:paraId="49C68AED"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Small seconds at 9 o’clock </w:t>
      </w:r>
    </w:p>
    <w:p w14:paraId="60CC9152"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Self-regulating Gravity Control module at 6 o’clock</w:t>
      </w:r>
    </w:p>
    <w:p w14:paraId="22EFCDDC"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Power-reserve indication at 2 o’clock</w:t>
      </w:r>
    </w:p>
    <w:p w14:paraId="64B926F1" w14:textId="77777777" w:rsidR="00812CD4" w:rsidRPr="0068033C" w:rsidRDefault="00812CD4" w:rsidP="00812CD4">
      <w:pPr>
        <w:spacing w:line="276" w:lineRule="auto"/>
        <w:rPr>
          <w:rFonts w:ascii="DINOT" w:hAnsi="DINOT" w:cstheme="majorHAnsi"/>
          <w:sz w:val="18"/>
          <w:szCs w:val="20"/>
          <w:lang w:val="en-GB"/>
        </w:rPr>
      </w:pPr>
    </w:p>
    <w:p w14:paraId="2E17EA55" w14:textId="77777777" w:rsidR="00812CD4" w:rsidRPr="0068033C" w:rsidRDefault="00812CD4"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CASE, DIAL &amp; HANDS</w:t>
      </w:r>
    </w:p>
    <w:p w14:paraId="66857F3E"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Diameter: 44mm</w:t>
      </w:r>
    </w:p>
    <w:p w14:paraId="2A6F487D"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Diameter opening: 35.5mm</w:t>
      </w:r>
    </w:p>
    <w:p w14:paraId="0A3CAA85"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Thickness: 14.85mm</w:t>
      </w:r>
    </w:p>
    <w:p w14:paraId="54667241"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Crystal: Domed sapphire crystal with anti-reflective treatment on both sides</w:t>
      </w:r>
    </w:p>
    <w:p w14:paraId="7939FB74"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Case-back: Transparent sapphire crystal</w:t>
      </w:r>
    </w:p>
    <w:p w14:paraId="40709B29" w14:textId="041030DE"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Material: </w:t>
      </w:r>
      <w:r w:rsidRPr="0068033C">
        <w:rPr>
          <w:rFonts w:ascii="DINOT" w:hAnsi="DINOT" w:cstheme="majorHAnsi"/>
          <w:color w:val="000000" w:themeColor="text1"/>
          <w:sz w:val="18"/>
          <w:szCs w:val="20"/>
          <w:lang w:val="en-GB"/>
        </w:rPr>
        <w:t>18-ct Rose Gold</w:t>
      </w:r>
    </w:p>
    <w:p w14:paraId="3AFD3DD9"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Water-resistance: 10 ATM</w:t>
      </w:r>
    </w:p>
    <w:p w14:paraId="203A9263"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Dial: </w:t>
      </w:r>
      <w:proofErr w:type="spellStart"/>
      <w:r w:rsidRPr="0068033C">
        <w:rPr>
          <w:rFonts w:ascii="DINOT" w:hAnsi="DINOT" w:cstheme="majorHAnsi"/>
          <w:sz w:val="18"/>
          <w:szCs w:val="20"/>
          <w:lang w:val="en-GB"/>
        </w:rPr>
        <w:t>Openworked</w:t>
      </w:r>
      <w:proofErr w:type="spellEnd"/>
      <w:r w:rsidRPr="0068033C">
        <w:rPr>
          <w:rFonts w:ascii="DINOT" w:hAnsi="DINOT" w:cstheme="majorHAnsi"/>
          <w:sz w:val="18"/>
          <w:szCs w:val="20"/>
          <w:lang w:val="en-GB"/>
        </w:rPr>
        <w:t xml:space="preserve"> with one different-coloured counter </w:t>
      </w:r>
    </w:p>
    <w:p w14:paraId="020EB0AB" w14:textId="21CAE709"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Hour-ma</w:t>
      </w:r>
      <w:r w:rsidR="00F0483E" w:rsidRPr="0068033C">
        <w:rPr>
          <w:rFonts w:ascii="DINOT" w:hAnsi="DINOT" w:cstheme="majorHAnsi"/>
          <w:sz w:val="18"/>
          <w:szCs w:val="20"/>
          <w:lang w:val="en-GB"/>
        </w:rPr>
        <w:t>r</w:t>
      </w:r>
      <w:r w:rsidRPr="0068033C">
        <w:rPr>
          <w:rFonts w:ascii="DINOT" w:hAnsi="DINOT" w:cstheme="majorHAnsi"/>
          <w:sz w:val="18"/>
          <w:szCs w:val="20"/>
          <w:lang w:val="en-GB"/>
        </w:rPr>
        <w:t>kers</w:t>
      </w:r>
      <w:r w:rsidR="00163446" w:rsidRPr="0068033C">
        <w:rPr>
          <w:rFonts w:ascii="DINOT" w:hAnsi="DINOT" w:cstheme="majorHAnsi"/>
          <w:sz w:val="18"/>
          <w:szCs w:val="20"/>
          <w:lang w:val="en-GB"/>
        </w:rPr>
        <w:t>: Gold-plated, faceted and coated with black Super-</w:t>
      </w:r>
      <w:proofErr w:type="spellStart"/>
      <w:r w:rsidR="00163446" w:rsidRPr="0068033C">
        <w:rPr>
          <w:rFonts w:ascii="DINOT" w:hAnsi="DINOT" w:cstheme="majorHAnsi"/>
          <w:sz w:val="18"/>
          <w:szCs w:val="20"/>
          <w:lang w:val="en-GB"/>
        </w:rPr>
        <w:t>LumiNova</w:t>
      </w:r>
      <w:proofErr w:type="spellEnd"/>
      <w:r w:rsidR="00163446" w:rsidRPr="0068033C">
        <w:rPr>
          <w:rFonts w:ascii="DINOT" w:hAnsi="DINOT" w:cstheme="majorHAnsi"/>
          <w:sz w:val="18"/>
          <w:szCs w:val="20"/>
          <w:vertAlign w:val="superscript"/>
          <w:lang w:val="en-GB"/>
        </w:rPr>
        <w:t>®</w:t>
      </w:r>
    </w:p>
    <w:p w14:paraId="089C354A" w14:textId="7736E0FB"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Hands:</w:t>
      </w:r>
      <w:r w:rsidR="00163446" w:rsidRPr="0068033C">
        <w:rPr>
          <w:rFonts w:ascii="DINOT" w:hAnsi="DINOT" w:cstheme="majorHAnsi"/>
          <w:sz w:val="18"/>
          <w:szCs w:val="20"/>
          <w:lang w:val="en-GB"/>
        </w:rPr>
        <w:t xml:space="preserve"> Gold-plated, faceted and coated with Super-</w:t>
      </w:r>
      <w:proofErr w:type="spellStart"/>
      <w:r w:rsidR="00163446" w:rsidRPr="0068033C">
        <w:rPr>
          <w:rFonts w:ascii="DINOT" w:hAnsi="DINOT" w:cstheme="majorHAnsi"/>
          <w:sz w:val="18"/>
          <w:szCs w:val="20"/>
          <w:lang w:val="en-GB"/>
        </w:rPr>
        <w:t>LumiNova</w:t>
      </w:r>
      <w:proofErr w:type="spellEnd"/>
      <w:r w:rsidR="00163446" w:rsidRPr="0068033C">
        <w:rPr>
          <w:rFonts w:ascii="DINOT" w:hAnsi="DINOT" w:cstheme="majorHAnsi"/>
          <w:sz w:val="18"/>
          <w:szCs w:val="20"/>
          <w:vertAlign w:val="superscript"/>
          <w:lang w:val="en-GB"/>
        </w:rPr>
        <w:t>®</w:t>
      </w:r>
      <w:r w:rsidR="00163446" w:rsidRPr="0068033C">
        <w:rPr>
          <w:rFonts w:ascii="DINOT" w:hAnsi="DINOT" w:cstheme="majorHAnsi"/>
          <w:sz w:val="18"/>
          <w:szCs w:val="20"/>
          <w:lang w:val="en-GB"/>
        </w:rPr>
        <w:t xml:space="preserve"> SLN C1</w:t>
      </w:r>
    </w:p>
    <w:p w14:paraId="6BB50EF5" w14:textId="77777777" w:rsidR="00812CD4" w:rsidRPr="0068033C" w:rsidRDefault="00812CD4" w:rsidP="00812CD4">
      <w:pPr>
        <w:spacing w:line="276" w:lineRule="auto"/>
        <w:rPr>
          <w:rFonts w:ascii="DINOT" w:hAnsi="DINOT" w:cstheme="majorHAnsi"/>
          <w:sz w:val="18"/>
          <w:szCs w:val="20"/>
          <w:lang w:val="en-GB"/>
        </w:rPr>
      </w:pPr>
    </w:p>
    <w:p w14:paraId="1C0BAAE2" w14:textId="3BA6A2A3" w:rsidR="00812CD4" w:rsidRPr="0068033C" w:rsidRDefault="00163446"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STRAP &amp; BUCKLE</w:t>
      </w:r>
    </w:p>
    <w:p w14:paraId="06A75B39"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Bracelet:</w:t>
      </w:r>
      <w:r w:rsidRPr="0068033C">
        <w:rPr>
          <w:rFonts w:ascii="DINOT" w:hAnsi="DINOT" w:cstheme="majorHAnsi"/>
          <w:i/>
          <w:sz w:val="18"/>
          <w:szCs w:val="20"/>
          <w:lang w:val="en-GB"/>
        </w:rPr>
        <w:t xml:space="preserve"> </w:t>
      </w:r>
      <w:r w:rsidRPr="0068033C">
        <w:rPr>
          <w:rFonts w:ascii="DINOT" w:hAnsi="DINOT" w:cstheme="majorHAnsi"/>
          <w:sz w:val="18"/>
          <w:szCs w:val="20"/>
          <w:lang w:val="en-GB"/>
        </w:rPr>
        <w:t>Reference: 27.18.9000.9004</w:t>
      </w:r>
    </w:p>
    <w:p w14:paraId="5D63593F"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Designation: Rose gold bracelet</w:t>
      </w:r>
    </w:p>
    <w:p w14:paraId="4763A0ED" w14:textId="77777777" w:rsidR="00812CD4" w:rsidRPr="00E0447E" w:rsidRDefault="00812CD4" w:rsidP="00812CD4">
      <w:pPr>
        <w:rPr>
          <w:rFonts w:ascii="DINOT" w:hAnsi="DINOT" w:cstheme="majorHAnsi"/>
          <w:sz w:val="20"/>
          <w:szCs w:val="20"/>
          <w:lang w:val="en-GB"/>
        </w:rPr>
      </w:pPr>
      <w:r w:rsidRPr="00E0447E">
        <w:rPr>
          <w:rFonts w:ascii="DINOT" w:hAnsi="DINOT" w:cstheme="majorHAnsi"/>
          <w:sz w:val="20"/>
          <w:szCs w:val="20"/>
          <w:lang w:val="en-GB"/>
        </w:rPr>
        <w:br w:type="page"/>
      </w:r>
    </w:p>
    <w:p w14:paraId="4D048F89" w14:textId="2CC0FDEB" w:rsidR="00945F15" w:rsidRDefault="00945F15" w:rsidP="00812CD4">
      <w:pPr>
        <w:pStyle w:val="A"/>
        <w:tabs>
          <w:tab w:val="left" w:pos="8564"/>
        </w:tabs>
        <w:spacing w:line="276" w:lineRule="auto"/>
        <w:ind w:right="-8"/>
        <w:jc w:val="both"/>
        <w:rPr>
          <w:rFonts w:ascii="DINOT" w:hAnsi="DINOT" w:cstheme="majorHAnsi"/>
          <w:b/>
          <w:color w:val="auto"/>
          <w:szCs w:val="24"/>
          <w:lang w:val="en-GB"/>
        </w:rPr>
      </w:pPr>
      <w:r w:rsidRPr="0068033C">
        <w:rPr>
          <w:rFonts w:ascii="DINOT" w:hAnsi="DINOT" w:cstheme="majorHAnsi"/>
          <w:noProof/>
          <w:color w:val="auto"/>
          <w:sz w:val="18"/>
          <w:szCs w:val="20"/>
          <w:lang w:val="en-GB" w:eastAsia="fr-FR"/>
        </w:rPr>
        <w:lastRenderedPageBreak/>
        <w:drawing>
          <wp:anchor distT="0" distB="0" distL="114300" distR="114300" simplePos="0" relativeHeight="251662336" behindDoc="0" locked="0" layoutInCell="1" allowOverlap="1" wp14:anchorId="5584544C" wp14:editId="02D9DAE5">
            <wp:simplePos x="0" y="0"/>
            <wp:positionH relativeFrom="margin">
              <wp:align>right</wp:align>
            </wp:positionH>
            <wp:positionV relativeFrom="margin">
              <wp:posOffset>13447</wp:posOffset>
            </wp:positionV>
            <wp:extent cx="1588770" cy="2819400"/>
            <wp:effectExtent l="0" t="0" r="0" b="0"/>
            <wp:wrapSquare wrapText="bothSides"/>
            <wp:docPr id="6" name="Image 6" descr="O:\Communication 2018\PR\BASELWORLD\PRODUCTS\DEFY ZERO G\IMAGES\ROSE GOLD\18.9000.8812_79.R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ommunication 2018\PR\BASELWORLD\PRODUCTS\DEFY ZERO G\IMAGES\ROSE GOLD\18.9000.8812_79.R5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877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BAD7B" w14:textId="347FFAB0" w:rsidR="00812CD4" w:rsidRPr="0068033C" w:rsidRDefault="00812CD4" w:rsidP="00812CD4">
      <w:pPr>
        <w:pStyle w:val="A"/>
        <w:tabs>
          <w:tab w:val="left" w:pos="8564"/>
        </w:tabs>
        <w:spacing w:line="276" w:lineRule="auto"/>
        <w:ind w:right="-8"/>
        <w:jc w:val="both"/>
        <w:rPr>
          <w:rFonts w:ascii="DINOT" w:hAnsi="DINOT" w:cstheme="majorHAnsi"/>
          <w:b/>
          <w:color w:val="auto"/>
          <w:szCs w:val="24"/>
          <w:lang w:val="en-GB"/>
        </w:rPr>
      </w:pPr>
      <w:r w:rsidRPr="0068033C">
        <w:rPr>
          <w:rFonts w:ascii="DINOT" w:hAnsi="DINOT" w:cstheme="majorHAnsi"/>
          <w:b/>
          <w:color w:val="auto"/>
          <w:szCs w:val="24"/>
          <w:lang w:val="en-GB"/>
        </w:rPr>
        <w:t xml:space="preserve">DEFY ZERO G ROSE GOLD </w:t>
      </w:r>
    </w:p>
    <w:p w14:paraId="2C3B0174" w14:textId="77777777" w:rsidR="00812CD4" w:rsidRPr="0068033C" w:rsidRDefault="00812CD4" w:rsidP="00812CD4">
      <w:pPr>
        <w:pStyle w:val="A"/>
        <w:tabs>
          <w:tab w:val="left" w:pos="8564"/>
        </w:tabs>
        <w:spacing w:line="276" w:lineRule="auto"/>
        <w:ind w:right="-8"/>
        <w:jc w:val="both"/>
        <w:rPr>
          <w:rFonts w:ascii="DINOT" w:hAnsi="DINOT" w:cstheme="majorHAnsi"/>
          <w:b/>
          <w:color w:val="auto"/>
          <w:sz w:val="18"/>
          <w:szCs w:val="20"/>
          <w:lang w:val="en-GB"/>
        </w:rPr>
      </w:pPr>
      <w:r w:rsidRPr="0068033C">
        <w:rPr>
          <w:rFonts w:ascii="DINOT" w:hAnsi="DINOT" w:cstheme="majorHAnsi"/>
          <w:b/>
          <w:color w:val="auto"/>
          <w:sz w:val="18"/>
          <w:szCs w:val="20"/>
          <w:lang w:val="en-GB"/>
        </w:rPr>
        <w:t>TECHNICAL DETAILS</w:t>
      </w:r>
    </w:p>
    <w:p w14:paraId="6EB39AB3"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p>
    <w:p w14:paraId="7B42C3E1" w14:textId="77777777" w:rsidR="00812CD4" w:rsidRPr="0068033C" w:rsidRDefault="00812CD4" w:rsidP="00812CD4">
      <w:pPr>
        <w:spacing w:line="276" w:lineRule="auto"/>
        <w:jc w:val="both"/>
        <w:rPr>
          <w:rFonts w:ascii="DINOT" w:hAnsi="DINOT" w:cstheme="majorHAnsi"/>
          <w:sz w:val="18"/>
          <w:szCs w:val="20"/>
          <w:lang w:val="en-GB"/>
        </w:rPr>
      </w:pPr>
      <w:r w:rsidRPr="0068033C">
        <w:rPr>
          <w:rFonts w:ascii="DINOT" w:hAnsi="DINOT" w:cstheme="majorHAnsi"/>
          <w:sz w:val="18"/>
          <w:szCs w:val="20"/>
          <w:lang w:val="en-GB"/>
        </w:rPr>
        <w:t>Reference: 18.9000.8812/</w:t>
      </w:r>
      <w:proofErr w:type="gramStart"/>
      <w:r w:rsidRPr="0068033C">
        <w:rPr>
          <w:rFonts w:ascii="DINOT" w:hAnsi="DINOT" w:cstheme="majorHAnsi"/>
          <w:sz w:val="18"/>
          <w:szCs w:val="20"/>
          <w:lang w:val="en-GB"/>
        </w:rPr>
        <w:t>78.R</w:t>
      </w:r>
      <w:proofErr w:type="gramEnd"/>
      <w:r w:rsidRPr="0068033C">
        <w:rPr>
          <w:rFonts w:ascii="DINOT" w:hAnsi="DINOT" w:cstheme="majorHAnsi"/>
          <w:sz w:val="18"/>
          <w:szCs w:val="20"/>
          <w:lang w:val="en-GB"/>
        </w:rPr>
        <w:t>584</w:t>
      </w:r>
    </w:p>
    <w:p w14:paraId="4B617C82" w14:textId="77777777" w:rsidR="00812CD4" w:rsidRPr="0068033C" w:rsidRDefault="00812CD4" w:rsidP="00812CD4">
      <w:pPr>
        <w:spacing w:line="276" w:lineRule="auto"/>
        <w:jc w:val="both"/>
        <w:rPr>
          <w:rFonts w:ascii="DINOT" w:hAnsi="DINOT" w:cstheme="majorHAnsi"/>
          <w:sz w:val="18"/>
          <w:szCs w:val="20"/>
          <w:lang w:val="en-GB"/>
        </w:rPr>
      </w:pPr>
    </w:p>
    <w:p w14:paraId="75F2651C"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b/>
          <w:color w:val="auto"/>
          <w:sz w:val="18"/>
          <w:szCs w:val="20"/>
          <w:lang w:val="en-GB"/>
        </w:rPr>
        <w:t>KEY POINTS</w:t>
      </w:r>
      <w:r w:rsidRPr="0068033C">
        <w:rPr>
          <w:rFonts w:ascii="DINOT" w:hAnsi="DINOT" w:cstheme="majorHAnsi"/>
          <w:color w:val="auto"/>
          <w:sz w:val="18"/>
          <w:szCs w:val="20"/>
          <w:lang w:val="en-GB"/>
        </w:rPr>
        <w:t xml:space="preserve"> </w:t>
      </w:r>
    </w:p>
    <w:p w14:paraId="39BD4E72"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 xml:space="preserve">“Gravity Control” gyroscopic module </w:t>
      </w:r>
    </w:p>
    <w:p w14:paraId="2E7749FA"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that ensures horizontal positioning of the regulating organ</w:t>
      </w:r>
    </w:p>
    <w:p w14:paraId="315DB824"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Inspired by the legendary marine chronometers.</w:t>
      </w:r>
    </w:p>
    <w:p w14:paraId="736DF905"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auto"/>
          <w:sz w:val="18"/>
          <w:szCs w:val="20"/>
          <w:lang w:val="en-GB"/>
        </w:rPr>
        <w:t xml:space="preserve">New entirely skeletonised </w:t>
      </w:r>
      <w:proofErr w:type="gramStart"/>
      <w:r w:rsidRPr="0068033C">
        <w:rPr>
          <w:rFonts w:ascii="DINOT" w:hAnsi="DINOT" w:cstheme="majorHAnsi"/>
          <w:color w:val="auto"/>
          <w:sz w:val="18"/>
          <w:szCs w:val="20"/>
          <w:lang w:val="en-GB"/>
        </w:rPr>
        <w:t>movement :</w:t>
      </w:r>
      <w:proofErr w:type="gramEnd"/>
      <w:r w:rsidRPr="0068033C">
        <w:rPr>
          <w:rFonts w:ascii="DINOT" w:hAnsi="DINOT" w:cstheme="majorHAnsi"/>
          <w:color w:val="auto"/>
          <w:sz w:val="18"/>
          <w:szCs w:val="20"/>
          <w:lang w:val="en-GB"/>
        </w:rPr>
        <w:t xml:space="preserve"> El Primero 8812 S</w:t>
      </w:r>
    </w:p>
    <w:p w14:paraId="5CF71AA4"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r w:rsidRPr="0068033C">
        <w:rPr>
          <w:rFonts w:ascii="DINOT" w:hAnsi="DINOT" w:cstheme="majorHAnsi"/>
          <w:color w:val="000000" w:themeColor="text1"/>
          <w:sz w:val="18"/>
          <w:szCs w:val="20"/>
          <w:lang w:val="en-GB"/>
        </w:rPr>
        <w:t>Now occupies only 30% of its initial volume</w:t>
      </w:r>
    </w:p>
    <w:p w14:paraId="0EC60017"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lang w:val="en-GB"/>
        </w:rPr>
      </w:pPr>
      <w:proofErr w:type="spellStart"/>
      <w:r w:rsidRPr="0068033C">
        <w:rPr>
          <w:rFonts w:ascii="DINOT" w:hAnsi="DINOT" w:cstheme="majorHAnsi"/>
          <w:color w:val="auto"/>
          <w:sz w:val="18"/>
          <w:szCs w:val="20"/>
          <w:lang w:val="en-GB"/>
        </w:rPr>
        <w:t>Openworked</w:t>
      </w:r>
      <w:proofErr w:type="spellEnd"/>
      <w:r w:rsidRPr="0068033C">
        <w:rPr>
          <w:rFonts w:ascii="DINOT" w:hAnsi="DINOT" w:cstheme="majorHAnsi"/>
          <w:color w:val="auto"/>
          <w:sz w:val="18"/>
          <w:szCs w:val="20"/>
          <w:lang w:val="en-GB"/>
        </w:rPr>
        <w:t xml:space="preserve"> dial</w:t>
      </w:r>
    </w:p>
    <w:p w14:paraId="0C6ED4BC"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lang w:val="en-GB"/>
        </w:rPr>
      </w:pPr>
    </w:p>
    <w:p w14:paraId="12E3EB32" w14:textId="77777777" w:rsidR="00812CD4" w:rsidRPr="0068033C" w:rsidRDefault="00812CD4"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MOVEMENT</w:t>
      </w:r>
    </w:p>
    <w:p w14:paraId="4CC287CC"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El Primero 8812 S, Manual </w:t>
      </w:r>
    </w:p>
    <w:p w14:paraId="5DE08482"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Calibre: 16 ¾``` (Diameter: 38.5mm)</w:t>
      </w:r>
    </w:p>
    <w:p w14:paraId="0948628B"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Movement thickness: 7.85mm</w:t>
      </w:r>
    </w:p>
    <w:p w14:paraId="38F936E1"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Components: 324</w:t>
      </w:r>
    </w:p>
    <w:p w14:paraId="4BBB1B0C" w14:textId="32453B08"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Gyroscopic carriage made of 139 components </w:t>
      </w:r>
    </w:p>
    <w:p w14:paraId="640975DF"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Jewels: 41</w:t>
      </w:r>
    </w:p>
    <w:p w14:paraId="59FBD609"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Frequency: 36,000 </w:t>
      </w:r>
      <w:proofErr w:type="spellStart"/>
      <w:r w:rsidRPr="0068033C">
        <w:rPr>
          <w:rFonts w:ascii="DINOT" w:hAnsi="DINOT" w:cstheme="majorHAnsi"/>
          <w:sz w:val="18"/>
          <w:szCs w:val="20"/>
          <w:lang w:val="en-GB"/>
        </w:rPr>
        <w:t>VpH</w:t>
      </w:r>
      <w:proofErr w:type="spellEnd"/>
      <w:r w:rsidRPr="0068033C">
        <w:rPr>
          <w:rFonts w:ascii="DINOT" w:hAnsi="DINOT" w:cstheme="majorHAnsi"/>
          <w:sz w:val="18"/>
          <w:szCs w:val="20"/>
          <w:lang w:val="en-GB"/>
        </w:rPr>
        <w:t xml:space="preserve"> (5Hz)</w:t>
      </w:r>
    </w:p>
    <w:p w14:paraId="2D4EF1EF"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Power-reserve: min. 50 hours</w:t>
      </w:r>
    </w:p>
    <w:p w14:paraId="48A42F6C"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Finishes: Platinum counterweight of the gyroscopic system</w:t>
      </w:r>
    </w:p>
    <w:p w14:paraId="5DBC14A7" w14:textId="77777777" w:rsidR="00812CD4" w:rsidRPr="0068033C" w:rsidRDefault="00812CD4" w:rsidP="00812CD4">
      <w:pPr>
        <w:spacing w:line="276" w:lineRule="auto"/>
        <w:rPr>
          <w:rFonts w:ascii="DINOT" w:hAnsi="DINOT" w:cstheme="majorHAnsi"/>
          <w:sz w:val="18"/>
          <w:szCs w:val="20"/>
          <w:lang w:val="en-GB"/>
        </w:rPr>
      </w:pPr>
    </w:p>
    <w:p w14:paraId="13714361" w14:textId="77777777" w:rsidR="00812CD4" w:rsidRPr="0068033C" w:rsidRDefault="00812CD4"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FUNCTIONS</w:t>
      </w:r>
    </w:p>
    <w:p w14:paraId="7B32AB9D" w14:textId="6E52169B"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Hours and minutes </w:t>
      </w:r>
      <w:r w:rsidR="00566A94" w:rsidRPr="0068033C">
        <w:rPr>
          <w:rFonts w:ascii="DINOT" w:hAnsi="DINOT" w:cstheme="majorHAnsi"/>
          <w:sz w:val="18"/>
          <w:szCs w:val="20"/>
          <w:lang w:val="en-GB"/>
        </w:rPr>
        <w:t>offset</w:t>
      </w:r>
      <w:r w:rsidRPr="0068033C">
        <w:rPr>
          <w:rFonts w:ascii="DINOT" w:hAnsi="DINOT" w:cstheme="majorHAnsi"/>
          <w:sz w:val="18"/>
          <w:szCs w:val="20"/>
          <w:lang w:val="en-GB"/>
        </w:rPr>
        <w:t xml:space="preserve"> at 12 o’clock</w:t>
      </w:r>
    </w:p>
    <w:p w14:paraId="61EE9BE5"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Small seconds at 9 o’clock </w:t>
      </w:r>
    </w:p>
    <w:p w14:paraId="19DF95C2"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Self-regulating Gravity Control module at 6 o’clock</w:t>
      </w:r>
    </w:p>
    <w:p w14:paraId="3180E6BB"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Power-reserve indication at 2 o’clock</w:t>
      </w:r>
    </w:p>
    <w:p w14:paraId="392050B4" w14:textId="77777777" w:rsidR="00812CD4" w:rsidRPr="0068033C" w:rsidRDefault="00812CD4" w:rsidP="00812CD4">
      <w:pPr>
        <w:spacing w:line="276" w:lineRule="auto"/>
        <w:rPr>
          <w:rFonts w:ascii="DINOT" w:hAnsi="DINOT" w:cstheme="majorHAnsi"/>
          <w:sz w:val="18"/>
          <w:szCs w:val="20"/>
          <w:lang w:val="en-GB"/>
        </w:rPr>
      </w:pPr>
    </w:p>
    <w:p w14:paraId="27C4C8C8" w14:textId="77777777" w:rsidR="00812CD4" w:rsidRPr="0068033C" w:rsidRDefault="00812CD4"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CASE, DIAL &amp; HANDS</w:t>
      </w:r>
    </w:p>
    <w:p w14:paraId="43576DC2"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Diameter: 44mm</w:t>
      </w:r>
    </w:p>
    <w:p w14:paraId="0C1A81CC"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Diameter opening: 35.5mm</w:t>
      </w:r>
    </w:p>
    <w:p w14:paraId="6FF22C2C"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Thickness: 14.85mm</w:t>
      </w:r>
    </w:p>
    <w:p w14:paraId="3895959C"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Crystal: Domed sapphire crystal with anti-reflective treatment on both sides</w:t>
      </w:r>
    </w:p>
    <w:p w14:paraId="5D9964CD"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Case-back: Transparent sapphire crystal</w:t>
      </w:r>
    </w:p>
    <w:p w14:paraId="60BCF239" w14:textId="2206755E" w:rsidR="00812CD4" w:rsidRPr="0068033C" w:rsidRDefault="00163446"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Material: </w:t>
      </w:r>
      <w:r w:rsidR="00812CD4" w:rsidRPr="0068033C">
        <w:rPr>
          <w:rFonts w:ascii="DINOT" w:hAnsi="DINOT" w:cstheme="majorHAnsi"/>
          <w:sz w:val="18"/>
          <w:szCs w:val="20"/>
          <w:lang w:val="en-GB"/>
        </w:rPr>
        <w:t>18-ct Rose Gold</w:t>
      </w:r>
    </w:p>
    <w:p w14:paraId="4BA5682C"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Water-resistance: 10 ATM</w:t>
      </w:r>
    </w:p>
    <w:p w14:paraId="239A364E"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Dial: </w:t>
      </w:r>
      <w:proofErr w:type="spellStart"/>
      <w:r w:rsidRPr="0068033C">
        <w:rPr>
          <w:rFonts w:ascii="DINOT" w:hAnsi="DINOT" w:cstheme="majorHAnsi"/>
          <w:sz w:val="18"/>
          <w:szCs w:val="20"/>
          <w:lang w:val="en-GB"/>
        </w:rPr>
        <w:t>Openworked</w:t>
      </w:r>
      <w:proofErr w:type="spellEnd"/>
      <w:r w:rsidRPr="0068033C">
        <w:rPr>
          <w:rFonts w:ascii="DINOT" w:hAnsi="DINOT" w:cstheme="majorHAnsi"/>
          <w:sz w:val="18"/>
          <w:szCs w:val="20"/>
          <w:lang w:val="en-GB"/>
        </w:rPr>
        <w:t xml:space="preserve"> with one different-coloured counter </w:t>
      </w:r>
    </w:p>
    <w:p w14:paraId="6E220B66" w14:textId="19880192"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Hour-ma</w:t>
      </w:r>
      <w:r w:rsidR="00566A94" w:rsidRPr="0068033C">
        <w:rPr>
          <w:rFonts w:ascii="DINOT" w:hAnsi="DINOT" w:cstheme="majorHAnsi"/>
          <w:sz w:val="18"/>
          <w:szCs w:val="20"/>
          <w:lang w:val="en-GB"/>
        </w:rPr>
        <w:t>r</w:t>
      </w:r>
      <w:r w:rsidRPr="0068033C">
        <w:rPr>
          <w:rFonts w:ascii="DINOT" w:hAnsi="DINOT" w:cstheme="majorHAnsi"/>
          <w:sz w:val="18"/>
          <w:szCs w:val="20"/>
          <w:lang w:val="en-GB"/>
        </w:rPr>
        <w:t xml:space="preserve">kers: </w:t>
      </w:r>
      <w:r w:rsidR="00163446" w:rsidRPr="0068033C">
        <w:rPr>
          <w:rFonts w:ascii="DINOT" w:hAnsi="DINOT" w:cstheme="majorHAnsi"/>
          <w:sz w:val="18"/>
          <w:szCs w:val="20"/>
          <w:lang w:val="en-GB"/>
        </w:rPr>
        <w:t>Gold-plated, faceted and coated with black Super-</w:t>
      </w:r>
      <w:proofErr w:type="spellStart"/>
      <w:r w:rsidR="00163446" w:rsidRPr="0068033C">
        <w:rPr>
          <w:rFonts w:ascii="DINOT" w:hAnsi="DINOT" w:cstheme="majorHAnsi"/>
          <w:sz w:val="18"/>
          <w:szCs w:val="20"/>
          <w:lang w:val="en-GB"/>
        </w:rPr>
        <w:t>LumiNova</w:t>
      </w:r>
      <w:proofErr w:type="spellEnd"/>
      <w:r w:rsidR="00163446" w:rsidRPr="0068033C">
        <w:rPr>
          <w:rFonts w:ascii="DINOT" w:hAnsi="DINOT" w:cstheme="majorHAnsi"/>
          <w:sz w:val="18"/>
          <w:szCs w:val="20"/>
          <w:vertAlign w:val="superscript"/>
          <w:lang w:val="en-GB"/>
        </w:rPr>
        <w:t>®</w:t>
      </w:r>
    </w:p>
    <w:p w14:paraId="2B1C49AF" w14:textId="5504E35C"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Hands:</w:t>
      </w:r>
      <w:r w:rsidR="00163446" w:rsidRPr="0068033C">
        <w:rPr>
          <w:rFonts w:ascii="DINOT" w:hAnsi="DINOT" w:cstheme="majorHAnsi"/>
          <w:sz w:val="18"/>
          <w:szCs w:val="20"/>
          <w:lang w:val="en-GB"/>
        </w:rPr>
        <w:t xml:space="preserve"> Gold-plated, faceted and coated with Super-</w:t>
      </w:r>
      <w:proofErr w:type="spellStart"/>
      <w:r w:rsidR="00163446" w:rsidRPr="0068033C">
        <w:rPr>
          <w:rFonts w:ascii="DINOT" w:hAnsi="DINOT" w:cstheme="majorHAnsi"/>
          <w:sz w:val="18"/>
          <w:szCs w:val="20"/>
          <w:lang w:val="en-GB"/>
        </w:rPr>
        <w:t>LumiNova</w:t>
      </w:r>
      <w:proofErr w:type="spellEnd"/>
      <w:r w:rsidR="00163446" w:rsidRPr="0068033C">
        <w:rPr>
          <w:rFonts w:ascii="DINOT" w:hAnsi="DINOT" w:cstheme="majorHAnsi"/>
          <w:sz w:val="18"/>
          <w:szCs w:val="20"/>
          <w:vertAlign w:val="superscript"/>
          <w:lang w:val="en-GB"/>
        </w:rPr>
        <w:t>®</w:t>
      </w:r>
      <w:r w:rsidR="00163446" w:rsidRPr="0068033C">
        <w:rPr>
          <w:rFonts w:ascii="DINOT" w:hAnsi="DINOT" w:cstheme="majorHAnsi"/>
          <w:sz w:val="18"/>
          <w:szCs w:val="20"/>
          <w:lang w:val="en-GB"/>
        </w:rPr>
        <w:t xml:space="preserve"> SLN C1</w:t>
      </w:r>
    </w:p>
    <w:p w14:paraId="77437B57" w14:textId="77777777" w:rsidR="00812CD4" w:rsidRPr="0068033C" w:rsidRDefault="00812CD4" w:rsidP="00812CD4">
      <w:pPr>
        <w:spacing w:line="276" w:lineRule="auto"/>
        <w:rPr>
          <w:rFonts w:ascii="DINOT" w:hAnsi="DINOT" w:cstheme="majorHAnsi"/>
          <w:sz w:val="18"/>
          <w:szCs w:val="20"/>
          <w:lang w:val="en-GB"/>
        </w:rPr>
      </w:pPr>
    </w:p>
    <w:p w14:paraId="72DF9E5B" w14:textId="71669B04" w:rsidR="00812CD4" w:rsidRPr="0068033C" w:rsidRDefault="00163446" w:rsidP="00812CD4">
      <w:pPr>
        <w:spacing w:line="276" w:lineRule="auto"/>
        <w:rPr>
          <w:rFonts w:ascii="DINOT" w:hAnsi="DINOT" w:cstheme="majorHAnsi"/>
          <w:b/>
          <w:sz w:val="18"/>
          <w:szCs w:val="20"/>
          <w:lang w:val="en-GB"/>
        </w:rPr>
      </w:pPr>
      <w:r w:rsidRPr="0068033C">
        <w:rPr>
          <w:rFonts w:ascii="DINOT" w:hAnsi="DINOT" w:cstheme="majorHAnsi"/>
          <w:b/>
          <w:sz w:val="18"/>
          <w:szCs w:val="20"/>
          <w:lang w:val="en-GB"/>
        </w:rPr>
        <w:t>STRAP &amp; BUCKLE</w:t>
      </w:r>
    </w:p>
    <w:p w14:paraId="07CAFCAD"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Bracelet: Reference: 27.00.2322.584</w:t>
      </w:r>
    </w:p>
    <w:p w14:paraId="114C36D1" w14:textId="77777777"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 xml:space="preserve">Designation: Black Rubber with blue alligator leather coating </w:t>
      </w:r>
    </w:p>
    <w:p w14:paraId="33DFABB8" w14:textId="584F1E9F" w:rsidR="00812CD4" w:rsidRPr="0068033C" w:rsidRDefault="00812CD4" w:rsidP="00812CD4">
      <w:pPr>
        <w:spacing w:line="276" w:lineRule="auto"/>
        <w:rPr>
          <w:rFonts w:ascii="DINOT" w:hAnsi="DINOT" w:cstheme="majorHAnsi"/>
          <w:sz w:val="18"/>
          <w:szCs w:val="20"/>
          <w:lang w:val="en-GB"/>
        </w:rPr>
      </w:pPr>
      <w:r w:rsidRPr="0068033C">
        <w:rPr>
          <w:rFonts w:ascii="DINOT" w:hAnsi="DINOT" w:cstheme="majorHAnsi"/>
          <w:sz w:val="18"/>
          <w:szCs w:val="20"/>
          <w:lang w:val="en-GB"/>
        </w:rPr>
        <w:t>Buckle:</w:t>
      </w:r>
      <w:r w:rsidRPr="0068033C">
        <w:rPr>
          <w:rFonts w:ascii="DINOT" w:hAnsi="DINOT" w:cstheme="majorHAnsi"/>
          <w:i/>
          <w:sz w:val="18"/>
          <w:szCs w:val="20"/>
          <w:lang w:val="en-GB"/>
        </w:rPr>
        <w:t xml:space="preserve"> </w:t>
      </w:r>
      <w:r w:rsidRPr="0068033C">
        <w:rPr>
          <w:rFonts w:ascii="DINOT" w:hAnsi="DINOT" w:cstheme="majorHAnsi"/>
          <w:sz w:val="18"/>
          <w:szCs w:val="20"/>
          <w:lang w:val="en-GB"/>
        </w:rPr>
        <w:t>R</w:t>
      </w:r>
      <w:r w:rsidR="00F6603B" w:rsidRPr="0068033C">
        <w:rPr>
          <w:rFonts w:ascii="DINOT" w:hAnsi="DINOT" w:cstheme="majorHAnsi"/>
          <w:sz w:val="18"/>
          <w:szCs w:val="20"/>
          <w:lang w:val="en-GB"/>
        </w:rPr>
        <w:t>eference: 27.87</w:t>
      </w:r>
      <w:r w:rsidRPr="0068033C">
        <w:rPr>
          <w:rFonts w:ascii="DINOT" w:hAnsi="DINOT" w:cstheme="majorHAnsi"/>
          <w:sz w:val="18"/>
          <w:szCs w:val="20"/>
          <w:lang w:val="en-GB"/>
        </w:rPr>
        <w:t>.0022.930</w:t>
      </w:r>
      <w:r w:rsidRPr="0068033C">
        <w:rPr>
          <w:rFonts w:ascii="DINOT" w:hAnsi="DINOT" w:cstheme="majorHAnsi"/>
          <w:sz w:val="18"/>
          <w:szCs w:val="20"/>
          <w:lang w:val="en-GB"/>
        </w:rPr>
        <w:br/>
        <w:t xml:space="preserve">Designation: </w:t>
      </w:r>
      <w:r w:rsidR="00F6603B" w:rsidRPr="0068033C">
        <w:rPr>
          <w:rFonts w:ascii="DINOT" w:hAnsi="DINOT" w:cstheme="majorHAnsi"/>
          <w:sz w:val="18"/>
          <w:szCs w:val="20"/>
          <w:lang w:val="en-GB"/>
        </w:rPr>
        <w:t xml:space="preserve">Gold &amp; </w:t>
      </w:r>
      <w:r w:rsidRPr="0068033C">
        <w:rPr>
          <w:rFonts w:ascii="DINOT" w:hAnsi="DINOT" w:cstheme="majorHAnsi"/>
          <w:sz w:val="18"/>
          <w:szCs w:val="20"/>
          <w:lang w:val="en-GB"/>
        </w:rPr>
        <w:t xml:space="preserve">Titanium double folding clasp </w:t>
      </w:r>
    </w:p>
    <w:p w14:paraId="5D25ABFC" w14:textId="47F009F3" w:rsidR="005F6136" w:rsidRPr="0068033C" w:rsidRDefault="005F6136" w:rsidP="00B13868">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ind w:right="-6"/>
        <w:jc w:val="both"/>
        <w:rPr>
          <w:rFonts w:ascii="DINOT" w:hAnsi="DINOT" w:cstheme="majorHAnsi"/>
          <w:color w:val="000000" w:themeColor="text1"/>
          <w:sz w:val="18"/>
          <w:szCs w:val="20"/>
          <w:lang w:val="en-GB"/>
        </w:rPr>
      </w:pPr>
    </w:p>
    <w:sectPr w:rsidR="005F6136" w:rsidRPr="0068033C">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4B51B" w14:textId="77777777" w:rsidR="00CD3D50" w:rsidRDefault="00CD3D50" w:rsidP="009D5829">
      <w:r>
        <w:separator/>
      </w:r>
    </w:p>
  </w:endnote>
  <w:endnote w:type="continuationSeparator" w:id="0">
    <w:p w14:paraId="529D8C10" w14:textId="77777777" w:rsidR="00CD3D50" w:rsidRDefault="00CD3D50"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INOT">
    <w:altName w:val="News Gothic MT"/>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39A36" w14:textId="77777777" w:rsidR="009D5829" w:rsidRPr="003562A5" w:rsidRDefault="009D5829"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w:t>
    </w:r>
  </w:p>
  <w:p w14:paraId="0BD01271" w14:textId="77777777" w:rsidR="009D5829" w:rsidRPr="009D5829" w:rsidRDefault="009D5829"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w:t>
    </w:r>
    <w:proofErr w:type="spellStart"/>
    <w:r w:rsidRPr="00EB1626">
      <w:rPr>
        <w:rFonts w:ascii="DINOT-Light" w:hAnsi="DINOT-Light"/>
        <w:sz w:val="18"/>
        <w:szCs w:val="18"/>
        <w:lang w:val="fr-CH"/>
      </w:rPr>
      <w:t>Bui</w:t>
    </w:r>
    <w:proofErr w:type="spellEnd"/>
    <w:r w:rsidRPr="00EB1626">
      <w:rPr>
        <w:rFonts w:ascii="DINOT-Light" w:hAnsi="DINOT-Light"/>
        <w:sz w:val="18"/>
        <w:szCs w:val="18"/>
        <w:lang w:val="fr-CH"/>
      </w:rPr>
      <w:t xml:space="preserve"> – Email : </w:t>
    </w:r>
    <w:hyperlink r:id="rId1" w:history="1">
      <w:r w:rsidRPr="00EB1626">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BCF7D" w14:textId="77777777" w:rsidR="00CD3D50" w:rsidRDefault="00CD3D50" w:rsidP="009D5829">
      <w:r>
        <w:separator/>
      </w:r>
    </w:p>
  </w:footnote>
  <w:footnote w:type="continuationSeparator" w:id="0">
    <w:p w14:paraId="54F23224" w14:textId="77777777" w:rsidR="00CD3D50" w:rsidRDefault="00CD3D50"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EB4D2" w14:textId="77777777" w:rsidR="009D5829" w:rsidRDefault="009D5829" w:rsidP="00A91380">
    <w:pPr>
      <w:pStyle w:val="En-tte"/>
      <w:spacing w:after="360"/>
      <w:jc w:val="center"/>
    </w:pPr>
    <w:r>
      <w:rPr>
        <w:noProof/>
        <w:lang w:val="fr-FR" w:eastAsia="fr-FR"/>
      </w:rPr>
      <w:drawing>
        <wp:inline distT="0" distB="0" distL="0" distR="0" wp14:anchorId="60D457CD" wp14:editId="4D3930FC">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6159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DD60510"/>
    <w:multiLevelType w:val="multilevel"/>
    <w:tmpl w:val="9F503044"/>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829"/>
    <w:rsid w:val="000030CF"/>
    <w:rsid w:val="00022EBC"/>
    <w:rsid w:val="0003163A"/>
    <w:rsid w:val="00047468"/>
    <w:rsid w:val="00051C0A"/>
    <w:rsid w:val="00061A87"/>
    <w:rsid w:val="00072F45"/>
    <w:rsid w:val="00073247"/>
    <w:rsid w:val="0007446D"/>
    <w:rsid w:val="00076693"/>
    <w:rsid w:val="000849A5"/>
    <w:rsid w:val="00092454"/>
    <w:rsid w:val="00095F5B"/>
    <w:rsid w:val="000976BA"/>
    <w:rsid w:val="000B03B4"/>
    <w:rsid w:val="000B0B12"/>
    <w:rsid w:val="000B5EFF"/>
    <w:rsid w:val="000C048B"/>
    <w:rsid w:val="000D7251"/>
    <w:rsid w:val="000E0BB5"/>
    <w:rsid w:val="000F65E9"/>
    <w:rsid w:val="001202FC"/>
    <w:rsid w:val="00122644"/>
    <w:rsid w:val="00126288"/>
    <w:rsid w:val="001265D4"/>
    <w:rsid w:val="001361D5"/>
    <w:rsid w:val="00136816"/>
    <w:rsid w:val="00154E28"/>
    <w:rsid w:val="00163138"/>
    <w:rsid w:val="00163446"/>
    <w:rsid w:val="00175D6A"/>
    <w:rsid w:val="00191493"/>
    <w:rsid w:val="00197174"/>
    <w:rsid w:val="001A21CB"/>
    <w:rsid w:val="001C1D5D"/>
    <w:rsid w:val="001C1E5C"/>
    <w:rsid w:val="001E30E3"/>
    <w:rsid w:val="001F3C7D"/>
    <w:rsid w:val="0020459E"/>
    <w:rsid w:val="002114CE"/>
    <w:rsid w:val="00224784"/>
    <w:rsid w:val="00231A2C"/>
    <w:rsid w:val="00240B82"/>
    <w:rsid w:val="002450EF"/>
    <w:rsid w:val="0024762C"/>
    <w:rsid w:val="00263A7A"/>
    <w:rsid w:val="002A047D"/>
    <w:rsid w:val="002A4FCF"/>
    <w:rsid w:val="002B0F09"/>
    <w:rsid w:val="002D73DE"/>
    <w:rsid w:val="002E18F5"/>
    <w:rsid w:val="002F7A1E"/>
    <w:rsid w:val="003043B3"/>
    <w:rsid w:val="00330598"/>
    <w:rsid w:val="00336B0A"/>
    <w:rsid w:val="00350F4E"/>
    <w:rsid w:val="00355180"/>
    <w:rsid w:val="003562A5"/>
    <w:rsid w:val="0036081F"/>
    <w:rsid w:val="00363600"/>
    <w:rsid w:val="00364117"/>
    <w:rsid w:val="00365539"/>
    <w:rsid w:val="00375260"/>
    <w:rsid w:val="00376F02"/>
    <w:rsid w:val="00377D3A"/>
    <w:rsid w:val="003804B0"/>
    <w:rsid w:val="00393040"/>
    <w:rsid w:val="00396865"/>
    <w:rsid w:val="00396CE2"/>
    <w:rsid w:val="003A06BB"/>
    <w:rsid w:val="003A0DAA"/>
    <w:rsid w:val="003A213B"/>
    <w:rsid w:val="003B6157"/>
    <w:rsid w:val="003C540D"/>
    <w:rsid w:val="003D25D7"/>
    <w:rsid w:val="003E0F9D"/>
    <w:rsid w:val="003F144D"/>
    <w:rsid w:val="003F6766"/>
    <w:rsid w:val="00407939"/>
    <w:rsid w:val="00423E0C"/>
    <w:rsid w:val="00431D9B"/>
    <w:rsid w:val="0043253A"/>
    <w:rsid w:val="004555EE"/>
    <w:rsid w:val="004B579F"/>
    <w:rsid w:val="004B58BA"/>
    <w:rsid w:val="004C7222"/>
    <w:rsid w:val="004F041B"/>
    <w:rsid w:val="004F53A7"/>
    <w:rsid w:val="00501330"/>
    <w:rsid w:val="0050310A"/>
    <w:rsid w:val="005071F4"/>
    <w:rsid w:val="0051224B"/>
    <w:rsid w:val="00514D25"/>
    <w:rsid w:val="00523232"/>
    <w:rsid w:val="00523723"/>
    <w:rsid w:val="0052586D"/>
    <w:rsid w:val="005311AD"/>
    <w:rsid w:val="00533810"/>
    <w:rsid w:val="005657E0"/>
    <w:rsid w:val="00566A94"/>
    <w:rsid w:val="0057579C"/>
    <w:rsid w:val="0058164C"/>
    <w:rsid w:val="00586C19"/>
    <w:rsid w:val="00594EAC"/>
    <w:rsid w:val="005B2943"/>
    <w:rsid w:val="005B7310"/>
    <w:rsid w:val="005C4D9F"/>
    <w:rsid w:val="005C4FA6"/>
    <w:rsid w:val="005C68A3"/>
    <w:rsid w:val="005D2F92"/>
    <w:rsid w:val="005F0E07"/>
    <w:rsid w:val="005F6136"/>
    <w:rsid w:val="005F729E"/>
    <w:rsid w:val="006151FC"/>
    <w:rsid w:val="0061562E"/>
    <w:rsid w:val="006222E7"/>
    <w:rsid w:val="00640AF3"/>
    <w:rsid w:val="00673449"/>
    <w:rsid w:val="0068033C"/>
    <w:rsid w:val="00696072"/>
    <w:rsid w:val="006A5A34"/>
    <w:rsid w:val="006A632D"/>
    <w:rsid w:val="006B4ADC"/>
    <w:rsid w:val="006E2DC6"/>
    <w:rsid w:val="00722EA7"/>
    <w:rsid w:val="00733E3B"/>
    <w:rsid w:val="00773939"/>
    <w:rsid w:val="007937E4"/>
    <w:rsid w:val="007A2E21"/>
    <w:rsid w:val="007B02A9"/>
    <w:rsid w:val="007B0DC3"/>
    <w:rsid w:val="007D1B4A"/>
    <w:rsid w:val="007E5506"/>
    <w:rsid w:val="007E73B3"/>
    <w:rsid w:val="007F73A9"/>
    <w:rsid w:val="00800D44"/>
    <w:rsid w:val="0081289D"/>
    <w:rsid w:val="00812CD4"/>
    <w:rsid w:val="00821503"/>
    <w:rsid w:val="00831D3E"/>
    <w:rsid w:val="00845602"/>
    <w:rsid w:val="0085230D"/>
    <w:rsid w:val="00861E9F"/>
    <w:rsid w:val="00862E79"/>
    <w:rsid w:val="00890DB6"/>
    <w:rsid w:val="00893959"/>
    <w:rsid w:val="00897275"/>
    <w:rsid w:val="008B0089"/>
    <w:rsid w:val="008B7F5A"/>
    <w:rsid w:val="008C08B6"/>
    <w:rsid w:val="008C7BBD"/>
    <w:rsid w:val="008D0752"/>
    <w:rsid w:val="008D3802"/>
    <w:rsid w:val="008D55A3"/>
    <w:rsid w:val="008D5892"/>
    <w:rsid w:val="008D6BCE"/>
    <w:rsid w:val="008E65EF"/>
    <w:rsid w:val="008F0D98"/>
    <w:rsid w:val="008F0D9F"/>
    <w:rsid w:val="008F1DF1"/>
    <w:rsid w:val="008F395D"/>
    <w:rsid w:val="008F53E9"/>
    <w:rsid w:val="00902DAE"/>
    <w:rsid w:val="0090607B"/>
    <w:rsid w:val="00930FAC"/>
    <w:rsid w:val="00937C70"/>
    <w:rsid w:val="00940A3A"/>
    <w:rsid w:val="00945F15"/>
    <w:rsid w:val="00951B75"/>
    <w:rsid w:val="00952085"/>
    <w:rsid w:val="0097079F"/>
    <w:rsid w:val="00973482"/>
    <w:rsid w:val="00974F25"/>
    <w:rsid w:val="009936B9"/>
    <w:rsid w:val="009A2129"/>
    <w:rsid w:val="009A347C"/>
    <w:rsid w:val="009A58E2"/>
    <w:rsid w:val="009B549D"/>
    <w:rsid w:val="009C4E78"/>
    <w:rsid w:val="009C647B"/>
    <w:rsid w:val="009D1FF7"/>
    <w:rsid w:val="009D22C0"/>
    <w:rsid w:val="009D5829"/>
    <w:rsid w:val="009F068A"/>
    <w:rsid w:val="009F2490"/>
    <w:rsid w:val="00A10127"/>
    <w:rsid w:val="00A3018B"/>
    <w:rsid w:val="00A30F16"/>
    <w:rsid w:val="00A37235"/>
    <w:rsid w:val="00A40423"/>
    <w:rsid w:val="00A57187"/>
    <w:rsid w:val="00A574D9"/>
    <w:rsid w:val="00A63050"/>
    <w:rsid w:val="00A81208"/>
    <w:rsid w:val="00A83FED"/>
    <w:rsid w:val="00A91380"/>
    <w:rsid w:val="00A95F09"/>
    <w:rsid w:val="00AB3C6D"/>
    <w:rsid w:val="00AB540C"/>
    <w:rsid w:val="00AB7FB5"/>
    <w:rsid w:val="00AC19F3"/>
    <w:rsid w:val="00AD22B0"/>
    <w:rsid w:val="00B0161A"/>
    <w:rsid w:val="00B07D4B"/>
    <w:rsid w:val="00B13868"/>
    <w:rsid w:val="00B27AF5"/>
    <w:rsid w:val="00B3152C"/>
    <w:rsid w:val="00B40DB1"/>
    <w:rsid w:val="00B62BC2"/>
    <w:rsid w:val="00B72BD4"/>
    <w:rsid w:val="00B83A48"/>
    <w:rsid w:val="00B857FD"/>
    <w:rsid w:val="00BB06C7"/>
    <w:rsid w:val="00BC28B7"/>
    <w:rsid w:val="00BE37D9"/>
    <w:rsid w:val="00BE5256"/>
    <w:rsid w:val="00C04A26"/>
    <w:rsid w:val="00C07DD2"/>
    <w:rsid w:val="00C22A9C"/>
    <w:rsid w:val="00C25824"/>
    <w:rsid w:val="00C35CE4"/>
    <w:rsid w:val="00C37C00"/>
    <w:rsid w:val="00C4175C"/>
    <w:rsid w:val="00C64BF7"/>
    <w:rsid w:val="00C65D77"/>
    <w:rsid w:val="00C70982"/>
    <w:rsid w:val="00C85653"/>
    <w:rsid w:val="00C91B35"/>
    <w:rsid w:val="00CB2EBC"/>
    <w:rsid w:val="00CB53AD"/>
    <w:rsid w:val="00CC049F"/>
    <w:rsid w:val="00CC666E"/>
    <w:rsid w:val="00CD17D0"/>
    <w:rsid w:val="00CD3D50"/>
    <w:rsid w:val="00CD4EC6"/>
    <w:rsid w:val="00CE1767"/>
    <w:rsid w:val="00CE3E5F"/>
    <w:rsid w:val="00CE41B2"/>
    <w:rsid w:val="00CF3907"/>
    <w:rsid w:val="00D003FA"/>
    <w:rsid w:val="00D00DD1"/>
    <w:rsid w:val="00D046E4"/>
    <w:rsid w:val="00D06EFE"/>
    <w:rsid w:val="00D17238"/>
    <w:rsid w:val="00D22D41"/>
    <w:rsid w:val="00D350AF"/>
    <w:rsid w:val="00D52714"/>
    <w:rsid w:val="00D56A49"/>
    <w:rsid w:val="00D7445C"/>
    <w:rsid w:val="00D744DE"/>
    <w:rsid w:val="00D777C7"/>
    <w:rsid w:val="00DD1DE1"/>
    <w:rsid w:val="00DD3281"/>
    <w:rsid w:val="00DE012A"/>
    <w:rsid w:val="00DE748F"/>
    <w:rsid w:val="00DF0FF7"/>
    <w:rsid w:val="00DF61C0"/>
    <w:rsid w:val="00E0447E"/>
    <w:rsid w:val="00E15F29"/>
    <w:rsid w:val="00E1612B"/>
    <w:rsid w:val="00E16D1E"/>
    <w:rsid w:val="00E304D9"/>
    <w:rsid w:val="00E53039"/>
    <w:rsid w:val="00E57584"/>
    <w:rsid w:val="00E620D9"/>
    <w:rsid w:val="00E73DEF"/>
    <w:rsid w:val="00E74C0B"/>
    <w:rsid w:val="00E83F0E"/>
    <w:rsid w:val="00E93853"/>
    <w:rsid w:val="00E96282"/>
    <w:rsid w:val="00EA3C68"/>
    <w:rsid w:val="00EA416F"/>
    <w:rsid w:val="00EA4FFF"/>
    <w:rsid w:val="00EB6467"/>
    <w:rsid w:val="00EC5962"/>
    <w:rsid w:val="00ED5C77"/>
    <w:rsid w:val="00EE3ECD"/>
    <w:rsid w:val="00F00C6B"/>
    <w:rsid w:val="00F0483E"/>
    <w:rsid w:val="00F10EC9"/>
    <w:rsid w:val="00F13A73"/>
    <w:rsid w:val="00F21258"/>
    <w:rsid w:val="00F24EBB"/>
    <w:rsid w:val="00F26467"/>
    <w:rsid w:val="00F40E8E"/>
    <w:rsid w:val="00F442D9"/>
    <w:rsid w:val="00F55E0D"/>
    <w:rsid w:val="00F6603B"/>
    <w:rsid w:val="00F70930"/>
    <w:rsid w:val="00F70ACD"/>
    <w:rsid w:val="00F84023"/>
    <w:rsid w:val="00F871A3"/>
    <w:rsid w:val="00FA0660"/>
    <w:rsid w:val="00FA7172"/>
    <w:rsid w:val="00FB3C72"/>
    <w:rsid w:val="00FB5E98"/>
    <w:rsid w:val="00FC5876"/>
    <w:rsid w:val="00FC6DBF"/>
    <w:rsid w:val="00FD2999"/>
    <w:rsid w:val="00FE00FA"/>
    <w:rsid w:val="00FF025E"/>
    <w:rsid w:val="00FF494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577555"/>
  <w15:chartTrackingRefBased/>
  <w15:docId w15:val="{044221E1-9A4C-4422-B518-52308F9A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paragraph" w:styleId="Titre1">
    <w:name w:val="heading 1"/>
    <w:basedOn w:val="Normal"/>
    <w:next w:val="Normal"/>
    <w:link w:val="Titre1Car"/>
    <w:uiPriority w:val="9"/>
    <w:qFormat/>
    <w:rsid w:val="004F041B"/>
    <w:pPr>
      <w:keepNext/>
      <w:keepLines/>
      <w:numPr>
        <w:numId w:val="4"/>
      </w:num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outlineLvl w:val="0"/>
    </w:pPr>
    <w:rPr>
      <w:rFonts w:asciiTheme="minorHAnsi" w:eastAsiaTheme="majorEastAsia" w:hAnsiTheme="minorHAnsi" w:cstheme="majorBidi"/>
      <w:color w:val="2F5496" w:themeColor="accent1" w:themeShade="BF"/>
      <w:sz w:val="32"/>
      <w:szCs w:val="32"/>
      <w:bdr w:val="none" w:sz="0" w:space="0" w:color="auto"/>
      <w:lang w:val="fr-FR"/>
    </w:rPr>
  </w:style>
  <w:style w:type="paragraph" w:styleId="Titre2">
    <w:name w:val="heading 2"/>
    <w:basedOn w:val="Normal"/>
    <w:next w:val="Normal"/>
    <w:link w:val="Titre2Car"/>
    <w:uiPriority w:val="9"/>
    <w:unhideWhenUsed/>
    <w:qFormat/>
    <w:rsid w:val="004F041B"/>
    <w:pPr>
      <w:keepNext/>
      <w:keepLines/>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1"/>
    </w:pPr>
    <w:rPr>
      <w:rFonts w:asciiTheme="minorHAnsi" w:eastAsiaTheme="majorEastAsia" w:hAnsiTheme="minorHAnsi" w:cstheme="majorBidi"/>
      <w:color w:val="2F5496" w:themeColor="accent1" w:themeShade="BF"/>
      <w:sz w:val="26"/>
      <w:szCs w:val="26"/>
      <w:bdr w:val="none" w:sz="0" w:space="0" w:color="auto"/>
      <w:lang w:val="fr-FR"/>
    </w:rPr>
  </w:style>
  <w:style w:type="paragraph" w:styleId="Titre3">
    <w:name w:val="heading 3"/>
    <w:basedOn w:val="Titre2"/>
    <w:next w:val="Normal"/>
    <w:link w:val="Titre3Car"/>
    <w:uiPriority w:val="9"/>
    <w:unhideWhenUsed/>
    <w:qFormat/>
    <w:rsid w:val="004F041B"/>
    <w:pPr>
      <w:numPr>
        <w:ilvl w:val="2"/>
      </w:num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character" w:styleId="Marquedecommentaire">
    <w:name w:val="annotation reference"/>
    <w:basedOn w:val="Policepardfaut"/>
    <w:uiPriority w:val="99"/>
    <w:semiHidden/>
    <w:unhideWhenUsed/>
    <w:rsid w:val="0020459E"/>
    <w:rPr>
      <w:sz w:val="16"/>
      <w:szCs w:val="16"/>
    </w:rPr>
  </w:style>
  <w:style w:type="paragraph" w:styleId="Commentaire">
    <w:name w:val="annotation text"/>
    <w:basedOn w:val="Normal"/>
    <w:link w:val="CommentaireCar"/>
    <w:uiPriority w:val="99"/>
    <w:semiHidden/>
    <w:unhideWhenUsed/>
    <w:rsid w:val="0020459E"/>
    <w:rPr>
      <w:sz w:val="20"/>
      <w:szCs w:val="20"/>
    </w:rPr>
  </w:style>
  <w:style w:type="character" w:customStyle="1" w:styleId="CommentaireCar">
    <w:name w:val="Commentaire Car"/>
    <w:basedOn w:val="Policepardfaut"/>
    <w:link w:val="Commentaire"/>
    <w:uiPriority w:val="99"/>
    <w:semiHidden/>
    <w:rsid w:val="0020459E"/>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20459E"/>
    <w:rPr>
      <w:b/>
      <w:bCs/>
    </w:rPr>
  </w:style>
  <w:style w:type="character" w:customStyle="1" w:styleId="ObjetducommentaireCar">
    <w:name w:val="Objet du commentaire Car"/>
    <w:basedOn w:val="CommentaireCar"/>
    <w:link w:val="Objetducommentaire"/>
    <w:uiPriority w:val="99"/>
    <w:semiHidden/>
    <w:rsid w:val="0020459E"/>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20459E"/>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459E"/>
    <w:rPr>
      <w:rFonts w:ascii="Segoe UI" w:eastAsiaTheme="minorEastAsia" w:hAnsi="Segoe UI" w:cs="Segoe UI"/>
      <w:sz w:val="18"/>
      <w:szCs w:val="18"/>
      <w:bdr w:val="nil"/>
      <w:lang w:val="en-US"/>
    </w:rPr>
  </w:style>
  <w:style w:type="character" w:customStyle="1" w:styleId="Titre1Car">
    <w:name w:val="Titre 1 Car"/>
    <w:basedOn w:val="Policepardfaut"/>
    <w:link w:val="Titre1"/>
    <w:uiPriority w:val="9"/>
    <w:rsid w:val="004F041B"/>
    <w:rPr>
      <w:rFonts w:eastAsiaTheme="majorEastAsia" w:cstheme="majorBidi"/>
      <w:color w:val="2F5496" w:themeColor="accent1" w:themeShade="BF"/>
      <w:sz w:val="32"/>
      <w:szCs w:val="32"/>
      <w:lang w:val="fr-FR"/>
    </w:rPr>
  </w:style>
  <w:style w:type="character" w:customStyle="1" w:styleId="Titre2Car">
    <w:name w:val="Titre 2 Car"/>
    <w:basedOn w:val="Policepardfaut"/>
    <w:link w:val="Titre2"/>
    <w:uiPriority w:val="9"/>
    <w:rsid w:val="004F041B"/>
    <w:rPr>
      <w:rFonts w:eastAsiaTheme="majorEastAsia" w:cstheme="majorBidi"/>
      <w:color w:val="2F5496" w:themeColor="accent1" w:themeShade="BF"/>
      <w:sz w:val="26"/>
      <w:szCs w:val="26"/>
      <w:lang w:val="fr-FR"/>
    </w:rPr>
  </w:style>
  <w:style w:type="character" w:customStyle="1" w:styleId="Titre3Car">
    <w:name w:val="Titre 3 Car"/>
    <w:basedOn w:val="Policepardfaut"/>
    <w:link w:val="Titre3"/>
    <w:uiPriority w:val="9"/>
    <w:rsid w:val="004F041B"/>
    <w:rPr>
      <w:rFonts w:eastAsiaTheme="majorEastAsia" w:cstheme="majorBidi"/>
      <w:color w:val="2F5496" w:themeColor="accent1" w:themeShade="BF"/>
      <w:sz w:val="26"/>
      <w:szCs w:val="26"/>
      <w:lang w:val="fr-FR"/>
    </w:rPr>
  </w:style>
  <w:style w:type="paragraph" w:customStyle="1" w:styleId="A">
    <w:name w:val="內文 A"/>
    <w:rsid w:val="00812CD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634719">
      <w:bodyDiv w:val="1"/>
      <w:marLeft w:val="0"/>
      <w:marRight w:val="0"/>
      <w:marTop w:val="0"/>
      <w:marBottom w:val="0"/>
      <w:divBdr>
        <w:top w:val="none" w:sz="0" w:space="0" w:color="auto"/>
        <w:left w:val="none" w:sz="0" w:space="0" w:color="auto"/>
        <w:bottom w:val="none" w:sz="0" w:space="0" w:color="auto"/>
        <w:right w:val="none" w:sz="0" w:space="0" w:color="auto"/>
      </w:divBdr>
    </w:div>
    <w:div w:id="175632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1486</Words>
  <Characters>8175</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Sandoz</dc:creator>
  <cp:keywords/>
  <dc:description/>
  <cp:lastModifiedBy>Marina Sandoz</cp:lastModifiedBy>
  <cp:revision>6</cp:revision>
  <dcterms:created xsi:type="dcterms:W3CDTF">2018-02-27T16:30:00Z</dcterms:created>
  <dcterms:modified xsi:type="dcterms:W3CDTF">2018-03-12T08:34:00Z</dcterms:modified>
</cp:coreProperties>
</file>