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20EFBE88" w:rsidR="00B61909"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2"/>
          <w:szCs w:val="22"/>
          <w:lang w:eastAsia="zh-CN"/>
        </w:rPr>
      </w:pPr>
    </w:p>
    <w:p w14:paraId="39A2ED90" w14:textId="232DA003" w:rsidR="00471EEB" w:rsidRPr="00471EEB" w:rsidRDefault="00471EEB" w:rsidP="009520C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DINOT" w:hAnsi="DINOT" w:cstheme="majorHAnsi"/>
          <w:bCs/>
          <w:sz w:val="18"/>
          <w:szCs w:val="22"/>
          <w:lang w:eastAsia="zh-CN"/>
        </w:rPr>
      </w:pPr>
    </w:p>
    <w:p w14:paraId="66336D03" w14:textId="77777777" w:rsidR="00127911" w:rsidRPr="009957C9" w:rsidRDefault="00603585" w:rsidP="00127911">
      <w:pPr>
        <w:jc w:val="center"/>
        <w:rPr>
          <w:rFonts w:ascii="DINOT" w:eastAsia="Times New Roman" w:hAnsi="DINOT" w:cs="Arial"/>
          <w:b/>
          <w:bCs/>
          <w:color w:val="000000" w:themeColor="text1"/>
          <w:sz w:val="28"/>
        </w:rPr>
      </w:pPr>
      <w:r w:rsidRPr="009957C9">
        <w:rPr>
          <w:rFonts w:ascii="DINOT" w:eastAsia="Times New Roman" w:hAnsi="DINOT" w:cs="Arial"/>
          <w:b/>
          <w:sz w:val="28"/>
        </w:rPr>
        <w:t xml:space="preserve">Pilot </w:t>
      </w:r>
      <w:r w:rsidRPr="009957C9">
        <w:rPr>
          <w:rFonts w:ascii="DINOT" w:eastAsia="Times New Roman" w:hAnsi="DINOT" w:cs="Arial"/>
          <w:b/>
          <w:color w:val="000000" w:themeColor="text1"/>
          <w:sz w:val="28"/>
        </w:rPr>
        <w:t>Type 20 Extra Special Chronograph</w:t>
      </w:r>
    </w:p>
    <w:p w14:paraId="0962F228" w14:textId="4581AB4B" w:rsidR="00603585" w:rsidRPr="00F57FDF" w:rsidRDefault="00127911" w:rsidP="00127911">
      <w:pPr>
        <w:jc w:val="center"/>
        <w:rPr>
          <w:rFonts w:ascii="DINOT" w:eastAsia="Times New Roman" w:hAnsi="DINOT" w:cs="Arial"/>
          <w:b/>
          <w:bCs/>
          <w:sz w:val="22"/>
          <w:szCs w:val="22"/>
        </w:rPr>
      </w:pPr>
      <w:r>
        <w:rPr>
          <w:rFonts w:ascii="DINOT" w:eastAsia="Times New Roman" w:hAnsi="DINOT" w:cs="Arial"/>
          <w:b/>
          <w:color w:val="000000" w:themeColor="text1"/>
          <w:sz w:val="22"/>
        </w:rPr>
        <w:t>Una classe speciale</w:t>
      </w:r>
    </w:p>
    <w:p w14:paraId="2626A1A9" w14:textId="2CB7B028" w:rsidR="00471EEB" w:rsidRPr="00F57FDF" w:rsidRDefault="00471EEB" w:rsidP="00173A26">
      <w:pPr>
        <w:spacing w:line="276" w:lineRule="auto"/>
        <w:jc w:val="both"/>
        <w:rPr>
          <w:rFonts w:ascii="DINOT" w:eastAsia="Times New Roman" w:hAnsi="DINOT" w:cs="Arial"/>
          <w:b/>
          <w:sz w:val="22"/>
          <w:szCs w:val="22"/>
        </w:rPr>
      </w:pPr>
    </w:p>
    <w:p w14:paraId="6406D3E2" w14:textId="275DCBB4" w:rsidR="00000E64" w:rsidRPr="00471EEB" w:rsidRDefault="00000E64" w:rsidP="00173A26">
      <w:pPr>
        <w:spacing w:line="276" w:lineRule="auto"/>
        <w:jc w:val="both"/>
        <w:rPr>
          <w:rFonts w:ascii="DINOT" w:eastAsia="Times New Roman" w:hAnsi="DINOT" w:cs="Arial"/>
          <w:b/>
          <w:sz w:val="20"/>
          <w:szCs w:val="22"/>
          <w:lang w:eastAsia="fr-CH"/>
        </w:rPr>
      </w:pPr>
      <w:r w:rsidRPr="00471EEB">
        <w:rPr>
          <w:rFonts w:ascii="DINOT" w:eastAsia="Times New Roman" w:hAnsi="DINOT" w:cs="Arial"/>
          <w:b/>
          <w:sz w:val="20"/>
        </w:rPr>
        <w:t xml:space="preserve">Con la sua imponente cassa in bronzo, la corona zigrinata e facilmente regolabile, i numeri luminescenti e sovradimensionati e il meccanismo El Primero ad alta frequenza, il Pilot Type 20 Extra Special Chronograph di ZENITH ostenta con orgoglio il DNA di una stirpe di conquistatori dell'aria. Nel 2018, questo famoso orologio da aviatore esibisce un look cronografo neo-retro e un nuovo quadrante blu opaco. Completato da un cinturino in nabuk oleato blu e animato dallo stesso spirito avventuroso dei pionieri dell'aviazione che la Manifattura accompagna sin dagli inizi del volo, questo orologio ha tutto per farsi amare. </w:t>
      </w:r>
    </w:p>
    <w:p w14:paraId="6EDE663C" w14:textId="7B99D32D" w:rsidR="00603585" w:rsidRPr="00471EEB" w:rsidRDefault="00603585" w:rsidP="00173A26">
      <w:pPr>
        <w:autoSpaceDE w:val="0"/>
        <w:autoSpaceDN w:val="0"/>
        <w:adjustRightInd w:val="0"/>
        <w:spacing w:after="120" w:line="276" w:lineRule="auto"/>
        <w:jc w:val="center"/>
        <w:rPr>
          <w:rFonts w:ascii="DINOT" w:eastAsia="Times New Roman" w:hAnsi="DINOT" w:cs="Arial"/>
          <w:b/>
          <w:bCs/>
          <w:color w:val="808080" w:themeColor="background1" w:themeShade="80"/>
          <w:sz w:val="20"/>
          <w:szCs w:val="22"/>
        </w:rPr>
      </w:pPr>
      <w:r w:rsidRPr="00471EEB">
        <w:rPr>
          <w:rFonts w:ascii="DINOT" w:eastAsia="Times New Roman" w:hAnsi="DINOT" w:cs="Arial"/>
          <w:b/>
          <w:color w:val="808080" w:themeColor="background1" w:themeShade="80"/>
          <w:sz w:val="20"/>
        </w:rPr>
        <w:t>_________________________________________________________________________</w:t>
      </w:r>
    </w:p>
    <w:p w14:paraId="65050CE5" w14:textId="7A780AA3" w:rsidR="00603585" w:rsidRPr="00471EEB" w:rsidRDefault="00C81EFF" w:rsidP="00173A26">
      <w:pPr>
        <w:spacing w:after="240" w:line="276" w:lineRule="auto"/>
        <w:jc w:val="both"/>
        <w:rPr>
          <w:rFonts w:ascii="DINOT" w:eastAsia="Times New Roman" w:hAnsi="DINOT" w:cs="Arial"/>
          <w:sz w:val="20"/>
          <w:szCs w:val="22"/>
          <w:lang w:eastAsia="fr-CH"/>
        </w:rPr>
      </w:pPr>
      <w:r w:rsidRPr="00471EEB">
        <w:rPr>
          <w:rFonts w:ascii="DINOT" w:eastAsia="Times New Roman" w:hAnsi="DINOT" w:cs="Arial"/>
          <w:sz w:val="20"/>
        </w:rPr>
        <w:t>Caratterizzato da un portamento nobile e una patina vintage, il Pilot Extra Special Chronograph è intriso dell'intrepida tradizione degli eroi dell'aria. Erede naturale degli strument</w:t>
      </w:r>
      <w:r w:rsidR="00F162B9" w:rsidRPr="00471EEB">
        <w:rPr>
          <w:rFonts w:ascii="DINOT" w:eastAsia="Times New Roman" w:hAnsi="DINOT" w:cs="Arial"/>
          <w:sz w:val="20"/>
        </w:rPr>
        <w:t>i di bordo sviluppati da ZENITH</w:t>
      </w:r>
      <w:r w:rsidR="00F162B9" w:rsidRPr="00471EEB">
        <w:rPr>
          <w:rFonts w:ascii="DINOT" w:eastAsia="Times New Roman" w:hAnsi="DINOT" w:cs="Arial"/>
          <w:color w:val="FF0000"/>
          <w:sz w:val="20"/>
        </w:rPr>
        <w:t xml:space="preserve">, </w:t>
      </w:r>
      <w:r w:rsidRPr="00471EEB">
        <w:rPr>
          <w:rFonts w:ascii="DINOT" w:eastAsia="Times New Roman" w:hAnsi="DINOT" w:cs="Arial"/>
          <w:sz w:val="20"/>
        </w:rPr>
        <w:t>quando l'aeronautica era agli inizi</w:t>
      </w:r>
      <w:r w:rsidR="00F162B9" w:rsidRPr="00471EEB">
        <w:rPr>
          <w:rFonts w:ascii="DINOT" w:eastAsia="Times New Roman" w:hAnsi="DINOT" w:cs="Arial"/>
          <w:color w:val="FF0000"/>
          <w:sz w:val="20"/>
        </w:rPr>
        <w:t>,</w:t>
      </w:r>
      <w:r w:rsidRPr="00471EEB">
        <w:rPr>
          <w:rFonts w:ascii="DINOT" w:eastAsia="Times New Roman" w:hAnsi="DINOT" w:cs="Arial"/>
          <w:sz w:val="20"/>
        </w:rPr>
        <w:t xml:space="preserve"> e noti per la loro precisione, resistenza e straordinaria leggibilità, questo cronografo, dotato di una virile cassa in bronzo, 'motore' El Primero ad alta frequenza e quadrante blu con numeri arabi SLN bianchi (a emissione verde), rispecchia il vigore di questi iconici orologi per l'aviazione.</w:t>
      </w:r>
    </w:p>
    <w:p w14:paraId="0DCCAC33" w14:textId="77777777" w:rsidR="00603585" w:rsidRPr="00471EEB" w:rsidRDefault="00603585" w:rsidP="009957C9">
      <w:pPr>
        <w:spacing w:line="276" w:lineRule="auto"/>
        <w:jc w:val="both"/>
        <w:rPr>
          <w:rFonts w:ascii="DINOT" w:eastAsia="Times New Roman" w:hAnsi="DINOT" w:cs="Arial"/>
          <w:b/>
          <w:sz w:val="20"/>
          <w:szCs w:val="22"/>
          <w:lang w:eastAsia="fr-CH"/>
        </w:rPr>
      </w:pPr>
      <w:r w:rsidRPr="00471EEB">
        <w:rPr>
          <w:rFonts w:ascii="DINOT" w:eastAsia="Times New Roman" w:hAnsi="DINOT" w:cs="Arial"/>
          <w:b/>
          <w:sz w:val="20"/>
        </w:rPr>
        <w:t>Fusoliera in bronzo</w:t>
      </w:r>
    </w:p>
    <w:p w14:paraId="7FF6CF6E" w14:textId="7D39131E" w:rsidR="00603585" w:rsidRPr="00471EEB" w:rsidRDefault="00603585" w:rsidP="00173A26">
      <w:pPr>
        <w:spacing w:after="240" w:line="276" w:lineRule="auto"/>
        <w:jc w:val="both"/>
        <w:rPr>
          <w:rFonts w:ascii="DINOT" w:eastAsia="Times New Roman" w:hAnsi="DINOT" w:cs="Arial"/>
          <w:sz w:val="20"/>
          <w:szCs w:val="22"/>
          <w:lang w:eastAsia="fr-CH"/>
        </w:rPr>
      </w:pPr>
      <w:r w:rsidRPr="00471EEB">
        <w:rPr>
          <w:rFonts w:ascii="DINOT" w:eastAsia="Times New Roman" w:hAnsi="DINOT" w:cs="Arial"/>
          <w:sz w:val="20"/>
        </w:rPr>
        <w:t>L'imponente cassa da 45 mm di diametro, con display luminescente di grandi dimensioni che garantisce una impareggiabile leggibilità, grande corona a vite e pulsanti zigrinati che facilitano la regolazione anche quando si indossano i guanti, è realizzata in bronzo: una lega antimagnetica molto resistente che acquisisce una patina naturale che le conferisce uno straordinario tocco vintage.</w:t>
      </w:r>
    </w:p>
    <w:p w14:paraId="3A80A3ED" w14:textId="087DEA48" w:rsidR="00603585" w:rsidRPr="00471EEB" w:rsidRDefault="00603585" w:rsidP="00173A26">
      <w:pPr>
        <w:spacing w:after="240" w:line="276" w:lineRule="auto"/>
        <w:jc w:val="both"/>
        <w:rPr>
          <w:rFonts w:ascii="DINOT" w:eastAsia="Times New Roman" w:hAnsi="DINOT" w:cs="Arial"/>
          <w:sz w:val="20"/>
          <w:szCs w:val="22"/>
          <w:lang w:eastAsia="fr-CH"/>
        </w:rPr>
      </w:pPr>
      <w:r w:rsidRPr="00471EEB">
        <w:rPr>
          <w:rFonts w:ascii="DINOT" w:eastAsia="Times New Roman" w:hAnsi="DINOT" w:cs="Arial"/>
          <w:sz w:val="20"/>
        </w:rPr>
        <w:t>Il nuovo quadrante blu opaco, sormontato da vetro zaffiro bombato, riprende il carattere dei grandi numeri arabi originali, realizzati da blocchi di Super-LumiNova</w:t>
      </w:r>
      <w:r w:rsidRPr="00471EEB">
        <w:rPr>
          <w:rFonts w:ascii="DINOT" w:eastAsia="Times New Roman" w:hAnsi="DINOT" w:cs="Arial"/>
          <w:sz w:val="20"/>
          <w:vertAlign w:val="superscript"/>
        </w:rPr>
        <w:t>®</w:t>
      </w:r>
      <w:r w:rsidRPr="00471EEB">
        <w:rPr>
          <w:rFonts w:ascii="DINOT" w:eastAsia="Times New Roman" w:hAnsi="DINOT" w:cs="Arial"/>
          <w:sz w:val="20"/>
        </w:rPr>
        <w:t xml:space="preserve"> SLN C1 bianco (emissione verde) SLN C1. Le lancette sfaccettate luminescenti placcate oro scorrono su questo inconfondibile quadrante, dotato di due contatori e minuteria chemin de fer. Le scritte “Montre d’Aéronef” </w:t>
      </w:r>
      <w:proofErr w:type="gramStart"/>
      <w:r w:rsidRPr="00471EEB">
        <w:rPr>
          <w:rFonts w:ascii="DINOT" w:eastAsia="Times New Roman" w:hAnsi="DINOT" w:cs="Arial"/>
          <w:sz w:val="20"/>
        </w:rPr>
        <w:t>e “</w:t>
      </w:r>
      <w:proofErr w:type="gramEnd"/>
      <w:r w:rsidRPr="00471EEB">
        <w:rPr>
          <w:rFonts w:ascii="DINOT" w:eastAsia="Times New Roman" w:hAnsi="DINOT" w:cs="Arial"/>
          <w:sz w:val="20"/>
        </w:rPr>
        <w:t xml:space="preserve">Pilot” ricordano che la Manifattura è stata una dei primi produttori di altimetri e orologi per cabina di pilotaggio agli albori dell'aviazione civile e militare. </w:t>
      </w:r>
    </w:p>
    <w:p w14:paraId="741D8367" w14:textId="77777777" w:rsidR="00603585" w:rsidRPr="00471EEB" w:rsidRDefault="00603585" w:rsidP="009957C9">
      <w:pPr>
        <w:spacing w:line="276" w:lineRule="auto"/>
        <w:jc w:val="both"/>
        <w:rPr>
          <w:rFonts w:ascii="DINOT" w:eastAsia="Times New Roman" w:hAnsi="DINOT" w:cs="Arial"/>
          <w:b/>
          <w:sz w:val="20"/>
          <w:szCs w:val="22"/>
          <w:lang w:eastAsia="fr-CH"/>
        </w:rPr>
      </w:pPr>
      <w:r w:rsidRPr="00471EEB">
        <w:rPr>
          <w:rFonts w:ascii="DINOT" w:eastAsia="Times New Roman" w:hAnsi="DINOT" w:cs="Arial"/>
          <w:b/>
          <w:sz w:val="20"/>
        </w:rPr>
        <w:t>Un meccanismo sbalorditivo</w:t>
      </w:r>
    </w:p>
    <w:p w14:paraId="6C6BE649" w14:textId="04B484A8" w:rsidR="009B4A8B" w:rsidRPr="00471EEB" w:rsidRDefault="00603585" w:rsidP="00173A26">
      <w:pPr>
        <w:spacing w:after="240" w:line="276" w:lineRule="auto"/>
        <w:jc w:val="both"/>
        <w:rPr>
          <w:rFonts w:ascii="DINOT" w:eastAsia="Times New Roman" w:hAnsi="DINOT" w:cs="Arial"/>
          <w:sz w:val="20"/>
          <w:szCs w:val="22"/>
        </w:rPr>
      </w:pPr>
      <w:r w:rsidRPr="00471EEB">
        <w:rPr>
          <w:rFonts w:ascii="DINOT" w:eastAsia="Times New Roman" w:hAnsi="DINOT" w:cs="Arial"/>
          <w:sz w:val="20"/>
        </w:rPr>
        <w:t xml:space="preserve">Il cuore di questa cassa in bronzo è un 'motore' noto per la sua leggendaria precisione: El Primero Calibro 4069. </w:t>
      </w:r>
      <w:bookmarkStart w:id="0" w:name="_Hlk506547965"/>
      <w:r w:rsidRPr="00471EEB">
        <w:rPr>
          <w:rFonts w:ascii="DINOT" w:eastAsia="Times New Roman" w:hAnsi="DINOT" w:cs="Arial"/>
          <w:sz w:val="20"/>
        </w:rPr>
        <w:t>Questo movimento cronografo ad alta frequenza con ruota a colonne è un discendente del cronografo di serie più preciso al mondo, sviluppato da ZENITH e presentato nel 1969.</w:t>
      </w:r>
      <w:bookmarkEnd w:id="0"/>
      <w:r w:rsidRPr="00471EEB">
        <w:rPr>
          <w:rFonts w:ascii="DINOT" w:eastAsia="Times New Roman" w:hAnsi="DINOT" w:cs="Arial"/>
          <w:sz w:val="20"/>
        </w:rPr>
        <w:t>Il movimento, che batte alla frequenza di 5Hz e consente di visualizzare il decimo di secondo, presenta ore e minuti centrali, piccoli secondi e funzioni cronografo e garantisce 50 ore di riserva di carica.</w:t>
      </w:r>
    </w:p>
    <w:p w14:paraId="732FBC97" w14:textId="642BFEBA" w:rsidR="00603585" w:rsidRPr="00471EEB" w:rsidRDefault="00603585" w:rsidP="00173A26">
      <w:pPr>
        <w:spacing w:after="240" w:line="276" w:lineRule="auto"/>
        <w:jc w:val="both"/>
        <w:rPr>
          <w:rFonts w:ascii="DINOT" w:eastAsia="Times New Roman" w:hAnsi="DINOT" w:cs="Arial"/>
          <w:sz w:val="20"/>
          <w:szCs w:val="22"/>
        </w:rPr>
      </w:pPr>
      <w:r w:rsidRPr="00471EEB">
        <w:rPr>
          <w:rFonts w:ascii="DINOT" w:eastAsia="Times New Roman" w:hAnsi="DINOT" w:cs="Arial"/>
          <w:sz w:val="20"/>
        </w:rPr>
        <w:t xml:space="preserve">A ricordo delle sue origini aeronautiche, il fondello solido in titanio raffigura l'aereo pilotato da Louis Blériot nel momento in cui attraversa la Manica nel 1909 con un orologio ZENITH al polso ed il logo ZENITH Flying Instruments e un motivo ispirato alla fusoliera dell'aereo del leggendario pilota francese. Realizzato per esplorare orizzonti lontani, questo Pilot Extra Special è fissato al polso da un cinturino in nabuk oleato blu con fibbia ad ardiglione in titanio. Un orologio bello e audace per gli appassionati di orologi straordinari. </w:t>
      </w:r>
    </w:p>
    <w:p w14:paraId="426A9BB3" w14:textId="4FEEF37B" w:rsidR="00E8473F" w:rsidRPr="00F57FDF" w:rsidRDefault="005E035E" w:rsidP="00E8473F">
      <w:pPr>
        <w:rPr>
          <w:rFonts w:ascii="DINOT" w:eastAsia="Times New Roman" w:hAnsi="DINOT"/>
          <w:color w:val="000000"/>
          <w:sz w:val="22"/>
          <w:szCs w:val="22"/>
          <w:bdr w:val="none" w:sz="0" w:space="0" w:color="auto"/>
          <w:lang w:eastAsia="fr-FR"/>
        </w:rPr>
      </w:pPr>
      <w:r>
        <w:rPr>
          <w:rFonts w:ascii="DINOT" w:hAnsi="DINOT"/>
          <w:color w:val="000000"/>
          <w:sz w:val="22"/>
          <w:bdr w:val="none" w:sz="0" w:space="0" w:color="auto"/>
        </w:rPr>
        <w:br w:type="page"/>
      </w:r>
      <w:r>
        <w:rPr>
          <w:rFonts w:ascii="DINOT" w:hAnsi="DINOT"/>
          <w:color w:val="000000"/>
          <w:sz w:val="22"/>
          <w:bdr w:val="none" w:sz="0" w:space="0" w:color="auto"/>
        </w:rPr>
        <w:lastRenderedPageBreak/>
        <w:br/>
      </w:r>
    </w:p>
    <w:p w14:paraId="683F723A" w14:textId="6CC5DB9A" w:rsidR="009700EB" w:rsidRPr="009520C2" w:rsidRDefault="009700EB" w:rsidP="009700EB">
      <w:pPr>
        <w:pStyle w:val="A1"/>
        <w:tabs>
          <w:tab w:val="left" w:pos="8564"/>
        </w:tabs>
        <w:spacing w:line="276" w:lineRule="auto"/>
        <w:ind w:right="-8"/>
        <w:jc w:val="both"/>
        <w:rPr>
          <w:rFonts w:ascii="DINOT" w:hAnsi="DINOT" w:cstheme="majorHAnsi"/>
          <w:color w:val="auto"/>
          <w:sz w:val="12"/>
        </w:rPr>
      </w:pPr>
    </w:p>
    <w:p w14:paraId="06AB0A20" w14:textId="7B7E68F7" w:rsidR="00471EEB" w:rsidRDefault="00471EEB" w:rsidP="009700EB">
      <w:pPr>
        <w:pStyle w:val="A1"/>
        <w:tabs>
          <w:tab w:val="left" w:pos="8564"/>
        </w:tabs>
        <w:spacing w:line="276" w:lineRule="auto"/>
        <w:ind w:right="-8"/>
        <w:jc w:val="both"/>
        <w:rPr>
          <w:rFonts w:ascii="DINOT" w:hAnsi="DINOT" w:cstheme="majorHAnsi"/>
          <w:b/>
          <w:color w:val="auto"/>
          <w:lang w:val="en-US"/>
        </w:rPr>
      </w:pPr>
      <w:r w:rsidRPr="00471EEB">
        <w:rPr>
          <w:rFonts w:ascii="DINOT" w:hAnsi="DINOT" w:cstheme="majorHAnsi"/>
          <w:noProof/>
          <w:sz w:val="20"/>
          <w:lang w:val="en-US" w:eastAsia="en-US"/>
        </w:rPr>
        <w:drawing>
          <wp:anchor distT="0" distB="0" distL="114300" distR="114300" simplePos="0" relativeHeight="251657216" behindDoc="0" locked="0" layoutInCell="1" allowOverlap="1" wp14:anchorId="7C84E680" wp14:editId="0D8C14B8">
            <wp:simplePos x="0" y="0"/>
            <wp:positionH relativeFrom="margin">
              <wp:align>right</wp:align>
            </wp:positionH>
            <wp:positionV relativeFrom="margin">
              <wp:posOffset>473075</wp:posOffset>
            </wp:positionV>
            <wp:extent cx="2021205" cy="2881630"/>
            <wp:effectExtent l="0" t="0" r="0" b="0"/>
            <wp:wrapSquare wrapText="bothSides"/>
            <wp:docPr id="1" name="Image 1" descr="O:\Communication 2018\PR\BASELWORLD\PRODUCTS\PILOT\IMAGES\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IMAGES\29.2430.4069.57.C8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1205" cy="288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F162B9">
        <w:rPr>
          <w:rFonts w:ascii="DINOT" w:hAnsi="DINOT" w:cstheme="majorHAnsi"/>
          <w:b/>
          <w:color w:val="auto"/>
          <w:lang w:val="en-US"/>
        </w:rPr>
        <w:t>PILOT TYPE</w:t>
      </w:r>
      <w:r w:rsidR="009957C9">
        <w:rPr>
          <w:rFonts w:ascii="DINOT" w:hAnsi="DINOT" w:cstheme="majorHAnsi"/>
          <w:b/>
          <w:color w:val="auto"/>
          <w:lang w:val="en-US"/>
        </w:rPr>
        <w:t xml:space="preserve"> 20 EXTRA SPECIAL CHRONOGRAPH</w:t>
      </w:r>
    </w:p>
    <w:p w14:paraId="6647FFFC" w14:textId="1D2DBB01" w:rsidR="009700EB" w:rsidRPr="009520C2" w:rsidRDefault="00BF1653" w:rsidP="00471EEB">
      <w:pPr>
        <w:pStyle w:val="A1"/>
        <w:tabs>
          <w:tab w:val="left" w:pos="8564"/>
        </w:tabs>
        <w:spacing w:after="120" w:line="276" w:lineRule="auto"/>
        <w:ind w:right="-6"/>
        <w:jc w:val="both"/>
        <w:rPr>
          <w:rFonts w:ascii="DINOT" w:hAnsi="DINOT" w:cstheme="majorHAnsi"/>
          <w:b/>
          <w:color w:val="auto"/>
          <w:lang w:val="en-US"/>
        </w:rPr>
      </w:pPr>
      <w:r w:rsidRPr="009520C2">
        <w:rPr>
          <w:rFonts w:ascii="DINOT" w:hAnsi="DINOT" w:cstheme="majorHAnsi"/>
          <w:b/>
          <w:color w:val="auto"/>
          <w:lang w:val="en-US"/>
        </w:rPr>
        <w:t>QUADRANTE BLU IN BRONZO</w:t>
      </w:r>
    </w:p>
    <w:p w14:paraId="1C12B457" w14:textId="2DE80CEA" w:rsidR="009700EB" w:rsidRPr="00471EEB" w:rsidRDefault="00F57FDF" w:rsidP="009700EB">
      <w:pPr>
        <w:pStyle w:val="A1"/>
        <w:tabs>
          <w:tab w:val="left" w:pos="8564"/>
        </w:tabs>
        <w:spacing w:line="276" w:lineRule="auto"/>
        <w:ind w:right="-8"/>
        <w:jc w:val="both"/>
        <w:rPr>
          <w:rFonts w:ascii="DINOT" w:hAnsi="DINOT" w:cstheme="majorHAnsi"/>
          <w:b/>
          <w:color w:val="auto"/>
          <w:sz w:val="20"/>
        </w:rPr>
      </w:pPr>
      <w:r w:rsidRPr="00471EEB">
        <w:rPr>
          <w:rFonts w:ascii="DINOT" w:hAnsi="DINOT" w:cstheme="majorHAnsi"/>
          <w:b/>
          <w:color w:val="auto"/>
          <w:sz w:val="20"/>
        </w:rPr>
        <w:t>CARATTERISTICHE TECNICHE</w:t>
      </w:r>
    </w:p>
    <w:p w14:paraId="564BC869" w14:textId="38957AD5" w:rsidR="009700EB" w:rsidRPr="00F57FDF" w:rsidRDefault="009700EB" w:rsidP="009700EB">
      <w:pPr>
        <w:pStyle w:val="A1"/>
        <w:tabs>
          <w:tab w:val="left" w:pos="8564"/>
        </w:tabs>
        <w:spacing w:line="276" w:lineRule="auto"/>
        <w:ind w:right="-8"/>
        <w:jc w:val="both"/>
        <w:rPr>
          <w:rFonts w:ascii="DINOT" w:hAnsi="DINOT" w:cstheme="majorHAnsi"/>
          <w:color w:val="auto"/>
        </w:rPr>
      </w:pPr>
    </w:p>
    <w:p w14:paraId="4FAAD944" w14:textId="184983AD" w:rsidR="004365D9" w:rsidRPr="00F57FDF" w:rsidRDefault="009700EB" w:rsidP="009700EB">
      <w:pPr>
        <w:spacing w:line="276" w:lineRule="auto"/>
        <w:jc w:val="both"/>
        <w:rPr>
          <w:rFonts w:ascii="DINOT" w:hAnsi="DINOT" w:cstheme="majorHAnsi"/>
          <w:sz w:val="20"/>
          <w:szCs w:val="22"/>
        </w:rPr>
      </w:pPr>
      <w:r>
        <w:rPr>
          <w:rFonts w:ascii="DINOT" w:hAnsi="DINOT" w:cstheme="majorHAnsi"/>
          <w:sz w:val="20"/>
        </w:rPr>
        <w:t>Referenza: 29.2430.4069/57.C808</w:t>
      </w:r>
    </w:p>
    <w:p w14:paraId="15CF7022" w14:textId="746A6864" w:rsidR="0069681D" w:rsidRPr="00F57FDF" w:rsidRDefault="0069681D" w:rsidP="009700EB">
      <w:pPr>
        <w:spacing w:line="276" w:lineRule="auto"/>
        <w:jc w:val="both"/>
        <w:rPr>
          <w:rFonts w:ascii="DINOT" w:hAnsi="DINOT" w:cstheme="majorHAnsi"/>
          <w:sz w:val="20"/>
          <w:szCs w:val="22"/>
        </w:rPr>
      </w:pPr>
    </w:p>
    <w:p w14:paraId="180DB8B7" w14:textId="77777777" w:rsidR="0069681D" w:rsidRPr="00F57FDF" w:rsidRDefault="0069681D"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b/>
          <w:color w:val="auto"/>
          <w:sz w:val="20"/>
        </w:rPr>
        <w:t>PUNTI PRINCIPALI</w:t>
      </w:r>
      <w:r>
        <w:rPr>
          <w:rFonts w:ascii="DINOT" w:hAnsi="DINOT" w:cstheme="majorHAnsi"/>
          <w:color w:val="auto"/>
          <w:sz w:val="20"/>
        </w:rPr>
        <w:t xml:space="preserve"> </w:t>
      </w:r>
    </w:p>
    <w:p w14:paraId="26AD120B" w14:textId="0409E95E" w:rsidR="001B16EF" w:rsidRPr="00F57FDF" w:rsidRDefault="00C91770"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color w:val="auto"/>
          <w:sz w:val="20"/>
        </w:rPr>
        <w:t>Cassa in bronzo</w:t>
      </w:r>
    </w:p>
    <w:p w14:paraId="05AC1AA2" w14:textId="6C729782" w:rsidR="008F26D7" w:rsidRPr="00F57FDF" w:rsidRDefault="008F26D7"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color w:val="auto"/>
          <w:sz w:val="20"/>
        </w:rPr>
        <w:t>Cronografo automatico El Primero con ruota a colonne</w:t>
      </w:r>
    </w:p>
    <w:p w14:paraId="032B3564" w14:textId="1491AA57" w:rsidR="008F26D7" w:rsidRPr="00F57FDF" w:rsidRDefault="008F26D7"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color w:val="auto"/>
          <w:sz w:val="20"/>
        </w:rPr>
        <w:t xml:space="preserve">Fondello inciso con il logo ZENITH Flying Instruments </w:t>
      </w:r>
    </w:p>
    <w:p w14:paraId="1BCCBFDB" w14:textId="7633FE0A" w:rsidR="008F26D7" w:rsidRPr="00F57FDF" w:rsidRDefault="008F26D7" w:rsidP="0069681D">
      <w:pPr>
        <w:pStyle w:val="A1"/>
        <w:tabs>
          <w:tab w:val="left" w:pos="8564"/>
        </w:tabs>
        <w:spacing w:line="276" w:lineRule="auto"/>
        <w:ind w:right="-8"/>
        <w:jc w:val="both"/>
        <w:rPr>
          <w:rFonts w:ascii="DINOT" w:hAnsi="DINOT" w:cstheme="majorHAnsi"/>
          <w:color w:val="auto"/>
          <w:sz w:val="20"/>
        </w:rPr>
      </w:pPr>
      <w:r>
        <w:rPr>
          <w:rFonts w:ascii="DINOT" w:hAnsi="DINOT" w:cstheme="majorHAnsi"/>
          <w:color w:val="auto"/>
          <w:sz w:val="20"/>
        </w:rPr>
        <w:t xml:space="preserve">Numeri arabi interamente realizzati con </w:t>
      </w:r>
      <w:r>
        <w:rPr>
          <w:rFonts w:ascii="DINOT" w:hAnsi="DINOT" w:cstheme="majorHAnsi"/>
          <w:sz w:val="20"/>
        </w:rPr>
        <w:t>SuperLuminova</w:t>
      </w:r>
      <w:r>
        <w:rPr>
          <w:rFonts w:ascii="DINOT" w:hAnsi="DINOT" w:cstheme="majorHAnsi"/>
          <w:sz w:val="20"/>
          <w:vertAlign w:val="superscript"/>
        </w:rPr>
        <w:t>®</w:t>
      </w:r>
    </w:p>
    <w:p w14:paraId="49CA0145" w14:textId="01F661C8" w:rsidR="00B61909" w:rsidRPr="00F57FDF" w:rsidRDefault="00B61909" w:rsidP="009700EB">
      <w:pPr>
        <w:pStyle w:val="A1"/>
        <w:tabs>
          <w:tab w:val="left" w:pos="8564"/>
        </w:tabs>
        <w:spacing w:line="276" w:lineRule="auto"/>
        <w:ind w:right="-8"/>
        <w:jc w:val="both"/>
        <w:rPr>
          <w:rFonts w:ascii="DINOT" w:hAnsi="DINOT" w:cstheme="majorHAnsi"/>
          <w:color w:val="auto"/>
          <w:sz w:val="20"/>
        </w:rPr>
      </w:pPr>
    </w:p>
    <w:p w14:paraId="1D39671A" w14:textId="3D426C2C" w:rsidR="004365D9" w:rsidRPr="00DC3218" w:rsidRDefault="0069681D" w:rsidP="009700EB">
      <w:pPr>
        <w:spacing w:line="276" w:lineRule="auto"/>
        <w:rPr>
          <w:rFonts w:ascii="DINOT" w:hAnsi="DINOT" w:cstheme="majorHAnsi"/>
          <w:b/>
          <w:sz w:val="20"/>
          <w:szCs w:val="22"/>
        </w:rPr>
      </w:pPr>
      <w:r>
        <w:rPr>
          <w:rFonts w:ascii="DINOT" w:hAnsi="DINOT" w:cstheme="majorHAnsi"/>
          <w:b/>
          <w:sz w:val="20"/>
        </w:rPr>
        <w:t>MOVIMENTO</w:t>
      </w:r>
    </w:p>
    <w:p w14:paraId="0E0226B4" w14:textId="0A36051D" w:rsidR="009700EB" w:rsidRPr="00DC3218" w:rsidRDefault="0097435A" w:rsidP="009700EB">
      <w:pPr>
        <w:spacing w:line="276" w:lineRule="auto"/>
        <w:rPr>
          <w:rFonts w:ascii="DINOT" w:hAnsi="DINOT" w:cstheme="majorHAnsi"/>
          <w:sz w:val="20"/>
          <w:szCs w:val="22"/>
        </w:rPr>
      </w:pPr>
      <w:r>
        <w:rPr>
          <w:rFonts w:ascii="DINOT" w:hAnsi="DINOT" w:cstheme="majorHAnsi"/>
          <w:sz w:val="20"/>
        </w:rPr>
        <w:t xml:space="preserve">El Primero 4069, Automatico </w:t>
      </w:r>
    </w:p>
    <w:p w14:paraId="1208BEED" w14:textId="0A0C55EA" w:rsidR="009700EB" w:rsidRPr="00DC3218" w:rsidRDefault="008F26D7" w:rsidP="009700EB">
      <w:pPr>
        <w:spacing w:line="276" w:lineRule="auto"/>
        <w:rPr>
          <w:rFonts w:ascii="DINOT" w:hAnsi="DINOT" w:cstheme="majorHAnsi"/>
          <w:sz w:val="20"/>
          <w:szCs w:val="22"/>
        </w:rPr>
      </w:pPr>
      <w:r>
        <w:rPr>
          <w:rFonts w:ascii="DINOT" w:hAnsi="DINOT" w:cstheme="majorHAnsi"/>
          <w:sz w:val="20"/>
        </w:rPr>
        <w:t>Calibro: 13 ¼‘‘‘ (Diametro: 30 mm)</w:t>
      </w:r>
    </w:p>
    <w:p w14:paraId="61D4F0A0" w14:textId="53EFB665" w:rsidR="009700EB" w:rsidRPr="00F57FDF" w:rsidRDefault="008F26D7" w:rsidP="009700EB">
      <w:pPr>
        <w:spacing w:line="276" w:lineRule="auto"/>
        <w:rPr>
          <w:rFonts w:ascii="DINOT" w:hAnsi="DINOT" w:cstheme="majorHAnsi"/>
          <w:sz w:val="20"/>
          <w:szCs w:val="22"/>
        </w:rPr>
      </w:pPr>
      <w:r>
        <w:rPr>
          <w:rFonts w:ascii="DINOT" w:hAnsi="DINOT" w:cstheme="majorHAnsi"/>
          <w:sz w:val="20"/>
        </w:rPr>
        <w:t>Spessore del movimento: 6,6 mm</w:t>
      </w:r>
    </w:p>
    <w:p w14:paraId="16982B98" w14:textId="337061EB" w:rsidR="009700EB" w:rsidRPr="00F57FDF" w:rsidRDefault="008F26D7" w:rsidP="009700EB">
      <w:pPr>
        <w:spacing w:line="276" w:lineRule="auto"/>
        <w:rPr>
          <w:rFonts w:ascii="DINOT" w:hAnsi="DINOT" w:cstheme="majorHAnsi"/>
          <w:sz w:val="20"/>
          <w:szCs w:val="22"/>
        </w:rPr>
      </w:pPr>
      <w:r>
        <w:rPr>
          <w:rFonts w:ascii="DINOT" w:hAnsi="DINOT" w:cstheme="majorHAnsi"/>
          <w:sz w:val="20"/>
        </w:rPr>
        <w:t>Componenti: 254</w:t>
      </w:r>
    </w:p>
    <w:p w14:paraId="1A08670B" w14:textId="2F09DF0B" w:rsidR="009700EB" w:rsidRPr="00F57FDF" w:rsidRDefault="008F26D7" w:rsidP="009700EB">
      <w:pPr>
        <w:spacing w:line="276" w:lineRule="auto"/>
        <w:rPr>
          <w:rFonts w:ascii="DINOT" w:hAnsi="DINOT" w:cstheme="majorHAnsi"/>
          <w:sz w:val="20"/>
          <w:szCs w:val="22"/>
        </w:rPr>
      </w:pPr>
      <w:r>
        <w:rPr>
          <w:rFonts w:ascii="DINOT" w:hAnsi="DINOT" w:cstheme="majorHAnsi"/>
          <w:sz w:val="20"/>
        </w:rPr>
        <w:t>Rubini: 35</w:t>
      </w:r>
    </w:p>
    <w:p w14:paraId="11DE6565" w14:textId="13F02645" w:rsidR="009700EB" w:rsidRPr="00F57FDF" w:rsidRDefault="009700EB" w:rsidP="009700EB">
      <w:pPr>
        <w:spacing w:line="276" w:lineRule="auto"/>
        <w:rPr>
          <w:rFonts w:ascii="DINOT" w:hAnsi="DINOT" w:cstheme="majorHAnsi"/>
          <w:sz w:val="20"/>
          <w:szCs w:val="22"/>
        </w:rPr>
      </w:pPr>
      <w:r>
        <w:rPr>
          <w:rFonts w:ascii="DINOT" w:hAnsi="DINOT" w:cstheme="majorHAnsi"/>
          <w:sz w:val="20"/>
        </w:rPr>
        <w:t>Frequenza: 36.000 alt/ora (5Hz)</w:t>
      </w:r>
    </w:p>
    <w:p w14:paraId="44F52DDC" w14:textId="27C41E8D" w:rsidR="009700EB" w:rsidRPr="00F57FDF" w:rsidRDefault="008F26D7" w:rsidP="009700EB">
      <w:pPr>
        <w:spacing w:line="276" w:lineRule="auto"/>
        <w:rPr>
          <w:rFonts w:ascii="DINOT" w:hAnsi="DINOT" w:cstheme="majorHAnsi"/>
          <w:sz w:val="20"/>
          <w:szCs w:val="22"/>
        </w:rPr>
      </w:pPr>
      <w:r>
        <w:rPr>
          <w:rFonts w:ascii="DINOT" w:hAnsi="DINOT" w:cstheme="majorHAnsi"/>
          <w:sz w:val="20"/>
        </w:rPr>
        <w:t>Riserva di carica: min. 50 ore</w:t>
      </w:r>
    </w:p>
    <w:p w14:paraId="15A6B13C" w14:textId="03AB7B1D" w:rsidR="009700EB" w:rsidRPr="00F57FDF" w:rsidRDefault="009700EB" w:rsidP="009700EB">
      <w:pPr>
        <w:spacing w:line="276" w:lineRule="auto"/>
        <w:rPr>
          <w:rFonts w:ascii="DINOT" w:hAnsi="DINOT" w:cstheme="majorHAnsi"/>
          <w:sz w:val="20"/>
          <w:szCs w:val="22"/>
        </w:rPr>
      </w:pPr>
      <w:r>
        <w:rPr>
          <w:rFonts w:ascii="DINOT" w:hAnsi="DINOT" w:cstheme="majorHAnsi"/>
          <w:sz w:val="20"/>
        </w:rPr>
        <w:t>Finiture: Massa oscillante con motivo “Côtes de Genè</w:t>
      </w:r>
      <w:bookmarkStart w:id="1" w:name="_GoBack"/>
      <w:bookmarkEnd w:id="1"/>
      <w:r>
        <w:rPr>
          <w:rFonts w:ascii="DINOT" w:hAnsi="DINOT" w:cstheme="majorHAnsi"/>
          <w:sz w:val="20"/>
        </w:rPr>
        <w:t xml:space="preserve">ve” </w:t>
      </w:r>
    </w:p>
    <w:p w14:paraId="4E1C28CF" w14:textId="29565E93" w:rsidR="009700EB" w:rsidRPr="00F57FDF" w:rsidRDefault="009700EB" w:rsidP="009700EB">
      <w:pPr>
        <w:spacing w:line="276" w:lineRule="auto"/>
        <w:rPr>
          <w:rFonts w:ascii="DINOT" w:hAnsi="DINOT" w:cstheme="majorHAnsi"/>
          <w:sz w:val="20"/>
          <w:szCs w:val="22"/>
        </w:rPr>
      </w:pPr>
    </w:p>
    <w:p w14:paraId="7176EAEA" w14:textId="788E98B4" w:rsidR="009700EB" w:rsidRPr="00F57FDF" w:rsidRDefault="0069681D" w:rsidP="009700EB">
      <w:pPr>
        <w:spacing w:line="276" w:lineRule="auto"/>
        <w:rPr>
          <w:rFonts w:ascii="DINOT" w:hAnsi="DINOT" w:cstheme="majorHAnsi"/>
          <w:b/>
          <w:sz w:val="20"/>
          <w:szCs w:val="22"/>
        </w:rPr>
      </w:pPr>
      <w:r>
        <w:rPr>
          <w:rFonts w:ascii="DINOT" w:hAnsi="DINOT" w:cstheme="majorHAnsi"/>
          <w:b/>
          <w:sz w:val="20"/>
        </w:rPr>
        <w:t>FUNZIONI</w:t>
      </w:r>
    </w:p>
    <w:p w14:paraId="16C80218" w14:textId="7470348F" w:rsidR="001B16EF" w:rsidRPr="00F57FDF" w:rsidRDefault="009700EB" w:rsidP="001B16EF">
      <w:pPr>
        <w:spacing w:line="276" w:lineRule="auto"/>
        <w:rPr>
          <w:rFonts w:ascii="DINOT" w:hAnsi="DINOT" w:cstheme="majorHAnsi"/>
          <w:sz w:val="20"/>
          <w:szCs w:val="22"/>
        </w:rPr>
      </w:pPr>
      <w:r>
        <w:rPr>
          <w:rFonts w:ascii="DINOT" w:hAnsi="DINOT" w:cstheme="majorHAnsi"/>
          <w:sz w:val="20"/>
        </w:rPr>
        <w:t>Ore e minuti al centro</w:t>
      </w:r>
    </w:p>
    <w:p w14:paraId="0F9988BB" w14:textId="1D8C0887" w:rsidR="001B16EF" w:rsidRPr="00F57FDF" w:rsidRDefault="00C404F7" w:rsidP="001B16EF">
      <w:pPr>
        <w:spacing w:line="276" w:lineRule="auto"/>
        <w:rPr>
          <w:rFonts w:ascii="DINOT" w:hAnsi="DINOT" w:cstheme="majorHAnsi"/>
          <w:sz w:val="20"/>
          <w:szCs w:val="22"/>
        </w:rPr>
      </w:pPr>
      <w:r>
        <w:rPr>
          <w:rFonts w:ascii="DINOT" w:hAnsi="DINOT" w:cstheme="majorHAnsi"/>
          <w:sz w:val="20"/>
        </w:rPr>
        <w:t>Piccoli secondi a ore 9</w:t>
      </w:r>
    </w:p>
    <w:p w14:paraId="202FE342" w14:textId="3BE57BAB" w:rsidR="00C404F7" w:rsidRPr="00F57FDF" w:rsidRDefault="00C404F7" w:rsidP="001B16EF">
      <w:pPr>
        <w:spacing w:line="276" w:lineRule="auto"/>
        <w:rPr>
          <w:rFonts w:ascii="DINOT" w:hAnsi="DINOT" w:cstheme="majorHAnsi"/>
          <w:sz w:val="20"/>
          <w:szCs w:val="22"/>
        </w:rPr>
      </w:pPr>
      <w:r>
        <w:rPr>
          <w:rFonts w:ascii="DINOT" w:hAnsi="DINOT" w:cstheme="majorHAnsi"/>
          <w:sz w:val="20"/>
        </w:rPr>
        <w:t>Cronografo: Lancetta del cronografo al centro e contatore dei 30 minuti a ore 3</w:t>
      </w:r>
    </w:p>
    <w:p w14:paraId="14BF42BE" w14:textId="08702A40" w:rsidR="009700EB" w:rsidRPr="00F57FDF" w:rsidRDefault="009700EB" w:rsidP="009700EB">
      <w:pPr>
        <w:spacing w:line="276" w:lineRule="auto"/>
        <w:rPr>
          <w:rFonts w:ascii="DINOT" w:hAnsi="DINOT" w:cstheme="majorHAnsi"/>
          <w:sz w:val="20"/>
          <w:szCs w:val="22"/>
        </w:rPr>
      </w:pPr>
    </w:p>
    <w:p w14:paraId="521187B4" w14:textId="4CB286A2" w:rsidR="009700EB" w:rsidRPr="00F57FDF" w:rsidRDefault="0069681D" w:rsidP="009700EB">
      <w:pPr>
        <w:spacing w:line="276" w:lineRule="auto"/>
        <w:rPr>
          <w:rFonts w:ascii="DINOT" w:hAnsi="DINOT" w:cstheme="majorHAnsi"/>
          <w:b/>
          <w:sz w:val="20"/>
          <w:szCs w:val="22"/>
        </w:rPr>
      </w:pPr>
      <w:r>
        <w:rPr>
          <w:rFonts w:ascii="DINOT" w:hAnsi="DINOT" w:cstheme="majorHAnsi"/>
          <w:b/>
          <w:sz w:val="20"/>
        </w:rPr>
        <w:t>CASSA, QUADRANTE E LANCETTE</w:t>
      </w:r>
    </w:p>
    <w:p w14:paraId="0068CE1C" w14:textId="76DA9C24" w:rsidR="009700EB" w:rsidRPr="00F57FDF" w:rsidRDefault="00873C87" w:rsidP="009700EB">
      <w:pPr>
        <w:spacing w:line="276" w:lineRule="auto"/>
        <w:rPr>
          <w:rFonts w:ascii="DINOT" w:hAnsi="DINOT" w:cstheme="majorHAnsi"/>
          <w:sz w:val="20"/>
          <w:szCs w:val="22"/>
        </w:rPr>
      </w:pPr>
      <w:r>
        <w:rPr>
          <w:rFonts w:ascii="DINOT" w:hAnsi="DINOT" w:cstheme="majorHAnsi"/>
          <w:sz w:val="20"/>
        </w:rPr>
        <w:t>Diametro: 45 mm</w:t>
      </w:r>
    </w:p>
    <w:p w14:paraId="3296761C" w14:textId="5B4F8FDF" w:rsidR="009700EB" w:rsidRPr="00F57FDF" w:rsidRDefault="00873C87" w:rsidP="009700EB">
      <w:pPr>
        <w:spacing w:line="276" w:lineRule="auto"/>
        <w:rPr>
          <w:rFonts w:ascii="DINOT" w:hAnsi="DINOT" w:cstheme="majorHAnsi"/>
          <w:sz w:val="20"/>
          <w:szCs w:val="22"/>
        </w:rPr>
      </w:pPr>
      <w:r>
        <w:rPr>
          <w:rFonts w:ascii="DINOT" w:hAnsi="DINOT" w:cstheme="majorHAnsi"/>
          <w:sz w:val="20"/>
        </w:rPr>
        <w:t>Apertura diametro: 37,8 mm</w:t>
      </w:r>
    </w:p>
    <w:p w14:paraId="6C8A45A9" w14:textId="23C42E61" w:rsidR="009700EB" w:rsidRPr="00F57FDF" w:rsidRDefault="00873C87" w:rsidP="009700EB">
      <w:pPr>
        <w:spacing w:line="276" w:lineRule="auto"/>
        <w:rPr>
          <w:rFonts w:ascii="DINOT" w:hAnsi="DINOT" w:cstheme="majorHAnsi"/>
          <w:sz w:val="20"/>
          <w:szCs w:val="22"/>
        </w:rPr>
      </w:pPr>
      <w:r>
        <w:rPr>
          <w:rFonts w:ascii="DINOT" w:hAnsi="DINOT" w:cstheme="majorHAnsi"/>
          <w:sz w:val="20"/>
        </w:rPr>
        <w:t>Spessore: 14,25 mm</w:t>
      </w:r>
    </w:p>
    <w:p w14:paraId="206D69CE" w14:textId="66861BE3" w:rsidR="009700EB" w:rsidRPr="00F57FDF" w:rsidRDefault="009700EB" w:rsidP="009700EB">
      <w:pPr>
        <w:spacing w:line="276" w:lineRule="auto"/>
        <w:rPr>
          <w:rFonts w:ascii="DINOT" w:hAnsi="DINOT" w:cstheme="majorHAnsi"/>
          <w:sz w:val="20"/>
          <w:szCs w:val="22"/>
        </w:rPr>
      </w:pPr>
      <w:r>
        <w:rPr>
          <w:rFonts w:ascii="DINOT" w:hAnsi="DINOT" w:cstheme="majorHAnsi"/>
          <w:sz w:val="20"/>
        </w:rPr>
        <w:t>Vetro: Vetro zaffiro bombato con trattamento antiriflesso sui due lati</w:t>
      </w:r>
    </w:p>
    <w:p w14:paraId="33C0092B" w14:textId="4B89239D" w:rsidR="009700EB" w:rsidRPr="00F57FDF" w:rsidRDefault="009700EB" w:rsidP="009700EB">
      <w:pPr>
        <w:spacing w:line="276" w:lineRule="auto"/>
        <w:rPr>
          <w:rFonts w:ascii="DINOT" w:hAnsi="DINOT" w:cstheme="majorHAnsi"/>
          <w:sz w:val="20"/>
          <w:szCs w:val="22"/>
        </w:rPr>
      </w:pPr>
      <w:r>
        <w:rPr>
          <w:rFonts w:ascii="DINOT" w:hAnsi="DINOT" w:cstheme="majorHAnsi"/>
          <w:sz w:val="20"/>
        </w:rPr>
        <w:t xml:space="preserve">Fondello: Fondello in titanio inciso con il logo ZENITH Flying Instruments </w:t>
      </w:r>
    </w:p>
    <w:p w14:paraId="4B5F1057" w14:textId="3AFBDB87" w:rsidR="00F24C1E" w:rsidRPr="00F57FDF" w:rsidRDefault="009700EB" w:rsidP="00F24C1E">
      <w:pPr>
        <w:spacing w:line="276" w:lineRule="auto"/>
        <w:rPr>
          <w:rFonts w:ascii="DINOT" w:hAnsi="DINOT" w:cstheme="majorHAnsi"/>
          <w:sz w:val="20"/>
          <w:szCs w:val="22"/>
          <w:highlight w:val="yellow"/>
        </w:rPr>
      </w:pPr>
      <w:r>
        <w:rPr>
          <w:rFonts w:ascii="DINOT" w:hAnsi="DINOT" w:cstheme="majorHAnsi"/>
          <w:sz w:val="20"/>
        </w:rPr>
        <w:t>Materiale: Bronzo</w:t>
      </w:r>
    </w:p>
    <w:p w14:paraId="6049032F" w14:textId="5658AE66" w:rsidR="009700EB" w:rsidRPr="00F57FDF" w:rsidRDefault="009700EB" w:rsidP="009700EB">
      <w:pPr>
        <w:spacing w:line="276" w:lineRule="auto"/>
        <w:rPr>
          <w:rFonts w:ascii="DINOT" w:hAnsi="DINOT" w:cstheme="majorHAnsi"/>
          <w:sz w:val="20"/>
          <w:szCs w:val="22"/>
        </w:rPr>
      </w:pPr>
      <w:r>
        <w:rPr>
          <w:rFonts w:ascii="DINOT" w:hAnsi="DINOT" w:cstheme="majorHAnsi"/>
          <w:sz w:val="20"/>
        </w:rPr>
        <w:t>Impermeabilità: 10 ATM</w:t>
      </w:r>
    </w:p>
    <w:p w14:paraId="23275680" w14:textId="37383E53" w:rsidR="009700EB" w:rsidRPr="00F57FDF" w:rsidRDefault="00873C87" w:rsidP="009700EB">
      <w:pPr>
        <w:spacing w:line="276" w:lineRule="auto"/>
        <w:rPr>
          <w:rFonts w:ascii="DINOT" w:hAnsi="DINOT" w:cstheme="majorHAnsi"/>
          <w:sz w:val="20"/>
          <w:szCs w:val="22"/>
        </w:rPr>
      </w:pPr>
      <w:r>
        <w:rPr>
          <w:rFonts w:ascii="DINOT" w:hAnsi="DINOT" w:cstheme="majorHAnsi"/>
          <w:sz w:val="20"/>
        </w:rPr>
        <w:t xml:space="preserve">Quadrante: Blu opaco </w:t>
      </w:r>
    </w:p>
    <w:p w14:paraId="03B61CBA" w14:textId="1C503076" w:rsidR="009700EB" w:rsidRPr="00F57FDF" w:rsidRDefault="001B16EF" w:rsidP="009700EB">
      <w:pPr>
        <w:spacing w:line="276" w:lineRule="auto"/>
        <w:rPr>
          <w:rFonts w:ascii="DINOT" w:hAnsi="DINOT" w:cstheme="majorHAnsi"/>
          <w:sz w:val="20"/>
          <w:szCs w:val="22"/>
        </w:rPr>
      </w:pPr>
      <w:r>
        <w:rPr>
          <w:rFonts w:ascii="DINOT" w:hAnsi="DINOT" w:cstheme="majorHAnsi"/>
          <w:sz w:val="20"/>
        </w:rPr>
        <w:t>Indici delle ore: Numeri arabi con SuperLumiNova</w:t>
      </w:r>
      <w:r>
        <w:rPr>
          <w:rFonts w:ascii="DINOT" w:hAnsi="DINOT" w:cstheme="majorHAnsi"/>
          <w:sz w:val="20"/>
          <w:vertAlign w:val="superscript"/>
        </w:rPr>
        <w:t xml:space="preserve">® </w:t>
      </w:r>
      <w:r>
        <w:rPr>
          <w:rFonts w:ascii="DINOT" w:hAnsi="DINOT" w:cstheme="majorHAnsi"/>
          <w:sz w:val="20"/>
        </w:rPr>
        <w:t xml:space="preserve">bianco SLN C1 </w:t>
      </w:r>
    </w:p>
    <w:p w14:paraId="07C37EAA" w14:textId="549CB7C6" w:rsidR="009700EB" w:rsidRPr="00F57FDF" w:rsidRDefault="001B16EF" w:rsidP="009700EB">
      <w:pPr>
        <w:spacing w:line="276" w:lineRule="auto"/>
        <w:rPr>
          <w:rFonts w:ascii="DINOT" w:hAnsi="DINOT" w:cstheme="majorHAnsi"/>
          <w:sz w:val="20"/>
          <w:szCs w:val="22"/>
        </w:rPr>
      </w:pPr>
      <w:r>
        <w:rPr>
          <w:rFonts w:ascii="DINOT" w:hAnsi="DINOT" w:cstheme="majorHAnsi"/>
          <w:sz w:val="20"/>
        </w:rPr>
        <w:t>Lancette: Placcate oro, sfaccettate e rivestite di SuperLuminova</w:t>
      </w:r>
      <w:r>
        <w:rPr>
          <w:rFonts w:ascii="DINOT" w:hAnsi="DINOT" w:cstheme="majorHAnsi"/>
          <w:sz w:val="20"/>
          <w:vertAlign w:val="superscript"/>
        </w:rPr>
        <w:t>®</w:t>
      </w:r>
      <w:r>
        <w:rPr>
          <w:rFonts w:ascii="DINOT" w:hAnsi="DINOT" w:cstheme="majorHAnsi"/>
          <w:sz w:val="20"/>
        </w:rPr>
        <w:t xml:space="preserve"> bianco SLN C1 [Lancette]</w:t>
      </w:r>
    </w:p>
    <w:p w14:paraId="3C448C1A" w14:textId="77777777" w:rsidR="00873C87" w:rsidRPr="00F57FDF" w:rsidRDefault="00873C87" w:rsidP="009700EB">
      <w:pPr>
        <w:spacing w:line="276" w:lineRule="auto"/>
        <w:rPr>
          <w:rFonts w:ascii="DINOT" w:hAnsi="DINOT" w:cstheme="majorHAnsi"/>
          <w:sz w:val="20"/>
          <w:szCs w:val="22"/>
        </w:rPr>
      </w:pPr>
    </w:p>
    <w:p w14:paraId="0EBEF226" w14:textId="002FB210" w:rsidR="009700EB" w:rsidRPr="00F57FDF" w:rsidRDefault="0069681D" w:rsidP="009700EB">
      <w:pPr>
        <w:spacing w:line="276" w:lineRule="auto"/>
        <w:rPr>
          <w:rFonts w:ascii="DINOT" w:hAnsi="DINOT" w:cstheme="majorHAnsi"/>
          <w:b/>
          <w:sz w:val="20"/>
          <w:szCs w:val="22"/>
        </w:rPr>
      </w:pPr>
      <w:r>
        <w:rPr>
          <w:rFonts w:ascii="DINOT" w:hAnsi="DINOT" w:cstheme="majorHAnsi"/>
          <w:b/>
          <w:sz w:val="20"/>
        </w:rPr>
        <w:t>CINTURINI E FIBBIE</w:t>
      </w:r>
    </w:p>
    <w:p w14:paraId="63D5CFAA" w14:textId="6E7F0B84" w:rsidR="009700EB" w:rsidRPr="00F57FDF" w:rsidRDefault="00634055" w:rsidP="009700EB">
      <w:pPr>
        <w:spacing w:line="276" w:lineRule="auto"/>
        <w:rPr>
          <w:rFonts w:ascii="DINOT" w:hAnsi="DINOT" w:cstheme="majorHAnsi"/>
          <w:sz w:val="20"/>
          <w:szCs w:val="22"/>
        </w:rPr>
      </w:pPr>
      <w:r>
        <w:rPr>
          <w:rFonts w:ascii="DINOT" w:hAnsi="DINOT" w:cstheme="majorHAnsi"/>
          <w:sz w:val="20"/>
        </w:rPr>
        <w:t>Cinturino: Referenza: 27.00.2321.808</w:t>
      </w:r>
    </w:p>
    <w:p w14:paraId="406DC878" w14:textId="64E4641B" w:rsidR="009700EB" w:rsidRPr="00F57FDF" w:rsidRDefault="00A51BD3" w:rsidP="009700EB">
      <w:pPr>
        <w:spacing w:line="276" w:lineRule="auto"/>
        <w:rPr>
          <w:rFonts w:ascii="DINOT" w:hAnsi="DINOT" w:cstheme="majorHAnsi"/>
          <w:sz w:val="20"/>
          <w:szCs w:val="22"/>
        </w:rPr>
      </w:pPr>
      <w:r>
        <w:rPr>
          <w:rFonts w:ascii="DINOT" w:hAnsi="DINOT" w:cstheme="majorHAnsi"/>
          <w:sz w:val="20"/>
        </w:rPr>
        <w:t xml:space="preserve">Designazione: Cinturino in nabuk oleato blu con fodera di protezione in caucciù </w:t>
      </w:r>
    </w:p>
    <w:p w14:paraId="28E13C0B" w14:textId="2175E8F0" w:rsidR="00453770" w:rsidRPr="00F57FDF" w:rsidRDefault="00453770" w:rsidP="009700EB">
      <w:pPr>
        <w:spacing w:line="276" w:lineRule="auto"/>
        <w:rPr>
          <w:rFonts w:ascii="DINOT" w:hAnsi="DINOT" w:cstheme="majorHAnsi"/>
          <w:sz w:val="20"/>
          <w:szCs w:val="22"/>
        </w:rPr>
      </w:pPr>
      <w:r>
        <w:rPr>
          <w:rFonts w:ascii="DINOT" w:hAnsi="DINOT" w:cstheme="majorHAnsi"/>
          <w:sz w:val="20"/>
        </w:rPr>
        <w:t>Fibbia: Referenza: 27.95.0021.001</w:t>
      </w:r>
    </w:p>
    <w:p w14:paraId="62105506" w14:textId="5665EA78" w:rsidR="00DB6D3C" w:rsidRPr="00F57FDF" w:rsidRDefault="00453770" w:rsidP="00C91770">
      <w:pPr>
        <w:spacing w:line="276" w:lineRule="auto"/>
        <w:rPr>
          <w:rFonts w:ascii="DINOT" w:hAnsi="DINOT" w:cstheme="majorHAnsi"/>
          <w:sz w:val="20"/>
          <w:szCs w:val="22"/>
        </w:rPr>
      </w:pPr>
      <w:r>
        <w:rPr>
          <w:rFonts w:ascii="DINOT" w:hAnsi="DINOT" w:cstheme="majorHAnsi"/>
          <w:sz w:val="20"/>
        </w:rPr>
        <w:t xml:space="preserve">Designazione: Fibbia ad ardiglione in titanio </w:t>
      </w:r>
    </w:p>
    <w:sectPr w:rsidR="00DB6D3C" w:rsidRPr="00F57FDF">
      <w:headerReference w:type="default" r:id="rId8"/>
      <w:footerReference w:type="default" r:id="rId9"/>
      <w:headerReference w:type="first" r:id="rId10"/>
      <w:footerReference w:type="first" r:id="rId11"/>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24AC5" w14:textId="77777777" w:rsidR="00DF5F04" w:rsidRDefault="00DF5F04">
      <w:r>
        <w:separator/>
      </w:r>
    </w:p>
  </w:endnote>
  <w:endnote w:type="continuationSeparator" w:id="0">
    <w:p w14:paraId="7A5E26B4" w14:textId="77777777" w:rsidR="00DF5F04" w:rsidRDefault="00DF5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Segoe Script"/>
    <w:panose1 w:val="020B0504020101010102"/>
    <w:charset w:val="00"/>
    <w:family w:val="swiss"/>
    <w:notTrueType/>
    <w:pitch w:val="variable"/>
    <w:sig w:usb0="800000EF" w:usb1="4000A47B" w:usb2="00000000" w:usb3="00000000" w:csb0="00000001" w:csb1="00000000"/>
  </w:font>
  <w:font w:name="DINOT-Light">
    <w:altName w:val="Segoe Scrip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637EF81B" w:rsidR="00117D3E" w:rsidRPr="00F162B9" w:rsidRDefault="0090516C" w:rsidP="00117D3E">
    <w:pPr>
      <w:pStyle w:val="Pieddepage"/>
      <w:rPr>
        <w:rFonts w:ascii="DINOT-Light" w:hAnsi="DINOT-Light"/>
        <w:sz w:val="18"/>
        <w:szCs w:val="18"/>
        <w:lang w:val="fr-FR"/>
      </w:rPr>
    </w:pPr>
    <w:r w:rsidRPr="00F162B9">
      <w:rPr>
        <w:rFonts w:ascii="DINOT-Light" w:hAnsi="DINOT-Light"/>
        <w:b/>
        <w:sz w:val="18"/>
        <w:lang w:val="fr-FR"/>
      </w:rPr>
      <w:t>ZENITH</w:t>
    </w:r>
    <w:r w:rsidRPr="00F162B9">
      <w:rPr>
        <w:rFonts w:ascii="DINOT-Light" w:hAnsi="DINOT-Light"/>
        <w:sz w:val="18"/>
        <w:lang w:val="fr-FR"/>
      </w:rPr>
      <w:t xml:space="preserve"> | www.ZENITH-watches.com | Rue des Billodes 34-36 | CH-2400 Le Locle </w:t>
    </w:r>
    <w:r w:rsidRPr="00F162B9">
      <w:rPr>
        <w:rFonts w:ascii="DINOT-Light" w:hAnsi="DINOT-Light"/>
        <w:sz w:val="18"/>
        <w:lang w:val="fr-FR"/>
      </w:rPr>
      <w:br/>
      <w:t xml:space="preserve">International Media Relations : Minh-Tan Bui – Email : </w:t>
    </w:r>
    <w:r w:rsidR="009520C2">
      <w:fldChar w:fldCharType="begin"/>
    </w:r>
    <w:r w:rsidR="009520C2" w:rsidRPr="009520C2">
      <w:rPr>
        <w:lang w:val="fr-CH"/>
      </w:rPr>
      <w:instrText xml:space="preserve"> HYPERLINK "mailto:minh-tan.bui@zenith-watches.com" </w:instrText>
    </w:r>
    <w:r w:rsidR="009520C2">
      <w:fldChar w:fldCharType="separate"/>
    </w:r>
    <w:r w:rsidRPr="00F162B9">
      <w:rPr>
        <w:rStyle w:val="Lienhypertexte"/>
        <w:rFonts w:ascii="DINOT-Light" w:hAnsi="DINOT-Light"/>
        <w:sz w:val="18"/>
        <w:lang w:val="fr-FR"/>
      </w:rPr>
      <w:t>minh-tan.bui@ZENITH-watches.com</w:t>
    </w:r>
    <w:r w:rsidR="009520C2">
      <w:rPr>
        <w:rStyle w:val="Lienhypertexte"/>
        <w:rFonts w:ascii="DINOT-Light" w:hAnsi="DINOT-Light"/>
        <w:sz w:val="18"/>
        <w:lang w:val="fr-FR"/>
      </w:rPr>
      <w:fldChar w:fldCharType="end"/>
    </w:r>
  </w:p>
  <w:p w14:paraId="02659E1F" w14:textId="77777777" w:rsidR="00137C6C" w:rsidRPr="00F162B9" w:rsidRDefault="00137C6C">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5900111" w:rsidR="00117D3E" w:rsidRPr="00F162B9" w:rsidRDefault="0090516C" w:rsidP="00117D3E">
    <w:pPr>
      <w:pStyle w:val="Pieddepage"/>
      <w:rPr>
        <w:rFonts w:ascii="DINOT-Light" w:hAnsi="DINOT-Light"/>
        <w:sz w:val="18"/>
        <w:szCs w:val="18"/>
        <w:lang w:val="fr-FR"/>
      </w:rPr>
    </w:pPr>
    <w:r w:rsidRPr="00F162B9">
      <w:rPr>
        <w:rFonts w:ascii="DINOT-Light" w:hAnsi="DINOT-Light"/>
        <w:b/>
        <w:sz w:val="18"/>
        <w:lang w:val="fr-FR"/>
      </w:rPr>
      <w:t>ZENITH</w:t>
    </w:r>
    <w:r w:rsidRPr="00F162B9">
      <w:rPr>
        <w:rFonts w:ascii="DINOT-Light" w:hAnsi="DINOT-Light"/>
        <w:sz w:val="18"/>
        <w:lang w:val="fr-FR"/>
      </w:rPr>
      <w:t xml:space="preserve"> | www.ZENITH-watches.com | Rue des Billodes 34-36 | CH-2400 Le Locle </w:t>
    </w:r>
    <w:r w:rsidRPr="00F162B9">
      <w:rPr>
        <w:rFonts w:ascii="DINOT-Light" w:hAnsi="DINOT-Light"/>
        <w:sz w:val="18"/>
        <w:lang w:val="fr-FR"/>
      </w:rPr>
      <w:br/>
      <w:t xml:space="preserve">International Media </w:t>
    </w:r>
    <w:proofErr w:type="gramStart"/>
    <w:r w:rsidRPr="00F162B9">
      <w:rPr>
        <w:rFonts w:ascii="DINOT-Light" w:hAnsi="DINOT-Light"/>
        <w:sz w:val="18"/>
        <w:lang w:val="fr-FR"/>
      </w:rPr>
      <w:t>Relations:</w:t>
    </w:r>
    <w:proofErr w:type="gramEnd"/>
    <w:r w:rsidRPr="00F162B9">
      <w:rPr>
        <w:rFonts w:ascii="DINOT-Light" w:hAnsi="DINOT-Light"/>
        <w:sz w:val="18"/>
        <w:lang w:val="fr-FR"/>
      </w:rPr>
      <w:t xml:space="preserve"> Minh-Tan Bui – Email : </w:t>
    </w:r>
    <w:r w:rsidR="009520C2">
      <w:fldChar w:fldCharType="begin"/>
    </w:r>
    <w:r w:rsidR="009520C2" w:rsidRPr="009520C2">
      <w:rPr>
        <w:lang w:val="fr-CH"/>
      </w:rPr>
      <w:instrText xml:space="preserve"> HYPERLINK "mailto:minh-tan.bui@zenith-watches.com" </w:instrText>
    </w:r>
    <w:r w:rsidR="009520C2">
      <w:fldChar w:fldCharType="separate"/>
    </w:r>
    <w:r w:rsidRPr="00F162B9">
      <w:rPr>
        <w:rStyle w:val="Lienhypertexte"/>
        <w:rFonts w:ascii="DINOT-Light" w:hAnsi="DINOT-Light"/>
        <w:sz w:val="18"/>
        <w:lang w:val="fr-FR"/>
      </w:rPr>
      <w:t>minh-tan.bui@ZENITH-watches.com</w:t>
    </w:r>
    <w:r w:rsidR="009520C2">
      <w:rPr>
        <w:rStyle w:val="Lienhypertexte"/>
        <w:rFonts w:ascii="DINOT-Light" w:hAnsi="DINOT-Light"/>
        <w:sz w:val="18"/>
        <w:lang w:val="fr-FR"/>
      </w:rPr>
      <w:fldChar w:fldCharType="end"/>
    </w:r>
  </w:p>
  <w:p w14:paraId="0AFC8E4A" w14:textId="77777777" w:rsidR="00117D3E" w:rsidRPr="00F162B9" w:rsidRDefault="00117D3E">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721C0" w14:textId="77777777" w:rsidR="00DF5F04" w:rsidRDefault="00DF5F04">
      <w:r>
        <w:separator/>
      </w:r>
    </w:p>
  </w:footnote>
  <w:footnote w:type="continuationSeparator" w:id="0">
    <w:p w14:paraId="54679C0E" w14:textId="77777777" w:rsidR="00DF5F04" w:rsidRDefault="00DF5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en-US" w:eastAsia="en-US"/>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en-US"/>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52D0"/>
    <w:multiLevelType w:val="multilevel"/>
    <w:tmpl w:val="6B96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00E64"/>
    <w:rsid w:val="0002635A"/>
    <w:rsid w:val="00076B9F"/>
    <w:rsid w:val="00086817"/>
    <w:rsid w:val="000B54A7"/>
    <w:rsid w:val="000D7C8C"/>
    <w:rsid w:val="000E3A19"/>
    <w:rsid w:val="000E4D64"/>
    <w:rsid w:val="000F0BDF"/>
    <w:rsid w:val="00110092"/>
    <w:rsid w:val="00117D3E"/>
    <w:rsid w:val="00127911"/>
    <w:rsid w:val="00137C6C"/>
    <w:rsid w:val="001578F6"/>
    <w:rsid w:val="00173A26"/>
    <w:rsid w:val="00182433"/>
    <w:rsid w:val="00190C8F"/>
    <w:rsid w:val="001B16EF"/>
    <w:rsid w:val="001F6F35"/>
    <w:rsid w:val="0020127F"/>
    <w:rsid w:val="00201B5A"/>
    <w:rsid w:val="00237FBF"/>
    <w:rsid w:val="002437AA"/>
    <w:rsid w:val="0027218B"/>
    <w:rsid w:val="002769EA"/>
    <w:rsid w:val="00284997"/>
    <w:rsid w:val="00287238"/>
    <w:rsid w:val="00292E62"/>
    <w:rsid w:val="002955BD"/>
    <w:rsid w:val="002A4517"/>
    <w:rsid w:val="002B0204"/>
    <w:rsid w:val="002B264A"/>
    <w:rsid w:val="002B6B2B"/>
    <w:rsid w:val="002E40C7"/>
    <w:rsid w:val="00300ACC"/>
    <w:rsid w:val="00307128"/>
    <w:rsid w:val="00312C4C"/>
    <w:rsid w:val="00321798"/>
    <w:rsid w:val="00340CEA"/>
    <w:rsid w:val="003600ED"/>
    <w:rsid w:val="00372E5D"/>
    <w:rsid w:val="003B5DC8"/>
    <w:rsid w:val="003C2658"/>
    <w:rsid w:val="003D5D02"/>
    <w:rsid w:val="003E5ED1"/>
    <w:rsid w:val="003E6BEC"/>
    <w:rsid w:val="003F0031"/>
    <w:rsid w:val="00403716"/>
    <w:rsid w:val="004146ED"/>
    <w:rsid w:val="004365D9"/>
    <w:rsid w:val="00453770"/>
    <w:rsid w:val="00465F5B"/>
    <w:rsid w:val="00471EEB"/>
    <w:rsid w:val="00476E62"/>
    <w:rsid w:val="00477E4C"/>
    <w:rsid w:val="004879DB"/>
    <w:rsid w:val="004B31E1"/>
    <w:rsid w:val="004C7AF2"/>
    <w:rsid w:val="004E497D"/>
    <w:rsid w:val="0051400C"/>
    <w:rsid w:val="0052487E"/>
    <w:rsid w:val="0057399A"/>
    <w:rsid w:val="005759B8"/>
    <w:rsid w:val="005C2E1D"/>
    <w:rsid w:val="005E035E"/>
    <w:rsid w:val="005E148F"/>
    <w:rsid w:val="00603260"/>
    <w:rsid w:val="00603585"/>
    <w:rsid w:val="00611D7C"/>
    <w:rsid w:val="00614DDA"/>
    <w:rsid w:val="0062049B"/>
    <w:rsid w:val="00624DCE"/>
    <w:rsid w:val="00632E2B"/>
    <w:rsid w:val="00633AD3"/>
    <w:rsid w:val="00634055"/>
    <w:rsid w:val="006367B9"/>
    <w:rsid w:val="00653246"/>
    <w:rsid w:val="00654003"/>
    <w:rsid w:val="00657237"/>
    <w:rsid w:val="00666488"/>
    <w:rsid w:val="00667A05"/>
    <w:rsid w:val="00670286"/>
    <w:rsid w:val="00670BEF"/>
    <w:rsid w:val="0067259F"/>
    <w:rsid w:val="00675A92"/>
    <w:rsid w:val="00687829"/>
    <w:rsid w:val="00690A39"/>
    <w:rsid w:val="0069681D"/>
    <w:rsid w:val="006B5248"/>
    <w:rsid w:val="006B58BA"/>
    <w:rsid w:val="006C150B"/>
    <w:rsid w:val="006E772D"/>
    <w:rsid w:val="006F6961"/>
    <w:rsid w:val="00730889"/>
    <w:rsid w:val="00734357"/>
    <w:rsid w:val="0078419C"/>
    <w:rsid w:val="00793316"/>
    <w:rsid w:val="007A223B"/>
    <w:rsid w:val="007B2670"/>
    <w:rsid w:val="007D273E"/>
    <w:rsid w:val="007E54D7"/>
    <w:rsid w:val="008037D6"/>
    <w:rsid w:val="0083749D"/>
    <w:rsid w:val="00841C20"/>
    <w:rsid w:val="008602E1"/>
    <w:rsid w:val="00870393"/>
    <w:rsid w:val="00873C87"/>
    <w:rsid w:val="008947FB"/>
    <w:rsid w:val="008A3DBC"/>
    <w:rsid w:val="008A55E3"/>
    <w:rsid w:val="008B2C7B"/>
    <w:rsid w:val="008D506D"/>
    <w:rsid w:val="008E0E9F"/>
    <w:rsid w:val="008F0F1A"/>
    <w:rsid w:val="008F26D7"/>
    <w:rsid w:val="008F2A5F"/>
    <w:rsid w:val="0090516C"/>
    <w:rsid w:val="00922607"/>
    <w:rsid w:val="00942507"/>
    <w:rsid w:val="009520C2"/>
    <w:rsid w:val="009700EB"/>
    <w:rsid w:val="0097435A"/>
    <w:rsid w:val="00984E96"/>
    <w:rsid w:val="009957C9"/>
    <w:rsid w:val="009A4F82"/>
    <w:rsid w:val="009B1312"/>
    <w:rsid w:val="009B4A8B"/>
    <w:rsid w:val="009D7B56"/>
    <w:rsid w:val="009E64BA"/>
    <w:rsid w:val="009E76B2"/>
    <w:rsid w:val="009E7892"/>
    <w:rsid w:val="00A1144D"/>
    <w:rsid w:val="00A11EBF"/>
    <w:rsid w:val="00A27C80"/>
    <w:rsid w:val="00A51AA1"/>
    <w:rsid w:val="00A51BD3"/>
    <w:rsid w:val="00A751C5"/>
    <w:rsid w:val="00A87993"/>
    <w:rsid w:val="00AB19DC"/>
    <w:rsid w:val="00AD01E0"/>
    <w:rsid w:val="00AF4A71"/>
    <w:rsid w:val="00B37DAA"/>
    <w:rsid w:val="00B46E02"/>
    <w:rsid w:val="00B61909"/>
    <w:rsid w:val="00B645FC"/>
    <w:rsid w:val="00B70931"/>
    <w:rsid w:val="00B771AC"/>
    <w:rsid w:val="00B815F5"/>
    <w:rsid w:val="00B874D6"/>
    <w:rsid w:val="00BE435B"/>
    <w:rsid w:val="00BF1653"/>
    <w:rsid w:val="00C25EC2"/>
    <w:rsid w:val="00C315A1"/>
    <w:rsid w:val="00C344A1"/>
    <w:rsid w:val="00C369C4"/>
    <w:rsid w:val="00C404F7"/>
    <w:rsid w:val="00C51E84"/>
    <w:rsid w:val="00C57499"/>
    <w:rsid w:val="00C81EFF"/>
    <w:rsid w:val="00C91770"/>
    <w:rsid w:val="00CC6B69"/>
    <w:rsid w:val="00CE4CB7"/>
    <w:rsid w:val="00CF6A14"/>
    <w:rsid w:val="00D10A5A"/>
    <w:rsid w:val="00D2005A"/>
    <w:rsid w:val="00D315D5"/>
    <w:rsid w:val="00D93F46"/>
    <w:rsid w:val="00D94C56"/>
    <w:rsid w:val="00D9725B"/>
    <w:rsid w:val="00DA3042"/>
    <w:rsid w:val="00DB2C88"/>
    <w:rsid w:val="00DB6D3C"/>
    <w:rsid w:val="00DC3218"/>
    <w:rsid w:val="00DF3B2A"/>
    <w:rsid w:val="00DF5F04"/>
    <w:rsid w:val="00E156BF"/>
    <w:rsid w:val="00E35D1E"/>
    <w:rsid w:val="00E520CA"/>
    <w:rsid w:val="00E524CA"/>
    <w:rsid w:val="00E6141E"/>
    <w:rsid w:val="00E66B5C"/>
    <w:rsid w:val="00E8473F"/>
    <w:rsid w:val="00ED4618"/>
    <w:rsid w:val="00EF0F01"/>
    <w:rsid w:val="00F00EC0"/>
    <w:rsid w:val="00F0477B"/>
    <w:rsid w:val="00F15471"/>
    <w:rsid w:val="00F162B9"/>
    <w:rsid w:val="00F24C1E"/>
    <w:rsid w:val="00F430EE"/>
    <w:rsid w:val="00F51B5F"/>
    <w:rsid w:val="00F53D74"/>
    <w:rsid w:val="00F57FDF"/>
    <w:rsid w:val="00F9126C"/>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F59D231"/>
  <w15:docId w15:val="{BFD25FC9-82BB-46E6-BB1F-DC57EC7C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it-IT"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it-IT"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it-IT"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E8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64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728</Words>
  <Characters>4005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Helsana Versicherungen AG</Company>
  <LinksUpToDate>false</LinksUpToDate>
  <CharactersWithSpaces>4724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Marietta</dc:creator>
  <cp:lastModifiedBy>Marina Sandoz</cp:lastModifiedBy>
  <cp:revision>4</cp:revision>
  <cp:lastPrinted>2018-01-03T12:19:00Z</cp:lastPrinted>
  <dcterms:created xsi:type="dcterms:W3CDTF">2018-03-06T13:37:00Z</dcterms:created>
  <dcterms:modified xsi:type="dcterms:W3CDTF">2018-03-12T08:51:00Z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812089851</vt:i4>
  </property>
  <property fmtid="{D5CDD505-2E9C-101B-9397-08002B2CF9AE}" pid="3" name="_NewReviewCycle">
    <vt:lpwstr/>
  </property>
  <property fmtid="{D5CDD505-2E9C-101B-9397-08002B2CF9AE}" pid="4" name="_EmailSubject">
    <vt:lpwstr>PILOT press kits - Proofreading</vt:lpwstr>
  </property>
  <property fmtid="{D5CDD505-2E9C-101B-9397-08002B2CF9AE}" pid="5" name="_AuthorEmail">
    <vt:lpwstr>danae.decristophoris@helsana.ch</vt:lpwstr>
  </property>
  <property fmtid="{D5CDD505-2E9C-101B-9397-08002B2CF9AE}" pid="6" name="_AuthorEmailDisplayName">
    <vt:lpwstr>Decristophoris Danae</vt:lpwstr>
  </property>
  <property fmtid="{D5CDD505-2E9C-101B-9397-08002B2CF9AE}" pid="7" name="_ReviewingToolsShownOnce">
    <vt:lpwstr/>
  </property>
</Properties>
</file>