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F57FDF"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eastAsia="zh-CN"/>
        </w:rPr>
      </w:pPr>
    </w:p>
    <w:p w14:paraId="512794F7" w14:textId="11FC67C2" w:rsidR="00E35EFE" w:rsidRPr="00AA0290" w:rsidRDefault="00E35EFE"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18"/>
          <w:szCs w:val="22"/>
          <w:bdr w:val="none" w:sz="0" w:space="0" w:color="auto"/>
          <w:lang w:eastAsia="fr-FR"/>
        </w:rPr>
      </w:pPr>
    </w:p>
    <w:p w14:paraId="66336D03" w14:textId="77777777" w:rsidR="00127911" w:rsidRPr="00E35EFE" w:rsidRDefault="00603585" w:rsidP="00127911">
      <w:pPr>
        <w:jc w:val="center"/>
        <w:rPr>
          <w:rFonts w:ascii="DINOT" w:eastAsia="Times New Roman" w:hAnsi="DINOT" w:cs="Arial"/>
          <w:b/>
          <w:bCs/>
          <w:color w:val="000000" w:themeColor="text1"/>
          <w:sz w:val="28"/>
        </w:rPr>
      </w:pPr>
      <w:r w:rsidRPr="00E35EFE">
        <w:rPr>
          <w:rFonts w:ascii="DINOT" w:eastAsia="Times New Roman" w:hAnsi="DINOT" w:cs="Arial"/>
          <w:b/>
          <w:sz w:val="28"/>
        </w:rPr>
        <w:t>Cronógrafo</w:t>
      </w:r>
      <w:r w:rsidRPr="00E35EFE">
        <w:rPr>
          <w:rFonts w:ascii="DINOT" w:eastAsia="Times New Roman" w:hAnsi="DINOT" w:cs="Arial"/>
          <w:b/>
          <w:color w:val="000000" w:themeColor="text1"/>
          <w:sz w:val="28"/>
        </w:rPr>
        <w:t xml:space="preserve"> Pilot Type 20 Extra Special</w:t>
      </w:r>
    </w:p>
    <w:p w14:paraId="0962F228" w14:textId="4581AB4B" w:rsidR="00603585" w:rsidRPr="00F57FDF" w:rsidRDefault="00127911" w:rsidP="00127911">
      <w:pPr>
        <w:jc w:val="center"/>
        <w:rPr>
          <w:rFonts w:ascii="DINOT" w:eastAsia="Times New Roman" w:hAnsi="DINOT" w:cs="Arial"/>
          <w:b/>
          <w:bCs/>
          <w:sz w:val="22"/>
          <w:szCs w:val="22"/>
        </w:rPr>
      </w:pPr>
      <w:r>
        <w:rPr>
          <w:rFonts w:ascii="DINOT" w:eastAsia="Times New Roman" w:hAnsi="DINOT" w:cs="Arial"/>
          <w:b/>
          <w:color w:val="000000" w:themeColor="text1"/>
          <w:sz w:val="22"/>
        </w:rPr>
        <w:t>Uma classe superior</w:t>
      </w:r>
    </w:p>
    <w:p w14:paraId="4053C4FA" w14:textId="2469A376" w:rsidR="00E35EFE" w:rsidRPr="00E35EFE" w:rsidRDefault="00E35EFE" w:rsidP="00BD2664">
      <w:pPr>
        <w:spacing w:line="276" w:lineRule="auto"/>
        <w:jc w:val="both"/>
        <w:rPr>
          <w:rFonts w:ascii="DINOT" w:eastAsia="Times New Roman" w:hAnsi="DINOT" w:cs="Arial"/>
          <w:b/>
          <w:sz w:val="20"/>
          <w:szCs w:val="22"/>
        </w:rPr>
      </w:pPr>
    </w:p>
    <w:p w14:paraId="6406D3E2" w14:textId="275DCBB4" w:rsidR="00000E64" w:rsidRPr="00E35EFE" w:rsidRDefault="00000E64" w:rsidP="00BD2664">
      <w:pPr>
        <w:spacing w:line="276" w:lineRule="auto"/>
        <w:jc w:val="both"/>
        <w:rPr>
          <w:rFonts w:ascii="DINOT" w:eastAsia="Times New Roman" w:hAnsi="DINOT" w:cs="Arial"/>
          <w:b/>
          <w:sz w:val="20"/>
          <w:szCs w:val="22"/>
          <w:lang w:eastAsia="fr-CH"/>
        </w:rPr>
      </w:pPr>
      <w:r w:rsidRPr="00E35EFE">
        <w:rPr>
          <w:rFonts w:ascii="DINOT" w:eastAsia="Times New Roman" w:hAnsi="DINOT" w:cs="Arial"/>
          <w:b/>
          <w:sz w:val="20"/>
        </w:rPr>
        <w:t xml:space="preserve">Com a sua caixa de bronze imponente, coroa acanelada larga e facilmente ajustável, numerais luminescentes de grande dimensão e um mecanismo El Primero de alta velocidade, o Cronógrafo Pilot Type 20 Extra Special da ZENITH exibe orgulhosamente o DNA de uma linha de conquistadores aéreos. Em 2018, o estilo inovador deste famoso relógio de aviador revela o seu olhar de cronógrafo neo-retrô com um novo mostrador azul fosco. Combinado com pulseiras de couro nobuck azul encerado e abastecido por um espírito aventureiro idêntico ao dos pioneiros da aviação que a Manufacture acompanhou desde os primeiros dias de voo. Como não amar? </w:t>
      </w:r>
    </w:p>
    <w:p w14:paraId="6EDE663C" w14:textId="7B99D32D" w:rsidR="00603585" w:rsidRPr="00E35EFE" w:rsidRDefault="00603585" w:rsidP="00BD2664">
      <w:pPr>
        <w:autoSpaceDE w:val="0"/>
        <w:autoSpaceDN w:val="0"/>
        <w:adjustRightInd w:val="0"/>
        <w:spacing w:after="120" w:line="276" w:lineRule="auto"/>
        <w:jc w:val="center"/>
        <w:rPr>
          <w:rFonts w:ascii="DINOT" w:eastAsia="Times New Roman" w:hAnsi="DINOT" w:cs="Arial"/>
          <w:b/>
          <w:bCs/>
          <w:color w:val="808080" w:themeColor="background1" w:themeShade="80"/>
          <w:sz w:val="20"/>
          <w:szCs w:val="22"/>
        </w:rPr>
      </w:pPr>
      <w:r w:rsidRPr="00E35EFE">
        <w:rPr>
          <w:rFonts w:ascii="DINOT" w:eastAsia="Times New Roman" w:hAnsi="DINOT" w:cs="Arial"/>
          <w:b/>
          <w:color w:val="808080" w:themeColor="background1" w:themeShade="80"/>
          <w:sz w:val="20"/>
        </w:rPr>
        <w:t>_________________________________________________________________________</w:t>
      </w:r>
    </w:p>
    <w:p w14:paraId="65050CE5" w14:textId="6EEB689D" w:rsidR="00603585" w:rsidRPr="00E35EFE" w:rsidRDefault="00C81EFF" w:rsidP="00BD2664">
      <w:pPr>
        <w:spacing w:after="240" w:line="276" w:lineRule="auto"/>
        <w:jc w:val="both"/>
        <w:rPr>
          <w:rFonts w:ascii="DINOT" w:eastAsia="Times New Roman" w:hAnsi="DINOT" w:cs="Arial"/>
          <w:sz w:val="20"/>
          <w:szCs w:val="21"/>
          <w:lang w:eastAsia="fr-CH"/>
        </w:rPr>
      </w:pPr>
      <w:r w:rsidRPr="00E35EFE">
        <w:rPr>
          <w:rFonts w:ascii="DINOT" w:eastAsia="Times New Roman" w:hAnsi="DINOT" w:cs="Arial"/>
          <w:sz w:val="20"/>
          <w:szCs w:val="21"/>
        </w:rPr>
        <w:t>Distinto por seu porte nobre e pátina vintage, o Cronógrafo Pilot Extra Special é imbuído da intrépida herança de heróis que voaram alto. Um herdeiro natural dos instrumentos de bordo desenvolvidos pela ZENITH nos primeiros anos da aeronáutica e conhecidos pela sua precisão, robustez e legibilidade excepcional, este cronógrafo - com sua viril caixa de bronze, seu motor de alta frequência El Primero e seu mostrador azul com numerais arábicos SLN brancos (emissão verde) - desfila a vigorosa tipologia desses relógios icônicos para pilotos.</w:t>
      </w:r>
    </w:p>
    <w:p w14:paraId="0DCCAC33" w14:textId="77777777" w:rsidR="00603585" w:rsidRPr="00E35EFE" w:rsidRDefault="00603585" w:rsidP="000526FE">
      <w:pPr>
        <w:spacing w:line="276" w:lineRule="auto"/>
        <w:jc w:val="both"/>
        <w:rPr>
          <w:rFonts w:ascii="DINOT" w:eastAsia="Times New Roman" w:hAnsi="DINOT" w:cs="Arial"/>
          <w:b/>
          <w:sz w:val="20"/>
          <w:szCs w:val="21"/>
          <w:lang w:eastAsia="fr-CH"/>
        </w:rPr>
      </w:pPr>
      <w:r w:rsidRPr="00E35EFE">
        <w:rPr>
          <w:rFonts w:ascii="DINOT" w:eastAsia="Times New Roman" w:hAnsi="DINOT" w:cs="Arial"/>
          <w:b/>
          <w:sz w:val="20"/>
          <w:szCs w:val="21"/>
        </w:rPr>
        <w:t>Fuselagem de bronze</w:t>
      </w:r>
    </w:p>
    <w:p w14:paraId="7FF6CF6E" w14:textId="7D39131E" w:rsidR="00603585" w:rsidRPr="00E35EFE" w:rsidRDefault="00603585" w:rsidP="000526FE">
      <w:pPr>
        <w:spacing w:after="120" w:line="276" w:lineRule="auto"/>
        <w:jc w:val="both"/>
        <w:rPr>
          <w:rFonts w:ascii="DINOT" w:eastAsia="Times New Roman" w:hAnsi="DINOT" w:cs="Arial"/>
          <w:sz w:val="20"/>
          <w:szCs w:val="21"/>
          <w:lang w:eastAsia="fr-CH"/>
        </w:rPr>
      </w:pPr>
      <w:r w:rsidRPr="00E35EFE">
        <w:rPr>
          <w:rFonts w:ascii="DINOT" w:eastAsia="Times New Roman" w:hAnsi="DINOT" w:cs="Arial"/>
          <w:sz w:val="20"/>
          <w:szCs w:val="21"/>
        </w:rPr>
        <w:t>Emoldurando um mostrador luminescente de grande porte, garantindo uma legibilidade sem par, a caixa substancial de 45 mm de diâmetro - com uma coroa larga e botões acanelados que facilitam o ajuste com luvas - é feita de bronze: uma liga antimagnética altamente resistente que adquire uma pátina natural dando-lhe uma toque vintage único.</w:t>
      </w:r>
    </w:p>
    <w:p w14:paraId="3A80A3ED" w14:textId="087DEA48" w:rsidR="00603585" w:rsidRPr="00E35EFE" w:rsidRDefault="00603585" w:rsidP="00BD2664">
      <w:pPr>
        <w:spacing w:after="240" w:line="276" w:lineRule="auto"/>
        <w:jc w:val="both"/>
        <w:rPr>
          <w:rFonts w:ascii="DINOT" w:eastAsia="Times New Roman" w:hAnsi="DINOT" w:cs="Arial"/>
          <w:sz w:val="20"/>
          <w:szCs w:val="21"/>
          <w:lang w:eastAsia="fr-CH"/>
        </w:rPr>
      </w:pPr>
      <w:r w:rsidRPr="00E35EFE">
        <w:rPr>
          <w:rFonts w:ascii="DINOT" w:eastAsia="Times New Roman" w:hAnsi="DINOT" w:cs="Arial"/>
          <w:sz w:val="20"/>
          <w:szCs w:val="21"/>
        </w:rPr>
        <w:t>Envolto por um cristal de safira com domo, o mostrador azul fosco com a fonte em numerais arábicos originais grandes, feitos de blocos de Super-Luminova</w:t>
      </w:r>
      <w:r w:rsidRPr="00E35EFE">
        <w:rPr>
          <w:rFonts w:ascii="DINOT" w:eastAsia="Times New Roman" w:hAnsi="DINOT" w:cs="Arial"/>
          <w:sz w:val="20"/>
          <w:szCs w:val="21"/>
          <w:vertAlign w:val="superscript"/>
        </w:rPr>
        <w:t>®</w:t>
      </w:r>
      <w:r w:rsidRPr="00E35EFE">
        <w:rPr>
          <w:rFonts w:ascii="DINOT" w:eastAsia="Times New Roman" w:hAnsi="DINOT" w:cs="Arial"/>
          <w:sz w:val="20"/>
          <w:szCs w:val="21"/>
        </w:rPr>
        <w:t xml:space="preserve"> SLN C1 branco (emissão verde). Os ponteiros facetados e luminescentes são banhados a ouro e varrem a face deste relógio distinto, também pontuada por dois contadores e uma trilha de minutos no estilo de uma ferrovia. As inscrições "Montre d'Aéronef" e "Pilot" são um lembrete de que a Manufacture foi um dos primeiros fabricantes de altímetros e relógios de cabine no início da aviação militar e civil. </w:t>
      </w:r>
    </w:p>
    <w:p w14:paraId="741D8367" w14:textId="77777777" w:rsidR="00603585" w:rsidRPr="00E35EFE" w:rsidRDefault="00603585" w:rsidP="000526FE">
      <w:pPr>
        <w:spacing w:line="276" w:lineRule="auto"/>
        <w:jc w:val="both"/>
        <w:rPr>
          <w:rFonts w:ascii="DINOT" w:eastAsia="Times New Roman" w:hAnsi="DINOT" w:cs="Arial"/>
          <w:b/>
          <w:sz w:val="20"/>
          <w:szCs w:val="21"/>
          <w:lang w:eastAsia="fr-CH"/>
        </w:rPr>
      </w:pPr>
      <w:r w:rsidRPr="00E35EFE">
        <w:rPr>
          <w:rFonts w:ascii="DINOT" w:eastAsia="Times New Roman" w:hAnsi="DINOT" w:cs="Arial"/>
          <w:b/>
          <w:sz w:val="20"/>
          <w:szCs w:val="21"/>
        </w:rPr>
        <w:t>Mecanismo estonteante</w:t>
      </w:r>
    </w:p>
    <w:p w14:paraId="6C6BE649" w14:textId="04B484A8" w:rsidR="009B4A8B" w:rsidRPr="00E35EFE" w:rsidRDefault="00603585" w:rsidP="000526FE">
      <w:pPr>
        <w:spacing w:after="120" w:line="276" w:lineRule="auto"/>
        <w:jc w:val="both"/>
        <w:rPr>
          <w:rFonts w:ascii="DINOT" w:eastAsia="Times New Roman" w:hAnsi="DINOT" w:cs="Arial"/>
          <w:sz w:val="20"/>
          <w:szCs w:val="21"/>
        </w:rPr>
      </w:pPr>
      <w:r w:rsidRPr="00E35EFE">
        <w:rPr>
          <w:rFonts w:ascii="DINOT" w:eastAsia="Times New Roman" w:hAnsi="DINOT" w:cs="Arial"/>
          <w:sz w:val="20"/>
          <w:szCs w:val="21"/>
        </w:rPr>
        <w:t xml:space="preserve">No coração de sua caixa de bronze, ronca um "motor" conhecido por sua precisão lendária: El Primero Calibre 4069. </w:t>
      </w:r>
      <w:bookmarkStart w:id="0" w:name="_Hlk506547965"/>
      <w:r w:rsidRPr="00E35EFE">
        <w:rPr>
          <w:rFonts w:ascii="DINOT" w:eastAsia="Times New Roman" w:hAnsi="DINOT" w:cs="Arial"/>
          <w:sz w:val="20"/>
          <w:szCs w:val="21"/>
        </w:rPr>
        <w:t>Este movimento de cronógrafo de roda de coluna de alta frequência é um descendente do cronógrafo produzido em série mais preciso do mundo, desenvolvido pela ZENITH e apresentado em 1969.</w:t>
      </w:r>
      <w:bookmarkEnd w:id="0"/>
      <w:r w:rsidRPr="00E35EFE">
        <w:rPr>
          <w:rFonts w:ascii="DINOT" w:eastAsia="Times New Roman" w:hAnsi="DINOT" w:cs="Arial"/>
          <w:sz w:val="20"/>
          <w:szCs w:val="21"/>
        </w:rPr>
        <w:t>Batendo a uma taxa de 5Hz que permite uma contagem de décimos de segundo, ele conduz as horas e os minutos centrais,os pequenos segundos e as funções de cronógrafo, garantindo uma reserva de energia de 50 horas.</w:t>
      </w:r>
    </w:p>
    <w:p w14:paraId="732FBC97" w14:textId="642BFEBA" w:rsidR="00603585" w:rsidRPr="00E35EFE" w:rsidRDefault="00603585" w:rsidP="00BD2664">
      <w:pPr>
        <w:spacing w:after="240" w:line="276" w:lineRule="auto"/>
        <w:jc w:val="both"/>
        <w:rPr>
          <w:rFonts w:ascii="DINOT" w:eastAsia="Times New Roman" w:hAnsi="DINOT" w:cs="Arial"/>
          <w:sz w:val="20"/>
          <w:szCs w:val="22"/>
        </w:rPr>
      </w:pPr>
      <w:r w:rsidRPr="00E35EFE">
        <w:rPr>
          <w:rFonts w:ascii="DINOT" w:eastAsia="Times New Roman" w:hAnsi="DINOT" w:cs="Arial"/>
          <w:sz w:val="20"/>
          <w:szCs w:val="21"/>
        </w:rPr>
        <w:t xml:space="preserve">Em consonância com suas origens na aviação, no fundo da caixa em bronze maciço está retratado o avião pilotado por Louis Blériot ao atravessar o Canal em 1909 com um ZENITH no pulso, juntamente com o logotipo dos instrumentos de voo ZENITH, complementado por um motivo inspirado na fuselagem do lendário avião do piloto francês. Construído para explorar horizontes distantes, este Pilot Extra Special pode ser usado no pulso por meio de uma pulseira de couro nobuck azul encerado, fixando-se com uma fivela de titânio. Um relógio audaz e bonito para entusiastas de relógios para altos voos. </w:t>
      </w:r>
    </w:p>
    <w:p w14:paraId="426A9BB3" w14:textId="4FEEF37B" w:rsidR="00E8473F" w:rsidRPr="00F57FDF" w:rsidRDefault="005E035E" w:rsidP="00E8473F">
      <w:pPr>
        <w:rPr>
          <w:rFonts w:ascii="DINOT" w:eastAsia="Times New Roman" w:hAnsi="DINOT"/>
          <w:color w:val="000000"/>
          <w:sz w:val="22"/>
          <w:szCs w:val="22"/>
          <w:bdr w:val="none" w:sz="0" w:space="0" w:color="auto"/>
          <w:lang w:eastAsia="fr-FR"/>
        </w:rPr>
      </w:pPr>
      <w:r>
        <w:rPr>
          <w:rFonts w:ascii="DINOT" w:hAnsi="DINOT"/>
          <w:color w:val="000000"/>
          <w:sz w:val="22"/>
          <w:bdr w:val="none" w:sz="0" w:space="0" w:color="auto"/>
        </w:rPr>
        <w:br w:type="page"/>
      </w:r>
      <w:r>
        <w:rPr>
          <w:rFonts w:ascii="DINOT" w:hAnsi="DINOT"/>
          <w:color w:val="000000"/>
          <w:sz w:val="22"/>
          <w:bdr w:val="none" w:sz="0" w:space="0" w:color="auto"/>
        </w:rPr>
        <w:lastRenderedPageBreak/>
        <w:br/>
      </w:r>
    </w:p>
    <w:p w14:paraId="683F723A" w14:textId="358DFB0C" w:rsidR="009700EB" w:rsidRPr="003A35F7" w:rsidRDefault="009700EB" w:rsidP="009700EB">
      <w:pPr>
        <w:pStyle w:val="A1"/>
        <w:tabs>
          <w:tab w:val="left" w:pos="8564"/>
        </w:tabs>
        <w:spacing w:line="276" w:lineRule="auto"/>
        <w:ind w:right="-8"/>
        <w:jc w:val="both"/>
        <w:rPr>
          <w:rFonts w:ascii="DINOT" w:hAnsi="DINOT" w:cstheme="majorHAnsi"/>
          <w:color w:val="auto"/>
          <w:sz w:val="12"/>
        </w:rPr>
      </w:pPr>
    </w:p>
    <w:p w14:paraId="0A335428" w14:textId="22E4DB6B" w:rsidR="00E35EFE" w:rsidRPr="000526FE" w:rsidRDefault="000526FE" w:rsidP="009700EB">
      <w:pPr>
        <w:pStyle w:val="A1"/>
        <w:tabs>
          <w:tab w:val="left" w:pos="8564"/>
        </w:tabs>
        <w:spacing w:line="276" w:lineRule="auto"/>
        <w:ind w:right="-8"/>
        <w:jc w:val="both"/>
        <w:rPr>
          <w:rFonts w:ascii="DINOT" w:hAnsi="DINOT" w:cstheme="majorHAnsi"/>
          <w:b/>
          <w:color w:val="auto"/>
          <w:sz w:val="24"/>
        </w:rPr>
      </w:pPr>
      <w:r>
        <w:rPr>
          <w:rFonts w:ascii="DINOT" w:hAnsi="DINOT" w:cstheme="majorHAnsi"/>
          <w:noProof/>
          <w:lang w:val="en-GB" w:eastAsia="ja-JP"/>
        </w:rPr>
        <w:drawing>
          <wp:anchor distT="0" distB="0" distL="114300" distR="114300" simplePos="0" relativeHeight="251658240" behindDoc="0" locked="0" layoutInCell="1" allowOverlap="1" wp14:anchorId="7C84E680" wp14:editId="69559816">
            <wp:simplePos x="0" y="0"/>
            <wp:positionH relativeFrom="margin">
              <wp:align>right</wp:align>
            </wp:positionH>
            <wp:positionV relativeFrom="margin">
              <wp:posOffset>472440</wp:posOffset>
            </wp:positionV>
            <wp:extent cx="1972945" cy="2812415"/>
            <wp:effectExtent l="0" t="0" r="8255" b="6985"/>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0526FE">
        <w:rPr>
          <w:rFonts w:ascii="DINOT" w:hAnsi="DINOT" w:cstheme="majorHAnsi"/>
          <w:b/>
          <w:color w:val="auto"/>
          <w:sz w:val="24"/>
        </w:rPr>
        <w:t>CRONÓGRAF</w:t>
      </w:r>
      <w:r w:rsidRPr="000526FE">
        <w:rPr>
          <w:rFonts w:ascii="DINOT" w:hAnsi="DINOT" w:cstheme="majorHAnsi"/>
          <w:b/>
          <w:color w:val="auto"/>
          <w:sz w:val="24"/>
        </w:rPr>
        <w:t>O PILOT TYPE 20 EXTRA SPECIAL</w:t>
      </w:r>
    </w:p>
    <w:p w14:paraId="6647FFFC" w14:textId="4CB9B51C" w:rsidR="009700EB" w:rsidRPr="00F57FDF" w:rsidRDefault="00BF1653" w:rsidP="00E35EFE">
      <w:pPr>
        <w:pStyle w:val="A1"/>
        <w:tabs>
          <w:tab w:val="left" w:pos="8564"/>
        </w:tabs>
        <w:spacing w:after="120" w:line="276" w:lineRule="auto"/>
        <w:ind w:right="-6"/>
        <w:jc w:val="both"/>
        <w:rPr>
          <w:rFonts w:ascii="DINOT" w:hAnsi="DINOT" w:cstheme="majorHAnsi"/>
          <w:b/>
          <w:color w:val="auto"/>
        </w:rPr>
      </w:pPr>
      <w:r>
        <w:rPr>
          <w:rFonts w:ascii="DINOT" w:hAnsi="DINOT" w:cstheme="majorHAnsi"/>
          <w:b/>
          <w:color w:val="auto"/>
        </w:rPr>
        <w:t>MOSTRADOR AZUL BRONZE</w:t>
      </w:r>
    </w:p>
    <w:p w14:paraId="1C12B457" w14:textId="75FE9337" w:rsidR="009700EB" w:rsidRPr="00E35EFE" w:rsidRDefault="00F57FDF" w:rsidP="009700EB">
      <w:pPr>
        <w:pStyle w:val="A1"/>
        <w:tabs>
          <w:tab w:val="left" w:pos="8564"/>
        </w:tabs>
        <w:spacing w:line="276" w:lineRule="auto"/>
        <w:ind w:right="-8"/>
        <w:jc w:val="both"/>
        <w:rPr>
          <w:rFonts w:ascii="DINOT" w:hAnsi="DINOT" w:cstheme="majorHAnsi"/>
          <w:b/>
          <w:color w:val="auto"/>
          <w:sz w:val="20"/>
        </w:rPr>
      </w:pPr>
      <w:r w:rsidRPr="00E35EFE">
        <w:rPr>
          <w:rFonts w:ascii="DINOT" w:hAnsi="DINOT" w:cstheme="majorHAnsi"/>
          <w:b/>
          <w:color w:val="auto"/>
          <w:sz w:val="20"/>
        </w:rPr>
        <w:t>DETALHES TÉCNICOS</w:t>
      </w:r>
    </w:p>
    <w:p w14:paraId="564BC869" w14:textId="38957AD5" w:rsidR="009700EB" w:rsidRPr="00E35EFE" w:rsidRDefault="009700EB" w:rsidP="00E35EFE">
      <w:pPr>
        <w:pStyle w:val="A1"/>
        <w:tabs>
          <w:tab w:val="left" w:pos="8564"/>
        </w:tabs>
        <w:spacing w:line="276" w:lineRule="auto"/>
        <w:ind w:right="-8"/>
        <w:jc w:val="both"/>
        <w:rPr>
          <w:rFonts w:ascii="DINOT" w:hAnsi="DINOT" w:cstheme="majorHAnsi"/>
          <w:color w:val="auto"/>
          <w:sz w:val="20"/>
        </w:rPr>
      </w:pPr>
    </w:p>
    <w:p w14:paraId="4FAAD944" w14:textId="184983AD" w:rsidR="004365D9" w:rsidRPr="00E35EFE" w:rsidRDefault="009700EB" w:rsidP="00E35EFE">
      <w:pPr>
        <w:spacing w:line="276" w:lineRule="auto"/>
        <w:jc w:val="both"/>
        <w:rPr>
          <w:rFonts w:ascii="DINOT" w:hAnsi="DINOT" w:cstheme="majorHAnsi"/>
          <w:sz w:val="20"/>
          <w:szCs w:val="22"/>
        </w:rPr>
      </w:pPr>
      <w:r w:rsidRPr="00E35EFE">
        <w:rPr>
          <w:rFonts w:ascii="DINOT" w:hAnsi="DINOT" w:cstheme="majorHAnsi"/>
          <w:sz w:val="20"/>
        </w:rPr>
        <w:t>Referência: 29.2430.4069/57.C808</w:t>
      </w:r>
    </w:p>
    <w:p w14:paraId="15CF7022" w14:textId="746A6864" w:rsidR="0069681D" w:rsidRPr="00E35EFE" w:rsidRDefault="0069681D" w:rsidP="00E35EFE">
      <w:pPr>
        <w:spacing w:line="276" w:lineRule="auto"/>
        <w:jc w:val="both"/>
        <w:rPr>
          <w:rFonts w:ascii="DINOT" w:hAnsi="DINOT" w:cstheme="majorHAnsi"/>
          <w:sz w:val="20"/>
          <w:szCs w:val="22"/>
        </w:rPr>
      </w:pPr>
      <w:bookmarkStart w:id="1" w:name="_GoBack"/>
      <w:bookmarkEnd w:id="1"/>
    </w:p>
    <w:p w14:paraId="180DB8B7" w14:textId="77777777" w:rsidR="0069681D" w:rsidRPr="00E35EFE" w:rsidRDefault="0069681D" w:rsidP="00E35EFE">
      <w:pPr>
        <w:pStyle w:val="A1"/>
        <w:tabs>
          <w:tab w:val="left" w:pos="8564"/>
        </w:tabs>
        <w:spacing w:line="276" w:lineRule="auto"/>
        <w:ind w:right="-8"/>
        <w:jc w:val="both"/>
        <w:rPr>
          <w:rFonts w:ascii="DINOT" w:hAnsi="DINOT" w:cstheme="majorHAnsi"/>
          <w:color w:val="auto"/>
          <w:sz w:val="20"/>
        </w:rPr>
      </w:pPr>
      <w:r w:rsidRPr="00E35EFE">
        <w:rPr>
          <w:rFonts w:ascii="DINOT" w:hAnsi="DINOT" w:cstheme="majorHAnsi"/>
          <w:b/>
          <w:color w:val="auto"/>
          <w:sz w:val="20"/>
        </w:rPr>
        <w:t>PRINCIPAIS PONTOS</w:t>
      </w:r>
      <w:r w:rsidRPr="00E35EFE">
        <w:rPr>
          <w:rFonts w:ascii="DINOT" w:hAnsi="DINOT" w:cstheme="majorHAnsi"/>
          <w:color w:val="auto"/>
          <w:sz w:val="20"/>
        </w:rPr>
        <w:t xml:space="preserve"> </w:t>
      </w:r>
    </w:p>
    <w:p w14:paraId="26AD120B" w14:textId="0409E95E" w:rsidR="001B16EF" w:rsidRPr="00E35EFE" w:rsidRDefault="00C91770" w:rsidP="00E35EFE">
      <w:pPr>
        <w:pStyle w:val="A1"/>
        <w:tabs>
          <w:tab w:val="left" w:pos="8564"/>
        </w:tabs>
        <w:spacing w:line="276" w:lineRule="auto"/>
        <w:ind w:right="-8"/>
        <w:jc w:val="both"/>
        <w:rPr>
          <w:rFonts w:ascii="DINOT" w:hAnsi="DINOT" w:cstheme="majorHAnsi"/>
          <w:color w:val="auto"/>
          <w:sz w:val="20"/>
        </w:rPr>
      </w:pPr>
      <w:r w:rsidRPr="00E35EFE">
        <w:rPr>
          <w:rFonts w:ascii="DINOT" w:hAnsi="DINOT" w:cstheme="majorHAnsi"/>
          <w:color w:val="auto"/>
          <w:sz w:val="20"/>
        </w:rPr>
        <w:t>Caixa de bronze</w:t>
      </w:r>
    </w:p>
    <w:p w14:paraId="05AC1AA2" w14:textId="6C729782" w:rsidR="008F26D7" w:rsidRPr="00E35EFE" w:rsidRDefault="008F26D7" w:rsidP="00E35EFE">
      <w:pPr>
        <w:pStyle w:val="A1"/>
        <w:tabs>
          <w:tab w:val="left" w:pos="8564"/>
        </w:tabs>
        <w:spacing w:line="276" w:lineRule="auto"/>
        <w:ind w:right="-8"/>
        <w:jc w:val="both"/>
        <w:rPr>
          <w:rFonts w:ascii="DINOT" w:hAnsi="DINOT" w:cstheme="majorHAnsi"/>
          <w:color w:val="auto"/>
          <w:sz w:val="20"/>
        </w:rPr>
      </w:pPr>
      <w:r w:rsidRPr="00E35EFE">
        <w:rPr>
          <w:rFonts w:ascii="DINOT" w:hAnsi="DINOT" w:cstheme="majorHAnsi"/>
          <w:color w:val="auto"/>
          <w:sz w:val="20"/>
        </w:rPr>
        <w:t>Cronógrafo de roda de coluna El Primero automático</w:t>
      </w:r>
    </w:p>
    <w:p w14:paraId="032B3564" w14:textId="1491AA57" w:rsidR="008F26D7" w:rsidRPr="00E35EFE" w:rsidRDefault="008F26D7" w:rsidP="00E35EFE">
      <w:pPr>
        <w:pStyle w:val="A1"/>
        <w:tabs>
          <w:tab w:val="left" w:pos="8564"/>
        </w:tabs>
        <w:spacing w:line="276" w:lineRule="auto"/>
        <w:ind w:right="-8"/>
        <w:jc w:val="both"/>
        <w:rPr>
          <w:rFonts w:ascii="DINOT" w:hAnsi="DINOT" w:cstheme="majorHAnsi"/>
          <w:color w:val="auto"/>
          <w:sz w:val="20"/>
        </w:rPr>
      </w:pPr>
      <w:r w:rsidRPr="00E35EFE">
        <w:rPr>
          <w:rFonts w:ascii="DINOT" w:hAnsi="DINOT" w:cstheme="majorHAnsi"/>
          <w:color w:val="auto"/>
          <w:sz w:val="20"/>
        </w:rPr>
        <w:t xml:space="preserve">Fundo da caixa gravada com o logotipo dos instrumentos de voo ZENITH </w:t>
      </w:r>
    </w:p>
    <w:p w14:paraId="1BCCBFDB" w14:textId="7633FE0A" w:rsidR="008F26D7" w:rsidRPr="00E35EFE" w:rsidRDefault="008F26D7" w:rsidP="00E35EFE">
      <w:pPr>
        <w:pStyle w:val="A1"/>
        <w:tabs>
          <w:tab w:val="left" w:pos="8564"/>
        </w:tabs>
        <w:spacing w:line="276" w:lineRule="auto"/>
        <w:ind w:right="-8"/>
        <w:jc w:val="both"/>
        <w:rPr>
          <w:rFonts w:ascii="DINOT" w:hAnsi="DINOT" w:cstheme="majorHAnsi"/>
          <w:color w:val="auto"/>
          <w:sz w:val="20"/>
        </w:rPr>
      </w:pPr>
      <w:r w:rsidRPr="00E35EFE">
        <w:rPr>
          <w:rFonts w:ascii="DINOT" w:hAnsi="DINOT" w:cstheme="majorHAnsi"/>
          <w:color w:val="auto"/>
          <w:sz w:val="20"/>
        </w:rPr>
        <w:t xml:space="preserve">Numerais arábicos inteiramente feitos de </w:t>
      </w:r>
      <w:r w:rsidRPr="00E35EFE">
        <w:rPr>
          <w:rFonts w:ascii="DINOT" w:hAnsi="DINOT" w:cstheme="majorHAnsi"/>
          <w:sz w:val="20"/>
        </w:rPr>
        <w:t>SuperLumiNova</w:t>
      </w:r>
      <w:r w:rsidRPr="00E35EFE">
        <w:rPr>
          <w:rFonts w:ascii="DINOT" w:hAnsi="DINOT" w:cstheme="majorHAnsi"/>
          <w:sz w:val="20"/>
          <w:vertAlign w:val="superscript"/>
        </w:rPr>
        <w:t>®</w:t>
      </w:r>
    </w:p>
    <w:p w14:paraId="49CA0145" w14:textId="01F661C8" w:rsidR="00B61909" w:rsidRPr="00E35EFE" w:rsidRDefault="00B61909" w:rsidP="00E35EFE">
      <w:pPr>
        <w:pStyle w:val="A1"/>
        <w:tabs>
          <w:tab w:val="left" w:pos="8564"/>
        </w:tabs>
        <w:spacing w:line="276" w:lineRule="auto"/>
        <w:ind w:right="-8"/>
        <w:jc w:val="both"/>
        <w:rPr>
          <w:rFonts w:ascii="DINOT" w:hAnsi="DINOT" w:cstheme="majorHAnsi"/>
          <w:color w:val="auto"/>
          <w:sz w:val="20"/>
        </w:rPr>
      </w:pPr>
    </w:p>
    <w:p w14:paraId="1D39671A" w14:textId="3D426C2C" w:rsidR="004365D9" w:rsidRPr="00E35EFE" w:rsidRDefault="0069681D" w:rsidP="00E35EFE">
      <w:pPr>
        <w:spacing w:line="276" w:lineRule="auto"/>
        <w:rPr>
          <w:rFonts w:ascii="DINOT" w:hAnsi="DINOT" w:cstheme="majorHAnsi"/>
          <w:b/>
          <w:sz w:val="20"/>
          <w:szCs w:val="22"/>
        </w:rPr>
      </w:pPr>
      <w:r w:rsidRPr="00E35EFE">
        <w:rPr>
          <w:rFonts w:ascii="DINOT" w:hAnsi="DINOT" w:cstheme="majorHAnsi"/>
          <w:b/>
          <w:sz w:val="20"/>
        </w:rPr>
        <w:t>MOVIMENTO</w:t>
      </w:r>
    </w:p>
    <w:p w14:paraId="0E0226B4" w14:textId="0A36051D" w:rsidR="009700EB" w:rsidRPr="00E35EFE" w:rsidRDefault="0097435A" w:rsidP="00E35EFE">
      <w:pPr>
        <w:spacing w:line="276" w:lineRule="auto"/>
        <w:rPr>
          <w:rFonts w:ascii="DINOT" w:hAnsi="DINOT" w:cstheme="majorHAnsi"/>
          <w:sz w:val="20"/>
          <w:szCs w:val="22"/>
        </w:rPr>
      </w:pPr>
      <w:r w:rsidRPr="00E35EFE">
        <w:rPr>
          <w:rFonts w:ascii="DINOT" w:hAnsi="DINOT" w:cstheme="majorHAnsi"/>
          <w:sz w:val="20"/>
        </w:rPr>
        <w:t xml:space="preserve">El Primero 4069, automático </w:t>
      </w:r>
    </w:p>
    <w:p w14:paraId="1208BEED" w14:textId="0A0C55EA" w:rsidR="009700EB" w:rsidRPr="00E35EFE" w:rsidRDefault="008F26D7" w:rsidP="00E35EFE">
      <w:pPr>
        <w:spacing w:line="276" w:lineRule="auto"/>
        <w:rPr>
          <w:rFonts w:ascii="DINOT" w:hAnsi="DINOT" w:cstheme="majorHAnsi"/>
          <w:sz w:val="20"/>
          <w:szCs w:val="22"/>
        </w:rPr>
      </w:pPr>
      <w:r w:rsidRPr="00E35EFE">
        <w:rPr>
          <w:rFonts w:ascii="DINOT" w:hAnsi="DINOT" w:cstheme="majorHAnsi"/>
          <w:sz w:val="20"/>
        </w:rPr>
        <w:t>Calibre: 13 ¼" (Diâmetro: 30 mm)</w:t>
      </w:r>
    </w:p>
    <w:p w14:paraId="61D4F0A0" w14:textId="53EFB665" w:rsidR="009700EB" w:rsidRPr="00E35EFE" w:rsidRDefault="008F26D7" w:rsidP="00E35EFE">
      <w:pPr>
        <w:spacing w:line="276" w:lineRule="auto"/>
        <w:rPr>
          <w:rFonts w:ascii="DINOT" w:hAnsi="DINOT" w:cstheme="majorHAnsi"/>
          <w:sz w:val="20"/>
          <w:szCs w:val="22"/>
        </w:rPr>
      </w:pPr>
      <w:r w:rsidRPr="00E35EFE">
        <w:rPr>
          <w:rFonts w:ascii="DINOT" w:hAnsi="DINOT" w:cstheme="majorHAnsi"/>
          <w:sz w:val="20"/>
        </w:rPr>
        <w:t>Espessura do movimento: 6,6 mm</w:t>
      </w:r>
    </w:p>
    <w:p w14:paraId="16982B98" w14:textId="337061EB" w:rsidR="009700EB" w:rsidRPr="00E35EFE" w:rsidRDefault="008F26D7" w:rsidP="00E35EFE">
      <w:pPr>
        <w:spacing w:line="276" w:lineRule="auto"/>
        <w:rPr>
          <w:rFonts w:ascii="DINOT" w:hAnsi="DINOT" w:cstheme="majorHAnsi"/>
          <w:sz w:val="20"/>
          <w:szCs w:val="22"/>
        </w:rPr>
      </w:pPr>
      <w:r w:rsidRPr="00E35EFE">
        <w:rPr>
          <w:rFonts w:ascii="DINOT" w:hAnsi="DINOT" w:cstheme="majorHAnsi"/>
          <w:sz w:val="20"/>
        </w:rPr>
        <w:t>Componentes: 254</w:t>
      </w:r>
    </w:p>
    <w:p w14:paraId="1A08670B" w14:textId="2F09DF0B" w:rsidR="009700EB" w:rsidRPr="00E35EFE" w:rsidRDefault="008F26D7" w:rsidP="00E35EFE">
      <w:pPr>
        <w:spacing w:line="276" w:lineRule="auto"/>
        <w:rPr>
          <w:rFonts w:ascii="DINOT" w:hAnsi="DINOT" w:cstheme="majorHAnsi"/>
          <w:sz w:val="20"/>
          <w:szCs w:val="22"/>
        </w:rPr>
      </w:pPr>
      <w:r w:rsidRPr="00E35EFE">
        <w:rPr>
          <w:rFonts w:ascii="DINOT" w:hAnsi="DINOT" w:cstheme="majorHAnsi"/>
          <w:sz w:val="20"/>
        </w:rPr>
        <w:t>Joias: 35</w:t>
      </w:r>
    </w:p>
    <w:p w14:paraId="11DE6565" w14:textId="13F02645" w:rsidR="009700EB" w:rsidRPr="00E35EFE" w:rsidRDefault="009700EB" w:rsidP="00E35EFE">
      <w:pPr>
        <w:spacing w:line="276" w:lineRule="auto"/>
        <w:rPr>
          <w:rFonts w:ascii="DINOT" w:hAnsi="DINOT" w:cstheme="majorHAnsi"/>
          <w:sz w:val="20"/>
          <w:szCs w:val="22"/>
        </w:rPr>
      </w:pPr>
      <w:r w:rsidRPr="00E35EFE">
        <w:rPr>
          <w:rFonts w:ascii="DINOT" w:hAnsi="DINOT" w:cstheme="majorHAnsi"/>
          <w:sz w:val="20"/>
        </w:rPr>
        <w:t>Frequência: 36.000 VpH (5Hz)</w:t>
      </w:r>
    </w:p>
    <w:p w14:paraId="44F52DDC" w14:textId="27C41E8D" w:rsidR="009700EB" w:rsidRPr="00E35EFE" w:rsidRDefault="008F26D7" w:rsidP="00E35EFE">
      <w:pPr>
        <w:spacing w:line="276" w:lineRule="auto"/>
        <w:rPr>
          <w:rFonts w:ascii="DINOT" w:hAnsi="DINOT" w:cstheme="majorHAnsi"/>
          <w:sz w:val="20"/>
          <w:szCs w:val="22"/>
        </w:rPr>
      </w:pPr>
      <w:r w:rsidRPr="00E35EFE">
        <w:rPr>
          <w:rFonts w:ascii="DINOT" w:hAnsi="DINOT" w:cstheme="majorHAnsi"/>
          <w:sz w:val="20"/>
        </w:rPr>
        <w:t>Reserva de marcha: mín. 50 horas</w:t>
      </w:r>
    </w:p>
    <w:p w14:paraId="15A6B13C" w14:textId="03AB7B1D" w:rsidR="009700EB" w:rsidRPr="00E35EFE" w:rsidRDefault="009700EB" w:rsidP="00E35EFE">
      <w:pPr>
        <w:spacing w:line="276" w:lineRule="auto"/>
        <w:rPr>
          <w:rFonts w:ascii="DINOT" w:hAnsi="DINOT" w:cstheme="majorHAnsi"/>
          <w:sz w:val="20"/>
          <w:szCs w:val="22"/>
        </w:rPr>
      </w:pPr>
      <w:r w:rsidRPr="00E35EFE">
        <w:rPr>
          <w:rFonts w:ascii="DINOT" w:hAnsi="DINOT" w:cstheme="majorHAnsi"/>
          <w:sz w:val="20"/>
        </w:rPr>
        <w:t xml:space="preserve">Acabamento: Massa oscilante com o motivo “Côtes de Genève” </w:t>
      </w:r>
    </w:p>
    <w:p w14:paraId="4E1C28CF" w14:textId="29565E93" w:rsidR="009700EB" w:rsidRPr="00E35EFE" w:rsidRDefault="009700EB" w:rsidP="00E35EFE">
      <w:pPr>
        <w:spacing w:line="276" w:lineRule="auto"/>
        <w:rPr>
          <w:rFonts w:ascii="DINOT" w:hAnsi="DINOT" w:cstheme="majorHAnsi"/>
          <w:sz w:val="20"/>
          <w:szCs w:val="22"/>
        </w:rPr>
      </w:pPr>
    </w:p>
    <w:p w14:paraId="7176EAEA" w14:textId="788E98B4" w:rsidR="009700EB" w:rsidRPr="00E35EFE" w:rsidRDefault="0069681D" w:rsidP="00E35EFE">
      <w:pPr>
        <w:spacing w:line="276" w:lineRule="auto"/>
        <w:rPr>
          <w:rFonts w:ascii="DINOT" w:hAnsi="DINOT" w:cstheme="majorHAnsi"/>
          <w:b/>
          <w:sz w:val="20"/>
          <w:szCs w:val="22"/>
        </w:rPr>
      </w:pPr>
      <w:r w:rsidRPr="00E35EFE">
        <w:rPr>
          <w:rFonts w:ascii="DINOT" w:hAnsi="DINOT" w:cstheme="majorHAnsi"/>
          <w:b/>
          <w:sz w:val="20"/>
        </w:rPr>
        <w:t>FUNÇÕES</w:t>
      </w:r>
    </w:p>
    <w:p w14:paraId="16C80218" w14:textId="7470348F" w:rsidR="001B16EF" w:rsidRPr="00E35EFE" w:rsidRDefault="009700EB" w:rsidP="00E35EFE">
      <w:pPr>
        <w:spacing w:line="276" w:lineRule="auto"/>
        <w:rPr>
          <w:rFonts w:ascii="DINOT" w:hAnsi="DINOT" w:cstheme="majorHAnsi"/>
          <w:sz w:val="20"/>
          <w:szCs w:val="22"/>
        </w:rPr>
      </w:pPr>
      <w:r w:rsidRPr="00E35EFE">
        <w:rPr>
          <w:rFonts w:ascii="DINOT" w:hAnsi="DINOT" w:cstheme="majorHAnsi"/>
          <w:sz w:val="20"/>
        </w:rPr>
        <w:t>Horas e minutos no centro</w:t>
      </w:r>
    </w:p>
    <w:p w14:paraId="0F9988BB" w14:textId="1D8C0887" w:rsidR="001B16EF" w:rsidRPr="00E35EFE" w:rsidRDefault="00C404F7" w:rsidP="00E35EFE">
      <w:pPr>
        <w:spacing w:line="276" w:lineRule="auto"/>
        <w:rPr>
          <w:rFonts w:ascii="DINOT" w:hAnsi="DINOT" w:cstheme="majorHAnsi"/>
          <w:sz w:val="20"/>
          <w:szCs w:val="22"/>
        </w:rPr>
      </w:pPr>
      <w:r w:rsidRPr="00E35EFE">
        <w:rPr>
          <w:rFonts w:ascii="DINOT" w:hAnsi="DINOT" w:cstheme="majorHAnsi"/>
          <w:sz w:val="20"/>
        </w:rPr>
        <w:t>Segundos pequenos às 9 horas</w:t>
      </w:r>
    </w:p>
    <w:p w14:paraId="202FE342" w14:textId="3BE57BAB" w:rsidR="00C404F7" w:rsidRPr="00E35EFE" w:rsidRDefault="00C404F7" w:rsidP="00E35EFE">
      <w:pPr>
        <w:spacing w:line="276" w:lineRule="auto"/>
        <w:rPr>
          <w:rFonts w:ascii="DINOT" w:hAnsi="DINOT" w:cstheme="majorHAnsi"/>
          <w:sz w:val="20"/>
          <w:szCs w:val="22"/>
        </w:rPr>
      </w:pPr>
      <w:r w:rsidRPr="00E35EFE">
        <w:rPr>
          <w:rFonts w:ascii="DINOT" w:hAnsi="DINOT" w:cstheme="majorHAnsi"/>
          <w:sz w:val="20"/>
        </w:rPr>
        <w:t>Cronógrafo: Ponteiro do cronógrafo central e contador de 30 minutos às 3 horas</w:t>
      </w:r>
    </w:p>
    <w:p w14:paraId="14BF42BE" w14:textId="08702A40" w:rsidR="009700EB" w:rsidRPr="00E35EFE" w:rsidRDefault="009700EB" w:rsidP="00E35EFE">
      <w:pPr>
        <w:spacing w:line="276" w:lineRule="auto"/>
        <w:rPr>
          <w:rFonts w:ascii="DINOT" w:hAnsi="DINOT" w:cstheme="majorHAnsi"/>
          <w:sz w:val="20"/>
          <w:szCs w:val="22"/>
        </w:rPr>
      </w:pPr>
    </w:p>
    <w:p w14:paraId="521187B4" w14:textId="4CB286A2" w:rsidR="009700EB" w:rsidRPr="00E35EFE" w:rsidRDefault="0069681D" w:rsidP="00E35EFE">
      <w:pPr>
        <w:spacing w:line="276" w:lineRule="auto"/>
        <w:rPr>
          <w:rFonts w:ascii="DINOT" w:hAnsi="DINOT" w:cstheme="majorHAnsi"/>
          <w:b/>
          <w:sz w:val="20"/>
          <w:szCs w:val="22"/>
        </w:rPr>
      </w:pPr>
      <w:r w:rsidRPr="00E35EFE">
        <w:rPr>
          <w:rFonts w:ascii="DINOT" w:hAnsi="DINOT" w:cstheme="majorHAnsi"/>
          <w:b/>
          <w:sz w:val="20"/>
        </w:rPr>
        <w:t>CAIXA, MOSTRADOR E PONTEIROS</w:t>
      </w:r>
    </w:p>
    <w:p w14:paraId="0068CE1C" w14:textId="76DA9C24" w:rsidR="009700EB" w:rsidRPr="00E35EFE" w:rsidRDefault="00873C87" w:rsidP="00E35EFE">
      <w:pPr>
        <w:spacing w:line="276" w:lineRule="auto"/>
        <w:rPr>
          <w:rFonts w:ascii="DINOT" w:hAnsi="DINOT" w:cstheme="majorHAnsi"/>
          <w:sz w:val="20"/>
          <w:szCs w:val="22"/>
        </w:rPr>
      </w:pPr>
      <w:r w:rsidRPr="00E35EFE">
        <w:rPr>
          <w:rFonts w:ascii="DINOT" w:hAnsi="DINOT" w:cstheme="majorHAnsi"/>
          <w:sz w:val="20"/>
        </w:rPr>
        <w:t>Diâmetro: 45 mm</w:t>
      </w:r>
    </w:p>
    <w:p w14:paraId="3296761C" w14:textId="5B4F8FDF" w:rsidR="009700EB" w:rsidRPr="00E35EFE" w:rsidRDefault="00873C87" w:rsidP="00E35EFE">
      <w:pPr>
        <w:spacing w:line="276" w:lineRule="auto"/>
        <w:rPr>
          <w:rFonts w:ascii="DINOT" w:hAnsi="DINOT" w:cstheme="majorHAnsi"/>
          <w:sz w:val="20"/>
          <w:szCs w:val="22"/>
        </w:rPr>
      </w:pPr>
      <w:r w:rsidRPr="00E35EFE">
        <w:rPr>
          <w:rFonts w:ascii="DINOT" w:hAnsi="DINOT" w:cstheme="majorHAnsi"/>
          <w:sz w:val="20"/>
        </w:rPr>
        <w:t>Abertura no diâmetro: 37,8 mm</w:t>
      </w:r>
    </w:p>
    <w:p w14:paraId="6C8A45A9" w14:textId="23C42E61" w:rsidR="009700EB" w:rsidRPr="00E35EFE" w:rsidRDefault="00873C87" w:rsidP="00E35EFE">
      <w:pPr>
        <w:spacing w:line="276" w:lineRule="auto"/>
        <w:rPr>
          <w:rFonts w:ascii="DINOT" w:hAnsi="DINOT" w:cstheme="majorHAnsi"/>
          <w:sz w:val="20"/>
          <w:szCs w:val="22"/>
        </w:rPr>
      </w:pPr>
      <w:r w:rsidRPr="00E35EFE">
        <w:rPr>
          <w:rFonts w:ascii="DINOT" w:hAnsi="DINOT" w:cstheme="majorHAnsi"/>
          <w:sz w:val="20"/>
        </w:rPr>
        <w:t>Espessura: 14,25 mm</w:t>
      </w:r>
    </w:p>
    <w:p w14:paraId="206D69CE" w14:textId="66861BE3" w:rsidR="009700EB" w:rsidRPr="00E35EFE" w:rsidRDefault="009700EB" w:rsidP="00E35EFE">
      <w:pPr>
        <w:spacing w:line="276" w:lineRule="auto"/>
        <w:rPr>
          <w:rFonts w:ascii="DINOT" w:hAnsi="DINOT" w:cstheme="majorHAnsi"/>
          <w:sz w:val="20"/>
          <w:szCs w:val="22"/>
        </w:rPr>
      </w:pPr>
      <w:r w:rsidRPr="00E35EFE">
        <w:rPr>
          <w:rFonts w:ascii="DINOT" w:hAnsi="DINOT" w:cstheme="majorHAnsi"/>
          <w:sz w:val="20"/>
        </w:rPr>
        <w:t>Cristal: Domo de cristal de safira com tratamento antirreflexo em ambos os lados</w:t>
      </w:r>
    </w:p>
    <w:p w14:paraId="33C0092B" w14:textId="4B89239D" w:rsidR="009700EB" w:rsidRPr="00E35EFE" w:rsidRDefault="009700EB" w:rsidP="00E35EFE">
      <w:pPr>
        <w:spacing w:line="276" w:lineRule="auto"/>
        <w:rPr>
          <w:rFonts w:ascii="DINOT" w:hAnsi="DINOT" w:cstheme="majorHAnsi"/>
          <w:sz w:val="20"/>
          <w:szCs w:val="22"/>
        </w:rPr>
      </w:pPr>
      <w:r w:rsidRPr="00E35EFE">
        <w:rPr>
          <w:rFonts w:ascii="DINOT" w:hAnsi="DINOT" w:cstheme="majorHAnsi"/>
          <w:sz w:val="20"/>
        </w:rPr>
        <w:t xml:space="preserve">Fundo da caixa: Fundo da caixa de titânio gravada com o logotipo dos instrumentos de voo ZENITH </w:t>
      </w:r>
    </w:p>
    <w:p w14:paraId="4B5F1057" w14:textId="3AFBDB87" w:rsidR="00F24C1E" w:rsidRPr="00E35EFE" w:rsidRDefault="009700EB" w:rsidP="00E35EFE">
      <w:pPr>
        <w:spacing w:line="276" w:lineRule="auto"/>
        <w:rPr>
          <w:rFonts w:ascii="DINOT" w:hAnsi="DINOT" w:cstheme="majorHAnsi"/>
          <w:sz w:val="20"/>
          <w:szCs w:val="22"/>
          <w:highlight w:val="yellow"/>
        </w:rPr>
      </w:pPr>
      <w:r w:rsidRPr="00E35EFE">
        <w:rPr>
          <w:rFonts w:ascii="DINOT" w:hAnsi="DINOT" w:cstheme="majorHAnsi"/>
          <w:sz w:val="20"/>
        </w:rPr>
        <w:t>Material: Bronze</w:t>
      </w:r>
    </w:p>
    <w:p w14:paraId="6049032F" w14:textId="5658AE66" w:rsidR="009700EB" w:rsidRPr="00E35EFE" w:rsidRDefault="009700EB" w:rsidP="00E35EFE">
      <w:pPr>
        <w:spacing w:line="276" w:lineRule="auto"/>
        <w:rPr>
          <w:rFonts w:ascii="DINOT" w:hAnsi="DINOT" w:cstheme="majorHAnsi"/>
          <w:sz w:val="20"/>
          <w:szCs w:val="22"/>
        </w:rPr>
      </w:pPr>
      <w:r w:rsidRPr="00E35EFE">
        <w:rPr>
          <w:rFonts w:ascii="DINOT" w:hAnsi="DINOT" w:cstheme="majorHAnsi"/>
          <w:sz w:val="20"/>
        </w:rPr>
        <w:t>Resistência à água: 10 ATM</w:t>
      </w:r>
    </w:p>
    <w:p w14:paraId="23275680" w14:textId="37383E53" w:rsidR="009700EB" w:rsidRPr="00E35EFE" w:rsidRDefault="00873C87" w:rsidP="00E35EFE">
      <w:pPr>
        <w:spacing w:line="276" w:lineRule="auto"/>
        <w:rPr>
          <w:rFonts w:ascii="DINOT" w:hAnsi="DINOT" w:cstheme="majorHAnsi"/>
          <w:sz w:val="20"/>
          <w:szCs w:val="22"/>
        </w:rPr>
      </w:pPr>
      <w:r w:rsidRPr="00E35EFE">
        <w:rPr>
          <w:rFonts w:ascii="DINOT" w:hAnsi="DINOT" w:cstheme="majorHAnsi"/>
          <w:sz w:val="20"/>
        </w:rPr>
        <w:t xml:space="preserve">Mostrador: azul fosco </w:t>
      </w:r>
    </w:p>
    <w:p w14:paraId="03B61CBA" w14:textId="1C503076" w:rsidR="009700EB" w:rsidRPr="00E35EFE" w:rsidRDefault="001B16EF" w:rsidP="00E35EFE">
      <w:pPr>
        <w:spacing w:line="276" w:lineRule="auto"/>
        <w:rPr>
          <w:rFonts w:ascii="DINOT" w:hAnsi="DINOT" w:cstheme="majorHAnsi"/>
          <w:sz w:val="20"/>
          <w:szCs w:val="22"/>
        </w:rPr>
      </w:pPr>
      <w:r w:rsidRPr="00E35EFE">
        <w:rPr>
          <w:rFonts w:ascii="DINOT" w:hAnsi="DINOT" w:cstheme="majorHAnsi"/>
          <w:sz w:val="20"/>
        </w:rPr>
        <w:t>Índices das horas: Numerais arábicos com SuperLumiNova</w:t>
      </w:r>
      <w:r w:rsidRPr="00E35EFE">
        <w:rPr>
          <w:rFonts w:ascii="DINOT" w:hAnsi="DINOT" w:cstheme="majorHAnsi"/>
          <w:sz w:val="20"/>
          <w:vertAlign w:val="superscript"/>
        </w:rPr>
        <w:t>®</w:t>
      </w:r>
      <w:r w:rsidRPr="00E35EFE">
        <w:rPr>
          <w:rFonts w:ascii="DINOT" w:hAnsi="DINOT" w:cstheme="majorHAnsi"/>
          <w:sz w:val="20"/>
        </w:rPr>
        <w:t xml:space="preserve"> SLN C1 branco </w:t>
      </w:r>
    </w:p>
    <w:p w14:paraId="07C37EAA" w14:textId="549CB7C6" w:rsidR="009700EB" w:rsidRPr="00E35EFE" w:rsidRDefault="001B16EF" w:rsidP="00E35EFE">
      <w:pPr>
        <w:spacing w:line="276" w:lineRule="auto"/>
        <w:rPr>
          <w:rFonts w:ascii="DINOT" w:hAnsi="DINOT" w:cstheme="majorHAnsi"/>
          <w:sz w:val="20"/>
          <w:szCs w:val="22"/>
        </w:rPr>
      </w:pPr>
      <w:r w:rsidRPr="00E35EFE">
        <w:rPr>
          <w:rFonts w:ascii="DINOT" w:hAnsi="DINOT" w:cstheme="majorHAnsi"/>
          <w:sz w:val="20"/>
        </w:rPr>
        <w:t>Ponteiros: banhado a ouro, facetado e revestido com SuperLumiNova</w:t>
      </w:r>
      <w:r w:rsidRPr="00E35EFE">
        <w:rPr>
          <w:rFonts w:ascii="DINOT" w:hAnsi="DINOT" w:cstheme="majorHAnsi"/>
          <w:sz w:val="20"/>
          <w:vertAlign w:val="superscript"/>
        </w:rPr>
        <w:t>®</w:t>
      </w:r>
      <w:r w:rsidRPr="00E35EFE">
        <w:rPr>
          <w:rFonts w:ascii="DINOT" w:hAnsi="DINOT" w:cstheme="majorHAnsi"/>
          <w:sz w:val="20"/>
        </w:rPr>
        <w:t xml:space="preserve"> SLN C1 branco [Ponteiros]</w:t>
      </w:r>
    </w:p>
    <w:p w14:paraId="3C448C1A" w14:textId="77777777" w:rsidR="00873C87" w:rsidRPr="00E35EFE" w:rsidRDefault="00873C87" w:rsidP="00E35EFE">
      <w:pPr>
        <w:spacing w:line="276" w:lineRule="auto"/>
        <w:rPr>
          <w:rFonts w:ascii="DINOT" w:hAnsi="DINOT" w:cstheme="majorHAnsi"/>
          <w:sz w:val="20"/>
          <w:szCs w:val="22"/>
        </w:rPr>
      </w:pPr>
    </w:p>
    <w:p w14:paraId="0EBEF226" w14:textId="002FB210" w:rsidR="009700EB" w:rsidRPr="00E35EFE" w:rsidRDefault="0069681D" w:rsidP="00E35EFE">
      <w:pPr>
        <w:spacing w:line="276" w:lineRule="auto"/>
        <w:rPr>
          <w:rFonts w:ascii="DINOT" w:hAnsi="DINOT" w:cstheme="majorHAnsi"/>
          <w:b/>
          <w:sz w:val="20"/>
          <w:szCs w:val="22"/>
        </w:rPr>
      </w:pPr>
      <w:r w:rsidRPr="00E35EFE">
        <w:rPr>
          <w:rFonts w:ascii="DINOT" w:hAnsi="DINOT" w:cstheme="majorHAnsi"/>
          <w:b/>
          <w:sz w:val="20"/>
        </w:rPr>
        <w:t>PULSEIRA E FIVELAS</w:t>
      </w:r>
    </w:p>
    <w:p w14:paraId="406DC878" w14:textId="17BF2637" w:rsidR="009700EB" w:rsidRPr="00E35EFE" w:rsidRDefault="00E35EFE" w:rsidP="00E35EFE">
      <w:pPr>
        <w:spacing w:line="276" w:lineRule="auto"/>
        <w:rPr>
          <w:rFonts w:ascii="DINOT" w:hAnsi="DINOT" w:cstheme="majorHAnsi"/>
          <w:sz w:val="20"/>
          <w:szCs w:val="22"/>
        </w:rPr>
      </w:pPr>
      <w:r w:rsidRPr="00E35EFE">
        <w:rPr>
          <w:rFonts w:ascii="DINOT" w:hAnsi="DINOT" w:cstheme="majorHAnsi"/>
          <w:sz w:val="20"/>
        </w:rPr>
        <w:t>Pulseira: r</w:t>
      </w:r>
      <w:r w:rsidR="00634055" w:rsidRPr="00E35EFE">
        <w:rPr>
          <w:rFonts w:ascii="DINOT" w:hAnsi="DINOT" w:cstheme="majorHAnsi"/>
          <w:sz w:val="20"/>
        </w:rPr>
        <w:t>eferência: 27.00.2321.808</w:t>
      </w:r>
      <w:r>
        <w:rPr>
          <w:rFonts w:ascii="DINOT" w:hAnsi="DINOT" w:cstheme="majorHAnsi"/>
          <w:sz w:val="20"/>
          <w:szCs w:val="22"/>
        </w:rPr>
        <w:t xml:space="preserve">, </w:t>
      </w:r>
      <w:r w:rsidR="00A51BD3" w:rsidRPr="00E35EFE">
        <w:rPr>
          <w:rFonts w:ascii="DINOT" w:hAnsi="DINOT" w:cstheme="majorHAnsi"/>
          <w:sz w:val="20"/>
        </w:rPr>
        <w:t xml:space="preserve">Pulseira de couro nobuck azul encerado com forro de proteção em borracha </w:t>
      </w:r>
    </w:p>
    <w:p w14:paraId="62105506" w14:textId="169FD59A" w:rsidR="00DB6D3C" w:rsidRPr="00E35EFE" w:rsidRDefault="00E35EFE" w:rsidP="00E35EFE">
      <w:pPr>
        <w:spacing w:line="276" w:lineRule="auto"/>
        <w:rPr>
          <w:rFonts w:ascii="DINOT" w:hAnsi="DINOT" w:cstheme="majorHAnsi"/>
          <w:sz w:val="20"/>
          <w:szCs w:val="22"/>
        </w:rPr>
      </w:pPr>
      <w:r w:rsidRPr="00E35EFE">
        <w:rPr>
          <w:rFonts w:ascii="DINOT" w:hAnsi="DINOT" w:cstheme="majorHAnsi"/>
          <w:sz w:val="20"/>
        </w:rPr>
        <w:t>Fivela: r</w:t>
      </w:r>
      <w:r w:rsidR="00453770" w:rsidRPr="00E35EFE">
        <w:rPr>
          <w:rFonts w:ascii="DINOT" w:hAnsi="DINOT" w:cstheme="majorHAnsi"/>
          <w:sz w:val="20"/>
        </w:rPr>
        <w:t>eferência: 27.95.0021.001</w:t>
      </w:r>
      <w:r>
        <w:rPr>
          <w:rFonts w:ascii="DINOT" w:hAnsi="DINOT" w:cstheme="majorHAnsi"/>
          <w:sz w:val="20"/>
          <w:szCs w:val="22"/>
        </w:rPr>
        <w:t xml:space="preserve">, </w:t>
      </w:r>
      <w:r w:rsidR="00453770" w:rsidRPr="00E35EFE">
        <w:rPr>
          <w:rFonts w:ascii="DINOT" w:hAnsi="DINOT" w:cstheme="majorHAnsi"/>
          <w:sz w:val="20"/>
        </w:rPr>
        <w:t xml:space="preserve">Fivela de titânio </w:t>
      </w:r>
    </w:p>
    <w:sectPr w:rsidR="00DB6D3C" w:rsidRPr="00E35EFE">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68323" w14:textId="77777777" w:rsidR="00EF0F01" w:rsidRDefault="00EF0F01">
      <w:r>
        <w:separator/>
      </w:r>
    </w:p>
  </w:endnote>
  <w:endnote w:type="continuationSeparator" w:id="0">
    <w:p w14:paraId="3E17AF40" w14:textId="77777777" w:rsidR="00EF0F01" w:rsidRDefault="00EF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117D3E" w:rsidRPr="00DA341C" w:rsidRDefault="0090516C"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Relações Públicas Internacional: Minh-Tan Bui – E-mail :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117D3E" w:rsidRPr="00DA341C" w:rsidRDefault="0090516C"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Relações Públicas Internacional: Minh-Tan Bui – E-mail :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961A0" w14:textId="77777777" w:rsidR="00EF0F01" w:rsidRDefault="00EF0F01">
      <w:r>
        <w:separator/>
      </w:r>
    </w:p>
  </w:footnote>
  <w:footnote w:type="continuationSeparator" w:id="0">
    <w:p w14:paraId="41CBA46D" w14:textId="77777777" w:rsidR="00EF0F01" w:rsidRDefault="00EF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n-GB" w:eastAsia="ja-JP"/>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GB" w:eastAsia="ja-JP"/>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526FE"/>
    <w:rsid w:val="00076B9F"/>
    <w:rsid w:val="00086817"/>
    <w:rsid w:val="000B54A7"/>
    <w:rsid w:val="000D7C8C"/>
    <w:rsid w:val="000E3A19"/>
    <w:rsid w:val="000E4D64"/>
    <w:rsid w:val="000F0BDF"/>
    <w:rsid w:val="00110092"/>
    <w:rsid w:val="00117D3E"/>
    <w:rsid w:val="00127911"/>
    <w:rsid w:val="00137C6C"/>
    <w:rsid w:val="001578F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E40C7"/>
    <w:rsid w:val="00300ACC"/>
    <w:rsid w:val="00307128"/>
    <w:rsid w:val="00312C4C"/>
    <w:rsid w:val="00321798"/>
    <w:rsid w:val="00340CEA"/>
    <w:rsid w:val="003600ED"/>
    <w:rsid w:val="00372E5D"/>
    <w:rsid w:val="003A35F7"/>
    <w:rsid w:val="003B5DC8"/>
    <w:rsid w:val="003C2658"/>
    <w:rsid w:val="003D5D02"/>
    <w:rsid w:val="003E5ED1"/>
    <w:rsid w:val="003E6BEC"/>
    <w:rsid w:val="003F0031"/>
    <w:rsid w:val="00403716"/>
    <w:rsid w:val="004146ED"/>
    <w:rsid w:val="004365D9"/>
    <w:rsid w:val="00453770"/>
    <w:rsid w:val="00465F5B"/>
    <w:rsid w:val="00476E62"/>
    <w:rsid w:val="00477E4C"/>
    <w:rsid w:val="004879DB"/>
    <w:rsid w:val="004B31E1"/>
    <w:rsid w:val="004C7AF2"/>
    <w:rsid w:val="004E497D"/>
    <w:rsid w:val="0051400C"/>
    <w:rsid w:val="0052487E"/>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4003"/>
    <w:rsid w:val="00657237"/>
    <w:rsid w:val="00666488"/>
    <w:rsid w:val="00667A05"/>
    <w:rsid w:val="00670286"/>
    <w:rsid w:val="00670BEF"/>
    <w:rsid w:val="0067259F"/>
    <w:rsid w:val="00687829"/>
    <w:rsid w:val="00690A39"/>
    <w:rsid w:val="0069681D"/>
    <w:rsid w:val="006B5248"/>
    <w:rsid w:val="006B58BA"/>
    <w:rsid w:val="006C150B"/>
    <w:rsid w:val="006E772D"/>
    <w:rsid w:val="006F6961"/>
    <w:rsid w:val="00730889"/>
    <w:rsid w:val="00734357"/>
    <w:rsid w:val="0078419C"/>
    <w:rsid w:val="00793316"/>
    <w:rsid w:val="007A223B"/>
    <w:rsid w:val="007B2670"/>
    <w:rsid w:val="007D273E"/>
    <w:rsid w:val="007E54D7"/>
    <w:rsid w:val="008037D6"/>
    <w:rsid w:val="0083749D"/>
    <w:rsid w:val="00841C20"/>
    <w:rsid w:val="008602E1"/>
    <w:rsid w:val="00870393"/>
    <w:rsid w:val="00873C87"/>
    <w:rsid w:val="008947FB"/>
    <w:rsid w:val="008A3DBC"/>
    <w:rsid w:val="008A55E3"/>
    <w:rsid w:val="008B2C7B"/>
    <w:rsid w:val="008D506D"/>
    <w:rsid w:val="008E0E9F"/>
    <w:rsid w:val="008F0F1A"/>
    <w:rsid w:val="008F26D7"/>
    <w:rsid w:val="008F2A5F"/>
    <w:rsid w:val="0090516C"/>
    <w:rsid w:val="00922607"/>
    <w:rsid w:val="00942507"/>
    <w:rsid w:val="009700EB"/>
    <w:rsid w:val="0097435A"/>
    <w:rsid w:val="00984E96"/>
    <w:rsid w:val="009A4F82"/>
    <w:rsid w:val="009B1312"/>
    <w:rsid w:val="009B4A8B"/>
    <w:rsid w:val="009D7B56"/>
    <w:rsid w:val="009E64BA"/>
    <w:rsid w:val="009E76B2"/>
    <w:rsid w:val="009E7892"/>
    <w:rsid w:val="00A1144D"/>
    <w:rsid w:val="00A11EBF"/>
    <w:rsid w:val="00A27C80"/>
    <w:rsid w:val="00A51AA1"/>
    <w:rsid w:val="00A51BD3"/>
    <w:rsid w:val="00A751C5"/>
    <w:rsid w:val="00A87993"/>
    <w:rsid w:val="00AA0290"/>
    <w:rsid w:val="00AB19DC"/>
    <w:rsid w:val="00AD01E0"/>
    <w:rsid w:val="00AF4A71"/>
    <w:rsid w:val="00B37DAA"/>
    <w:rsid w:val="00B46E02"/>
    <w:rsid w:val="00B61909"/>
    <w:rsid w:val="00B645FC"/>
    <w:rsid w:val="00B70931"/>
    <w:rsid w:val="00B771AC"/>
    <w:rsid w:val="00B815F5"/>
    <w:rsid w:val="00B874D6"/>
    <w:rsid w:val="00BD2664"/>
    <w:rsid w:val="00BE435B"/>
    <w:rsid w:val="00BF1653"/>
    <w:rsid w:val="00C25EC2"/>
    <w:rsid w:val="00C315A1"/>
    <w:rsid w:val="00C344A1"/>
    <w:rsid w:val="00C369C4"/>
    <w:rsid w:val="00C404F7"/>
    <w:rsid w:val="00C51E84"/>
    <w:rsid w:val="00C57499"/>
    <w:rsid w:val="00C81EFF"/>
    <w:rsid w:val="00C91770"/>
    <w:rsid w:val="00CB78FA"/>
    <w:rsid w:val="00CC6B69"/>
    <w:rsid w:val="00CE4CB7"/>
    <w:rsid w:val="00CF6A14"/>
    <w:rsid w:val="00D10A5A"/>
    <w:rsid w:val="00D2005A"/>
    <w:rsid w:val="00D315D5"/>
    <w:rsid w:val="00D93F46"/>
    <w:rsid w:val="00D94C56"/>
    <w:rsid w:val="00D9725B"/>
    <w:rsid w:val="00DA3042"/>
    <w:rsid w:val="00DB2C88"/>
    <w:rsid w:val="00DB6D3C"/>
    <w:rsid w:val="00DC3218"/>
    <w:rsid w:val="00DF3B2A"/>
    <w:rsid w:val="00E156BF"/>
    <w:rsid w:val="00E35D1E"/>
    <w:rsid w:val="00E35EFE"/>
    <w:rsid w:val="00E520CA"/>
    <w:rsid w:val="00E524CA"/>
    <w:rsid w:val="00E6141E"/>
    <w:rsid w:val="00E66B5C"/>
    <w:rsid w:val="00E8473F"/>
    <w:rsid w:val="00ED4618"/>
    <w:rsid w:val="00EF0F01"/>
    <w:rsid w:val="00F00EC0"/>
    <w:rsid w:val="00F0477B"/>
    <w:rsid w:val="00F15471"/>
    <w:rsid w:val="00F24C1E"/>
    <w:rsid w:val="00F430EE"/>
    <w:rsid w:val="00F51B5F"/>
    <w:rsid w:val="00F53D74"/>
    <w:rsid w:val="00F57FD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pt-BR"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pt-BR"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pt-BR"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pt-BR"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734</Words>
  <Characters>4040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5</cp:revision>
  <cp:lastPrinted>2018-03-12T08:54:00Z</cp:lastPrinted>
  <dcterms:created xsi:type="dcterms:W3CDTF">2018-03-07T09:42:00Z</dcterms:created>
  <dcterms:modified xsi:type="dcterms:W3CDTF">2018-03-12T08:54:00Z</dcterms:modified>
  <cp:category/>
</cp:coreProperties>
</file>