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6233C" w14:textId="77777777" w:rsidR="00A239D1" w:rsidRPr="009931AC" w:rsidRDefault="00A239D1" w:rsidP="00A239D1">
      <w:pPr>
        <w:spacing w:line="276" w:lineRule="auto"/>
        <w:jc w:val="center"/>
        <w:rPr>
          <w:rFonts w:ascii="Georgia" w:hAnsi="Georgia"/>
          <w:b/>
          <w:color w:val="FF0000"/>
          <w:sz w:val="20"/>
          <w:szCs w:val="20"/>
        </w:rPr>
      </w:pPr>
    </w:p>
    <w:p w14:paraId="44D2930F" w14:textId="70C80904" w:rsidR="00A239D1" w:rsidRPr="00EF5A56" w:rsidRDefault="00A239D1" w:rsidP="00A239D1">
      <w:pPr>
        <w:spacing w:line="276" w:lineRule="auto"/>
        <w:rPr>
          <w:rFonts w:ascii="Georgia" w:hAnsi="Georgia"/>
          <w:b/>
          <w:color w:val="FF0000"/>
        </w:rPr>
      </w:pPr>
      <w:r>
        <w:rPr>
          <w:noProof/>
          <w:lang w:eastAsia="en-GB"/>
        </w:rPr>
        <w:drawing>
          <wp:anchor distT="0" distB="0" distL="114300" distR="114300" simplePos="0" relativeHeight="251660288" behindDoc="1" locked="0" layoutInCell="1" allowOverlap="1" wp14:anchorId="2E397A88" wp14:editId="123DBD73">
            <wp:simplePos x="0" y="0"/>
            <wp:positionH relativeFrom="margin">
              <wp:posOffset>3829685</wp:posOffset>
            </wp:positionH>
            <wp:positionV relativeFrom="paragraph">
              <wp:posOffset>9525</wp:posOffset>
            </wp:positionV>
            <wp:extent cx="1158240" cy="1158240"/>
            <wp:effectExtent l="0" t="0" r="3810" b="3810"/>
            <wp:wrapTight wrapText="bothSides">
              <wp:wrapPolygon edited="0">
                <wp:start x="0" y="0"/>
                <wp:lineTo x="0" y="21316"/>
                <wp:lineTo x="21316" y="21316"/>
                <wp:lineTo x="21316" y="0"/>
                <wp:lineTo x="0" y="0"/>
              </wp:wrapPolygon>
            </wp:wrapTight>
            <wp:docPr id="6" name="Picture 6" descr="https://scontent-lhr3-1.xx.fbcdn.net/v/t1.0-0/p552x414/23243999_1889934284368882_5765812744420223717_n.jpg?_nc_cat=106&amp;oh=6f8de9da6fc03cf8f1935c0f14bf4d98&amp;oe=5C2F9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v/t1.0-0/p552x414/23243999_1889934284368882_5765812744420223717_n.jpg?_nc_cat=106&amp;oh=6f8de9da6fc03cf8f1935c0f14bf4d98&amp;oe=5C2F9D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06D41" w14:textId="293DD40E" w:rsidR="00A239D1" w:rsidRDefault="00A239D1" w:rsidP="00A239D1">
      <w:pPr>
        <w:spacing w:line="276" w:lineRule="auto"/>
        <w:rPr>
          <w:rFonts w:ascii="Georgia" w:hAnsi="Georgia"/>
          <w:b/>
          <w:color w:val="FF0000"/>
          <w:u w:val="single"/>
        </w:rPr>
      </w:pPr>
      <w:r>
        <w:rPr>
          <w:noProof/>
          <w:lang w:eastAsia="en-GB"/>
        </w:rPr>
        <w:drawing>
          <wp:anchor distT="0" distB="0" distL="114300" distR="114300" simplePos="0" relativeHeight="251661312" behindDoc="1" locked="0" layoutInCell="1" allowOverlap="1" wp14:anchorId="2DCC6EDA" wp14:editId="4DD918E3">
            <wp:simplePos x="0" y="0"/>
            <wp:positionH relativeFrom="margin">
              <wp:posOffset>420370</wp:posOffset>
            </wp:positionH>
            <wp:positionV relativeFrom="paragraph">
              <wp:posOffset>11430</wp:posOffset>
            </wp:positionV>
            <wp:extent cx="2012950" cy="885825"/>
            <wp:effectExtent l="0" t="0" r="6350" b="9525"/>
            <wp:wrapTight wrapText="bothSides">
              <wp:wrapPolygon edited="0">
                <wp:start x="10221" y="0"/>
                <wp:lineTo x="8381" y="3252"/>
                <wp:lineTo x="9199" y="7432"/>
                <wp:lineTo x="0" y="11613"/>
                <wp:lineTo x="0" y="21368"/>
                <wp:lineTo x="21464" y="21368"/>
                <wp:lineTo x="21464" y="11613"/>
                <wp:lineTo x="12265" y="7432"/>
                <wp:lineTo x="13287" y="5110"/>
                <wp:lineTo x="13083" y="3252"/>
                <wp:lineTo x="11243" y="0"/>
                <wp:lineTo x="10221" y="0"/>
              </wp:wrapPolygon>
            </wp:wrapTight>
            <wp:docPr id="3" name="Picture 3" descr="Zenith 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ith Watch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C4967" w14:textId="65592DC5" w:rsidR="00A239D1" w:rsidRDefault="00A239D1" w:rsidP="00A239D1">
      <w:pPr>
        <w:spacing w:line="276" w:lineRule="auto"/>
        <w:jc w:val="center"/>
        <w:rPr>
          <w:rFonts w:ascii="Georgia" w:hAnsi="Georgia"/>
          <w:b/>
        </w:rPr>
      </w:pPr>
    </w:p>
    <w:p w14:paraId="24A8D8C0" w14:textId="77777777" w:rsidR="00A239D1" w:rsidRDefault="00A239D1" w:rsidP="00A239D1">
      <w:pPr>
        <w:spacing w:line="276" w:lineRule="auto"/>
        <w:jc w:val="center"/>
        <w:rPr>
          <w:rFonts w:ascii="Georgia" w:hAnsi="Georgia"/>
          <w:b/>
        </w:rPr>
      </w:pPr>
    </w:p>
    <w:p w14:paraId="7C8FF98A" w14:textId="577EF75E" w:rsidR="00A239D1" w:rsidRDefault="00A239D1" w:rsidP="00A239D1">
      <w:pPr>
        <w:spacing w:line="276" w:lineRule="auto"/>
        <w:jc w:val="center"/>
        <w:rPr>
          <w:rFonts w:ascii="Georgia" w:hAnsi="Georgia"/>
          <w:b/>
        </w:rPr>
      </w:pPr>
    </w:p>
    <w:p w14:paraId="3A652163" w14:textId="1582DECF" w:rsidR="00A239D1" w:rsidRDefault="00A239D1" w:rsidP="00A239D1">
      <w:pPr>
        <w:spacing w:line="276" w:lineRule="auto"/>
        <w:jc w:val="center"/>
        <w:rPr>
          <w:rFonts w:ascii="Georgia" w:hAnsi="Georgia"/>
          <w:b/>
        </w:rPr>
      </w:pPr>
    </w:p>
    <w:p w14:paraId="54BEAF5A" w14:textId="5F7D919C" w:rsidR="00A239D1" w:rsidRDefault="00A239D1" w:rsidP="00A239D1">
      <w:pPr>
        <w:spacing w:line="276" w:lineRule="auto"/>
        <w:jc w:val="center"/>
        <w:rPr>
          <w:rFonts w:ascii="Georgia" w:hAnsi="Georgia"/>
          <w:b/>
        </w:rPr>
      </w:pPr>
    </w:p>
    <w:p w14:paraId="3259E81D" w14:textId="202841FB" w:rsidR="00A239D1" w:rsidRDefault="00A239D1" w:rsidP="00A239D1">
      <w:pPr>
        <w:spacing w:line="276" w:lineRule="auto"/>
        <w:jc w:val="center"/>
        <w:rPr>
          <w:rFonts w:ascii="DINOT-Light" w:hAnsi="DINOT-Light"/>
          <w:b/>
        </w:rPr>
      </w:pPr>
    </w:p>
    <w:p w14:paraId="41BB8808" w14:textId="3CE4B0AF" w:rsidR="00A239D1" w:rsidRDefault="00A239D1" w:rsidP="00A239D1">
      <w:pPr>
        <w:spacing w:line="276" w:lineRule="auto"/>
        <w:jc w:val="center"/>
        <w:rPr>
          <w:rFonts w:ascii="DINOT-Light" w:hAnsi="DINOT-Light"/>
          <w:b/>
        </w:rPr>
      </w:pPr>
      <w:r w:rsidRPr="00F41059">
        <w:rPr>
          <w:b/>
          <w:bCs/>
          <w:noProof/>
          <w:lang w:eastAsia="en-GB"/>
        </w:rPr>
        <w:drawing>
          <wp:anchor distT="0" distB="0" distL="114300" distR="114300" simplePos="0" relativeHeight="251659264" behindDoc="1" locked="0" layoutInCell="1" allowOverlap="1" wp14:anchorId="2573B7AE" wp14:editId="2C5AF3C1">
            <wp:simplePos x="0" y="0"/>
            <wp:positionH relativeFrom="margin">
              <wp:align>center</wp:align>
            </wp:positionH>
            <wp:positionV relativeFrom="paragraph">
              <wp:posOffset>3175</wp:posOffset>
            </wp:positionV>
            <wp:extent cx="3385185" cy="612140"/>
            <wp:effectExtent l="0" t="0" r="5715" b="0"/>
            <wp:wrapTight wrapText="bothSides">
              <wp:wrapPolygon edited="0">
                <wp:start x="0" y="0"/>
                <wp:lineTo x="0" y="20838"/>
                <wp:lineTo x="21515" y="20838"/>
                <wp:lineTo x="21515" y="0"/>
                <wp:lineTo x="0" y="0"/>
              </wp:wrapPolygon>
            </wp:wrapTight>
            <wp:docPr id="4" name="Picture 1" descr="S:\Projects\Mr Porter - Public Relations\Press Images\LOGO\MR PO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Mr Porter - Public Relations\Press Images\LOGO\MR PORTE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18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8AEFC" w14:textId="529DAAB3" w:rsidR="00A239D1" w:rsidRDefault="00A239D1" w:rsidP="00A239D1">
      <w:pPr>
        <w:spacing w:line="276" w:lineRule="auto"/>
        <w:jc w:val="center"/>
        <w:rPr>
          <w:rFonts w:ascii="DINOT-Light" w:hAnsi="DINOT-Light"/>
          <w:b/>
        </w:rPr>
      </w:pPr>
    </w:p>
    <w:p w14:paraId="05AA74DD" w14:textId="775201F9" w:rsidR="00A239D1" w:rsidRDefault="00A239D1" w:rsidP="00A239D1">
      <w:pPr>
        <w:spacing w:line="276" w:lineRule="auto"/>
        <w:jc w:val="center"/>
        <w:rPr>
          <w:rFonts w:ascii="DINOT-Light" w:hAnsi="DINOT-Light"/>
          <w:b/>
        </w:rPr>
      </w:pPr>
    </w:p>
    <w:p w14:paraId="2022966F" w14:textId="050823A6" w:rsidR="00A239D1" w:rsidRDefault="00A239D1" w:rsidP="00A239D1">
      <w:pPr>
        <w:spacing w:line="276" w:lineRule="auto"/>
        <w:jc w:val="center"/>
        <w:rPr>
          <w:rFonts w:ascii="DINOT-Light" w:hAnsi="DINOT-Light"/>
          <w:b/>
        </w:rPr>
      </w:pPr>
    </w:p>
    <w:p w14:paraId="244C428A" w14:textId="77777777" w:rsidR="00475C4C" w:rsidRPr="0030283B" w:rsidRDefault="00475C4C" w:rsidP="00A239D1">
      <w:pPr>
        <w:spacing w:line="276" w:lineRule="auto"/>
        <w:jc w:val="center"/>
        <w:rPr>
          <w:rFonts w:ascii="DINOT-Light" w:hAnsi="DINOT-Light"/>
          <w:b/>
          <w:sz w:val="20"/>
        </w:rPr>
      </w:pPr>
    </w:p>
    <w:p w14:paraId="72B80C0C" w14:textId="77777777" w:rsidR="003E7FD3" w:rsidRPr="003E7FD3" w:rsidRDefault="003E7FD3" w:rsidP="003E7FD3">
      <w:pPr>
        <w:spacing w:line="276" w:lineRule="auto"/>
        <w:jc w:val="center"/>
        <w:rPr>
          <w:rFonts w:ascii="DINOT-Light" w:eastAsiaTheme="minorHAnsi" w:hAnsi="DINOT-Light"/>
          <w:b/>
          <w:sz w:val="18"/>
          <w:szCs w:val="22"/>
          <w:bdr w:val="none" w:sz="0" w:space="0" w:color="auto"/>
          <w:lang w:val="en-GB"/>
        </w:rPr>
      </w:pPr>
      <w:r w:rsidRPr="003E7FD3">
        <w:rPr>
          <w:rFonts w:ascii="DINOT-Light" w:hAnsi="DINOT-Light"/>
          <w:b/>
          <w:sz w:val="20"/>
        </w:rPr>
        <w:t>MR PORTER PARTNERS WITH ZENITH AND BAMFORD WATCH DEPARTMENT TO CREATE A LIMITED-EDITION TIMEPIECE DUE TO LAUNCH IN NOVEMBER</w:t>
      </w:r>
    </w:p>
    <w:p w14:paraId="19B3189B" w14:textId="0FE9D0DB" w:rsidR="003E7FD3" w:rsidRDefault="003E7FD3" w:rsidP="003E7FD3">
      <w:pPr>
        <w:spacing w:line="276" w:lineRule="auto"/>
        <w:jc w:val="both"/>
        <w:rPr>
          <w:rFonts w:ascii="DINOT-Light" w:hAnsi="DINOT-Light"/>
          <w:strike/>
          <w:sz w:val="20"/>
        </w:rPr>
      </w:pPr>
    </w:p>
    <w:p w14:paraId="17FE2AB1" w14:textId="77777777" w:rsidR="0030283B" w:rsidRPr="003E7FD3" w:rsidRDefault="0030283B" w:rsidP="003E7FD3">
      <w:pPr>
        <w:spacing w:line="276" w:lineRule="auto"/>
        <w:jc w:val="both"/>
        <w:rPr>
          <w:rFonts w:ascii="DINOT-Light" w:hAnsi="DINOT-Light"/>
          <w:strike/>
          <w:sz w:val="20"/>
        </w:rPr>
      </w:pPr>
    </w:p>
    <w:p w14:paraId="06C3A9AF" w14:textId="77777777" w:rsidR="003E7FD3" w:rsidRPr="003E7FD3" w:rsidRDefault="003E7FD3" w:rsidP="003E7FD3">
      <w:pPr>
        <w:pStyle w:val="Default"/>
        <w:spacing w:line="276" w:lineRule="auto"/>
        <w:jc w:val="both"/>
        <w:rPr>
          <w:rFonts w:ascii="DINOT-Light" w:hAnsi="DINOT-Light"/>
          <w:color w:val="auto"/>
          <w:sz w:val="18"/>
          <w:szCs w:val="22"/>
        </w:rPr>
      </w:pPr>
      <w:r w:rsidRPr="003E7FD3">
        <w:rPr>
          <w:rFonts w:ascii="DINOT-Light" w:hAnsi="DINOT-Light"/>
          <w:b/>
          <w:color w:val="auto"/>
          <w:sz w:val="18"/>
          <w:szCs w:val="22"/>
        </w:rPr>
        <w:t>OCTOBER 2018 (GLOBAL)</w:t>
      </w:r>
      <w:r w:rsidRPr="003E7FD3">
        <w:rPr>
          <w:rFonts w:ascii="DINOT-Light" w:hAnsi="DINOT-Light"/>
          <w:color w:val="auto"/>
          <w:sz w:val="18"/>
          <w:szCs w:val="22"/>
        </w:rPr>
        <w:t xml:space="preserve"> – </w:t>
      </w:r>
      <w:r w:rsidRPr="003E7FD3">
        <w:rPr>
          <w:rFonts w:ascii="DINOT-Light" w:hAnsi="DINOT-Light"/>
          <w:b/>
          <w:color w:val="auto"/>
          <w:sz w:val="18"/>
          <w:szCs w:val="22"/>
        </w:rPr>
        <w:t>MR PORTER</w:t>
      </w:r>
      <w:r w:rsidRPr="003E7FD3">
        <w:rPr>
          <w:rFonts w:ascii="DINOT-Light" w:hAnsi="DINOT-Light"/>
          <w:color w:val="auto"/>
          <w:sz w:val="18"/>
          <w:szCs w:val="22"/>
        </w:rPr>
        <w:t xml:space="preserve">, the award-winning online destination for men’s style, is pleased to announce it has partnered with Swiss fine-watch manufacturer </w:t>
      </w:r>
      <w:r w:rsidRPr="003E7FD3">
        <w:rPr>
          <w:rFonts w:ascii="DINOT-Light" w:hAnsi="DINOT-Light"/>
          <w:b/>
          <w:color w:val="auto"/>
          <w:sz w:val="18"/>
          <w:szCs w:val="22"/>
        </w:rPr>
        <w:t>Zenith</w:t>
      </w:r>
      <w:r w:rsidRPr="003E7FD3">
        <w:rPr>
          <w:rFonts w:ascii="DINOT-Light" w:hAnsi="DINOT-Light"/>
          <w:color w:val="auto"/>
          <w:sz w:val="18"/>
          <w:szCs w:val="22"/>
        </w:rPr>
        <w:t xml:space="preserve"> and British watch </w:t>
      </w:r>
      <w:proofErr w:type="spellStart"/>
      <w:r w:rsidRPr="003E7FD3">
        <w:rPr>
          <w:rFonts w:ascii="DINOT-Light" w:hAnsi="DINOT-Light"/>
          <w:color w:val="auto"/>
          <w:sz w:val="18"/>
          <w:szCs w:val="22"/>
        </w:rPr>
        <w:t>customiser</w:t>
      </w:r>
      <w:proofErr w:type="spellEnd"/>
      <w:r w:rsidRPr="003E7FD3">
        <w:rPr>
          <w:rFonts w:ascii="DINOT-Light" w:hAnsi="DINOT-Light"/>
          <w:color w:val="auto"/>
          <w:sz w:val="18"/>
          <w:szCs w:val="22"/>
        </w:rPr>
        <w:t xml:space="preserve"> </w:t>
      </w:r>
      <w:r w:rsidRPr="003E7FD3">
        <w:rPr>
          <w:rFonts w:ascii="DINOT-Light" w:hAnsi="DINOT-Light"/>
          <w:b/>
          <w:color w:val="auto"/>
          <w:sz w:val="18"/>
          <w:szCs w:val="22"/>
        </w:rPr>
        <w:t>Bamford Watch Department</w:t>
      </w:r>
      <w:r w:rsidRPr="003E7FD3">
        <w:rPr>
          <w:rFonts w:ascii="DINOT-Light" w:hAnsi="DINOT-Light"/>
          <w:color w:val="auto"/>
          <w:sz w:val="18"/>
          <w:szCs w:val="22"/>
        </w:rPr>
        <w:t xml:space="preserve"> in creating an exclusive 25-piece limited-edition watch, available for sale on </w:t>
      </w:r>
      <w:r w:rsidRPr="003E7FD3">
        <w:rPr>
          <w:rFonts w:ascii="DINOT-Light" w:hAnsi="DINOT-Light"/>
          <w:b/>
          <w:color w:val="auto"/>
          <w:sz w:val="18"/>
          <w:szCs w:val="22"/>
        </w:rPr>
        <w:t>15 November 2018.</w:t>
      </w:r>
      <w:r w:rsidRPr="003E7FD3">
        <w:rPr>
          <w:rFonts w:ascii="DINOT-Light" w:hAnsi="DINOT-Light"/>
          <w:color w:val="auto"/>
          <w:sz w:val="18"/>
          <w:szCs w:val="22"/>
        </w:rPr>
        <w:t xml:space="preserve"> </w:t>
      </w:r>
    </w:p>
    <w:p w14:paraId="1B515AF8" w14:textId="77777777" w:rsidR="003E7FD3" w:rsidRPr="003E7FD3" w:rsidRDefault="003E7FD3" w:rsidP="003E7FD3">
      <w:pPr>
        <w:pStyle w:val="Default"/>
        <w:spacing w:line="276" w:lineRule="auto"/>
        <w:jc w:val="both"/>
        <w:rPr>
          <w:rFonts w:ascii="DINOT-Light" w:hAnsi="DINOT-Light"/>
          <w:color w:val="auto"/>
          <w:sz w:val="18"/>
          <w:szCs w:val="22"/>
        </w:rPr>
      </w:pPr>
    </w:p>
    <w:p w14:paraId="1B1B9F02" w14:textId="77777777" w:rsidR="003E7FD3" w:rsidRPr="003E7FD3" w:rsidRDefault="003E7FD3" w:rsidP="003E7FD3">
      <w:pPr>
        <w:pStyle w:val="Default"/>
        <w:spacing w:line="276" w:lineRule="auto"/>
        <w:jc w:val="both"/>
        <w:rPr>
          <w:rFonts w:ascii="DINOT-Light" w:hAnsi="DINOT-Light"/>
          <w:sz w:val="18"/>
          <w:szCs w:val="22"/>
        </w:rPr>
      </w:pPr>
      <w:r w:rsidRPr="003E7FD3">
        <w:rPr>
          <w:rFonts w:ascii="DINOT-Light" w:hAnsi="DINOT-Light"/>
          <w:sz w:val="18"/>
          <w:szCs w:val="22"/>
        </w:rPr>
        <w:t>Mr George Bamford and his team worked alongside Zenith in the design of this watch, which was then entirely developed and produced in-house at Zenith’s Manufacture. Co-creating a project and product of this nature is a first for all three partners in this undertaking.</w:t>
      </w:r>
    </w:p>
    <w:p w14:paraId="0DAFCB13" w14:textId="77777777" w:rsidR="003E7FD3" w:rsidRPr="003E7FD3" w:rsidRDefault="003E7FD3" w:rsidP="003E7FD3">
      <w:pPr>
        <w:pStyle w:val="Default"/>
        <w:spacing w:line="276" w:lineRule="auto"/>
        <w:jc w:val="both"/>
        <w:rPr>
          <w:rFonts w:ascii="DINOT-Light" w:hAnsi="DINOT-Light"/>
          <w:color w:val="auto"/>
          <w:sz w:val="18"/>
          <w:szCs w:val="22"/>
        </w:rPr>
      </w:pPr>
    </w:p>
    <w:p w14:paraId="2C0E45FC" w14:textId="71CADA38" w:rsidR="003E7FD3" w:rsidRDefault="003E7FD3" w:rsidP="003E7FD3">
      <w:pPr>
        <w:pStyle w:val="Commentaire"/>
        <w:spacing w:line="276" w:lineRule="auto"/>
        <w:jc w:val="both"/>
        <w:rPr>
          <w:rFonts w:ascii="DINOT-Light" w:hAnsi="DINOT-Light"/>
          <w:sz w:val="18"/>
          <w:szCs w:val="22"/>
        </w:rPr>
      </w:pPr>
      <w:r w:rsidRPr="003E7FD3">
        <w:rPr>
          <w:rFonts w:ascii="DINOT-Light" w:hAnsi="DINOT-Light"/>
          <w:sz w:val="18"/>
          <w:szCs w:val="22"/>
        </w:rPr>
        <w:t>Based on the Zenith Heritage 146 model, the watch takes cues from several of the brand’s historical design elements. These subtle touches include the tachymeter inspired by a 1971 El Primero, a red second</w:t>
      </w:r>
      <w:r w:rsidR="00176364">
        <w:rPr>
          <w:rFonts w:ascii="DINOT-Light" w:hAnsi="DINOT-Light"/>
          <w:sz w:val="18"/>
          <w:szCs w:val="22"/>
        </w:rPr>
        <w:t>s</w:t>
      </w:r>
      <w:r w:rsidRPr="003E7FD3">
        <w:rPr>
          <w:rFonts w:ascii="DINOT-Light" w:hAnsi="DINOT-Light"/>
          <w:sz w:val="18"/>
          <w:szCs w:val="22"/>
        </w:rPr>
        <w:t xml:space="preserve"> hand, aesthetic reminders of </w:t>
      </w:r>
      <w:r w:rsidR="00176364">
        <w:rPr>
          <w:rFonts w:ascii="DINOT-Light" w:hAnsi="DINOT-Light"/>
          <w:sz w:val="18"/>
          <w:szCs w:val="22"/>
        </w:rPr>
        <w:t>a vintage chronograph case and</w:t>
      </w:r>
      <w:r w:rsidRPr="003E7FD3">
        <w:rPr>
          <w:rFonts w:ascii="DINOT-Light" w:hAnsi="DINOT-Light"/>
          <w:sz w:val="18"/>
          <w:szCs w:val="22"/>
        </w:rPr>
        <w:t xml:space="preserve"> centric sub-dial rings hark back to the old Zenith recorder tell-tales and motion detecting clock.</w:t>
      </w:r>
    </w:p>
    <w:p w14:paraId="447CE07C" w14:textId="77777777" w:rsidR="007E6FEB" w:rsidRPr="003E7FD3" w:rsidRDefault="007E6FEB" w:rsidP="003E7FD3">
      <w:pPr>
        <w:pStyle w:val="Commentaire"/>
        <w:spacing w:line="276" w:lineRule="auto"/>
        <w:jc w:val="both"/>
        <w:rPr>
          <w:rFonts w:ascii="DINOT-Light" w:hAnsi="DINOT-Light"/>
          <w:sz w:val="18"/>
          <w:szCs w:val="22"/>
        </w:rPr>
      </w:pPr>
    </w:p>
    <w:p w14:paraId="3A9FA339" w14:textId="05BCDC9A" w:rsidR="003E7FD3" w:rsidRDefault="003E7FD3" w:rsidP="003E7FD3">
      <w:pPr>
        <w:pStyle w:val="Commentaire"/>
        <w:spacing w:line="276" w:lineRule="auto"/>
        <w:jc w:val="both"/>
        <w:rPr>
          <w:rFonts w:ascii="DINOT-Light" w:hAnsi="DINOT-Light"/>
          <w:sz w:val="18"/>
          <w:szCs w:val="22"/>
        </w:rPr>
      </w:pPr>
      <w:r w:rsidRPr="003E7FD3">
        <w:rPr>
          <w:rFonts w:ascii="DINOT-Light" w:hAnsi="DINOT-Light"/>
          <w:sz w:val="18"/>
          <w:szCs w:val="22"/>
        </w:rPr>
        <w:t xml:space="preserve">Its unique “Solar Blue” dial is framed by a 38mm stainless steel case, fitted with a navy blue Alcantara strap featuring white stitching designed to complement the white dial markings. Combining </w:t>
      </w:r>
      <w:proofErr w:type="gramStart"/>
      <w:r w:rsidRPr="003E7FD3">
        <w:rPr>
          <w:rFonts w:ascii="DINOT-Light" w:hAnsi="DINOT-Light"/>
          <w:sz w:val="18"/>
          <w:szCs w:val="22"/>
        </w:rPr>
        <w:t>all of</w:t>
      </w:r>
      <w:proofErr w:type="gramEnd"/>
      <w:r w:rsidRPr="003E7FD3">
        <w:rPr>
          <w:rFonts w:ascii="DINOT-Light" w:hAnsi="DINOT-Light"/>
          <w:sz w:val="18"/>
          <w:szCs w:val="22"/>
        </w:rPr>
        <w:t xml:space="preserve"> these various touchpoints, Zenith, Bamford Watch Department and MR PORTER have created a watch that is both familiar and yet altogether modern and new.</w:t>
      </w:r>
    </w:p>
    <w:p w14:paraId="3967B479" w14:textId="77777777" w:rsidR="007E6FEB" w:rsidRPr="003E7FD3" w:rsidRDefault="007E6FEB" w:rsidP="003E7FD3">
      <w:pPr>
        <w:pStyle w:val="Commentaire"/>
        <w:spacing w:line="276" w:lineRule="auto"/>
        <w:jc w:val="both"/>
        <w:rPr>
          <w:rFonts w:ascii="DINOT-Light" w:hAnsi="DINOT-Light"/>
          <w:sz w:val="18"/>
          <w:szCs w:val="22"/>
        </w:rPr>
      </w:pPr>
    </w:p>
    <w:p w14:paraId="194590E9" w14:textId="77777777" w:rsidR="003E7FD3" w:rsidRPr="003E7FD3" w:rsidRDefault="003E7FD3" w:rsidP="003E7FD3">
      <w:pPr>
        <w:pStyle w:val="Default"/>
        <w:spacing w:line="276" w:lineRule="auto"/>
        <w:jc w:val="both"/>
        <w:rPr>
          <w:rFonts w:ascii="DINOT-Light" w:hAnsi="DINOT-Light"/>
          <w:color w:val="auto"/>
          <w:sz w:val="18"/>
          <w:szCs w:val="22"/>
        </w:rPr>
      </w:pPr>
      <w:r w:rsidRPr="003E7FD3">
        <w:rPr>
          <w:rFonts w:ascii="DINOT-Light" w:hAnsi="DINOT-Light"/>
          <w:sz w:val="18"/>
          <w:szCs w:val="22"/>
        </w:rPr>
        <w:t>Each of these limited-edition watches will feature a special open case-back engraved and individually numbered one to 25.</w:t>
      </w:r>
    </w:p>
    <w:p w14:paraId="1CD4EDE6" w14:textId="77777777" w:rsidR="003E7FD3" w:rsidRPr="003E7FD3" w:rsidRDefault="003E7FD3" w:rsidP="003E7FD3">
      <w:pPr>
        <w:pStyle w:val="Default"/>
        <w:spacing w:line="276" w:lineRule="auto"/>
        <w:jc w:val="both"/>
        <w:rPr>
          <w:rFonts w:ascii="DINOT-Light" w:hAnsi="DINOT-Light"/>
          <w:color w:val="auto"/>
          <w:sz w:val="18"/>
          <w:szCs w:val="22"/>
        </w:rPr>
      </w:pPr>
    </w:p>
    <w:p w14:paraId="2FB74D53" w14:textId="77777777" w:rsidR="003E7FD3" w:rsidRPr="003E7FD3" w:rsidRDefault="003E7FD3" w:rsidP="003E7FD3">
      <w:pPr>
        <w:pStyle w:val="Default"/>
        <w:spacing w:line="276" w:lineRule="auto"/>
        <w:jc w:val="both"/>
        <w:rPr>
          <w:rFonts w:ascii="DINOT-Light" w:hAnsi="DINOT-Light"/>
          <w:color w:val="auto"/>
          <w:sz w:val="18"/>
          <w:szCs w:val="22"/>
        </w:rPr>
      </w:pPr>
    </w:p>
    <w:p w14:paraId="261E288B" w14:textId="77777777" w:rsidR="003E7FD3" w:rsidRPr="003E7FD3" w:rsidRDefault="003E7FD3" w:rsidP="003E7FD3">
      <w:pPr>
        <w:pStyle w:val="Default"/>
        <w:spacing w:line="276" w:lineRule="auto"/>
        <w:jc w:val="both"/>
        <w:rPr>
          <w:rFonts w:ascii="DINOT-Light" w:hAnsi="DINOT-Light"/>
          <w:i/>
          <w:iCs/>
          <w:color w:val="auto"/>
          <w:sz w:val="18"/>
          <w:szCs w:val="22"/>
        </w:rPr>
      </w:pPr>
      <w:r w:rsidRPr="003E7FD3">
        <w:rPr>
          <w:rFonts w:ascii="DINOT-Light" w:hAnsi="DINOT-Light"/>
          <w:i/>
          <w:iCs/>
          <w:color w:val="auto"/>
          <w:sz w:val="18"/>
          <w:szCs w:val="22"/>
        </w:rPr>
        <w:t>“This is a first for MR PORTER, working together with both Zenith and Bamford Watch Department, and we are thrilled with the result. Zenith’s approach to modern day watch-making, alongside George Bamford’s eye for contemporary customisation, has created a unique timepiece our customers and readers are sure to enjoy and appreciate. By diving into Zenith’s archive for technical references, this collaboration showcases genuine originality and storytelling – which certainly will make this watch special for years to come.”</w:t>
      </w:r>
    </w:p>
    <w:p w14:paraId="6E062998" w14:textId="77777777" w:rsidR="003E7FD3" w:rsidRPr="003E7FD3" w:rsidRDefault="003E7FD3" w:rsidP="003E7FD3">
      <w:pPr>
        <w:pStyle w:val="Default"/>
        <w:spacing w:line="276" w:lineRule="auto"/>
        <w:jc w:val="both"/>
        <w:rPr>
          <w:rFonts w:ascii="DINOT-Light" w:hAnsi="DINOT-Light"/>
          <w:i/>
          <w:iCs/>
          <w:color w:val="auto"/>
          <w:sz w:val="18"/>
          <w:szCs w:val="22"/>
        </w:rPr>
      </w:pPr>
    </w:p>
    <w:p w14:paraId="7D76A8E5" w14:textId="77777777" w:rsidR="003E7FD3" w:rsidRPr="003E7FD3" w:rsidRDefault="003E7FD3" w:rsidP="007E6FEB">
      <w:pPr>
        <w:pStyle w:val="Default"/>
        <w:spacing w:line="276" w:lineRule="auto"/>
        <w:jc w:val="right"/>
        <w:rPr>
          <w:rFonts w:ascii="DINOT-Light" w:hAnsi="DINOT-Light"/>
          <w:b/>
          <w:bCs/>
          <w:color w:val="auto"/>
          <w:sz w:val="18"/>
          <w:szCs w:val="22"/>
        </w:rPr>
      </w:pPr>
      <w:r w:rsidRPr="003E7FD3">
        <w:rPr>
          <w:rFonts w:ascii="DINOT-Light" w:hAnsi="DINOT-Light"/>
          <w:b/>
          <w:bCs/>
          <w:color w:val="auto"/>
          <w:sz w:val="18"/>
          <w:szCs w:val="22"/>
        </w:rPr>
        <w:t>Mr Toby Bateman, Managing Director, MR PORTER</w:t>
      </w:r>
    </w:p>
    <w:p w14:paraId="4C3A62FC" w14:textId="77777777" w:rsidR="003E7FD3" w:rsidRPr="00E97EE5" w:rsidRDefault="003E7FD3" w:rsidP="003E7FD3">
      <w:pPr>
        <w:spacing w:line="276" w:lineRule="auto"/>
        <w:jc w:val="both"/>
        <w:rPr>
          <w:rFonts w:ascii="DINOT-Light" w:hAnsi="DINOT-Light"/>
          <w:sz w:val="4"/>
          <w:szCs w:val="22"/>
          <w:lang w:val="en-GB"/>
        </w:rPr>
      </w:pPr>
    </w:p>
    <w:p w14:paraId="76F438E2" w14:textId="77777777" w:rsidR="003E7FD3" w:rsidRPr="007E6FEB" w:rsidRDefault="003E7FD3" w:rsidP="007E6FEB">
      <w:pPr>
        <w:pStyle w:val="Default"/>
        <w:spacing w:line="276" w:lineRule="auto"/>
        <w:jc w:val="both"/>
        <w:rPr>
          <w:rFonts w:ascii="DINOT-Light" w:hAnsi="DINOT-Light"/>
          <w:i/>
          <w:iCs/>
          <w:color w:val="auto"/>
          <w:sz w:val="18"/>
          <w:szCs w:val="22"/>
        </w:rPr>
      </w:pPr>
      <w:r w:rsidRPr="007E6FEB">
        <w:rPr>
          <w:rFonts w:ascii="DINOT-Light" w:hAnsi="DINOT-Light"/>
          <w:i/>
          <w:iCs/>
          <w:color w:val="auto"/>
          <w:sz w:val="18"/>
          <w:szCs w:val="22"/>
        </w:rPr>
        <w:t>“The relationship established last year with the customisation specialist Bamford Watch Department (BWD) has already confirmed the wide range of creative possibilities provided by such cooperation, and this is now the first time that we are producing a BWD design entirely in-house. In 2015, Zenith also became the first Swiss fine-watch brand available on MR PORTER.COM and this world-class online retail destination needs no introduction. The result of this three-way endeavour is liable to strike a chord with stylish men around the globe.” </w:t>
      </w:r>
    </w:p>
    <w:p w14:paraId="7924F323" w14:textId="77777777" w:rsidR="007E6FEB" w:rsidRDefault="007E6FEB" w:rsidP="003E7FD3">
      <w:pPr>
        <w:spacing w:line="276" w:lineRule="auto"/>
        <w:jc w:val="both"/>
        <w:rPr>
          <w:rFonts w:ascii="DINOT-Light" w:hAnsi="DINOT-Light"/>
          <w:b/>
          <w:sz w:val="20"/>
        </w:rPr>
      </w:pPr>
    </w:p>
    <w:p w14:paraId="1237200E" w14:textId="5A834618" w:rsidR="003E7FD3" w:rsidRPr="007E6FEB" w:rsidRDefault="003E7FD3" w:rsidP="007E6FEB">
      <w:pPr>
        <w:pStyle w:val="Default"/>
        <w:spacing w:line="276" w:lineRule="auto"/>
        <w:jc w:val="right"/>
        <w:rPr>
          <w:rFonts w:ascii="DINOT-Light" w:hAnsi="DINOT-Light"/>
          <w:b/>
          <w:bCs/>
          <w:color w:val="auto"/>
          <w:sz w:val="18"/>
          <w:szCs w:val="22"/>
        </w:rPr>
      </w:pPr>
      <w:r w:rsidRPr="007E6FEB">
        <w:rPr>
          <w:rFonts w:ascii="DINOT-Light" w:hAnsi="DINOT-Light"/>
          <w:b/>
          <w:bCs/>
          <w:color w:val="auto"/>
          <w:sz w:val="18"/>
          <w:szCs w:val="22"/>
        </w:rPr>
        <w:t xml:space="preserve">Mr Julien </w:t>
      </w:r>
      <w:proofErr w:type="spellStart"/>
      <w:r w:rsidRPr="007E6FEB">
        <w:rPr>
          <w:rFonts w:ascii="DINOT-Light" w:hAnsi="DINOT-Light"/>
          <w:b/>
          <w:bCs/>
          <w:color w:val="auto"/>
          <w:sz w:val="18"/>
          <w:szCs w:val="22"/>
        </w:rPr>
        <w:t>Tornare</w:t>
      </w:r>
      <w:proofErr w:type="spellEnd"/>
      <w:r w:rsidRPr="007E6FEB">
        <w:rPr>
          <w:rFonts w:ascii="DINOT-Light" w:hAnsi="DINOT-Light"/>
          <w:b/>
          <w:bCs/>
          <w:color w:val="auto"/>
          <w:sz w:val="18"/>
          <w:szCs w:val="22"/>
        </w:rPr>
        <w:t>, CEO, Zenith</w:t>
      </w:r>
    </w:p>
    <w:p w14:paraId="67D56691" w14:textId="77777777" w:rsidR="003E7FD3" w:rsidRPr="003E7FD3" w:rsidRDefault="003E7FD3" w:rsidP="003E7FD3">
      <w:pPr>
        <w:pStyle w:val="Default"/>
        <w:spacing w:line="276" w:lineRule="auto"/>
        <w:jc w:val="both"/>
        <w:rPr>
          <w:rFonts w:ascii="DINOT-Light" w:hAnsi="DINOT-Light"/>
          <w:i/>
          <w:color w:val="auto"/>
          <w:sz w:val="18"/>
          <w:szCs w:val="22"/>
        </w:rPr>
      </w:pPr>
    </w:p>
    <w:p w14:paraId="00CCAC56" w14:textId="77777777" w:rsidR="003E7FD3" w:rsidRPr="007E6FEB" w:rsidRDefault="003E7FD3" w:rsidP="007E6FEB">
      <w:pPr>
        <w:pStyle w:val="Default"/>
        <w:spacing w:line="276" w:lineRule="auto"/>
        <w:jc w:val="both"/>
        <w:rPr>
          <w:rFonts w:ascii="DINOT-Light" w:hAnsi="DINOT-Light"/>
          <w:i/>
          <w:iCs/>
          <w:color w:val="auto"/>
          <w:sz w:val="18"/>
          <w:szCs w:val="22"/>
        </w:rPr>
      </w:pPr>
      <w:r w:rsidRPr="007E6FEB">
        <w:rPr>
          <w:rFonts w:ascii="DINOT-Light" w:hAnsi="DINOT-Light"/>
          <w:i/>
          <w:iCs/>
          <w:color w:val="auto"/>
          <w:sz w:val="18"/>
          <w:szCs w:val="22"/>
        </w:rPr>
        <w:t xml:space="preserve">“Since becoming the official </w:t>
      </w:r>
      <w:proofErr w:type="spellStart"/>
      <w:r w:rsidRPr="007E6FEB">
        <w:rPr>
          <w:rFonts w:ascii="DINOT-Light" w:hAnsi="DINOT-Light"/>
          <w:i/>
          <w:iCs/>
          <w:color w:val="auto"/>
          <w:sz w:val="18"/>
          <w:szCs w:val="22"/>
        </w:rPr>
        <w:t>customiser</w:t>
      </w:r>
      <w:proofErr w:type="spellEnd"/>
      <w:r w:rsidRPr="007E6FEB">
        <w:rPr>
          <w:rFonts w:ascii="DINOT-Light" w:hAnsi="DINOT-Light"/>
          <w:i/>
          <w:iCs/>
          <w:color w:val="auto"/>
          <w:sz w:val="18"/>
          <w:szCs w:val="22"/>
        </w:rPr>
        <w:t xml:space="preserve"> for Zenith in June last year, I have had this project in mind with MR PORTER. I am so excited to see it come to fruition and as always, it was a pleasure designing and working with both brands on the project. The engineering team at Zenith have blown me away with how the beautiful blue on this unique dial has come to life and the way in which the design nods to the past makes it truly special.”</w:t>
      </w:r>
    </w:p>
    <w:p w14:paraId="663B0E48" w14:textId="77777777" w:rsidR="007E6FEB" w:rsidRDefault="007E6FEB" w:rsidP="003E7FD3">
      <w:pPr>
        <w:pStyle w:val="Default"/>
        <w:spacing w:line="276" w:lineRule="auto"/>
        <w:jc w:val="both"/>
        <w:rPr>
          <w:rFonts w:ascii="DINOT-Light" w:hAnsi="DINOT-Light"/>
          <w:b/>
          <w:color w:val="auto"/>
          <w:sz w:val="18"/>
          <w:szCs w:val="22"/>
        </w:rPr>
      </w:pPr>
    </w:p>
    <w:p w14:paraId="46FC02AF" w14:textId="475014CE" w:rsidR="003E7FD3" w:rsidRPr="003E7FD3" w:rsidRDefault="003E7FD3" w:rsidP="007E6FEB">
      <w:pPr>
        <w:pStyle w:val="Default"/>
        <w:spacing w:line="276" w:lineRule="auto"/>
        <w:jc w:val="right"/>
        <w:rPr>
          <w:rFonts w:ascii="DINOT-Light" w:hAnsi="DINOT-Light"/>
          <w:b/>
          <w:color w:val="auto"/>
          <w:sz w:val="18"/>
          <w:szCs w:val="22"/>
        </w:rPr>
      </w:pPr>
      <w:r w:rsidRPr="003E7FD3">
        <w:rPr>
          <w:rFonts w:ascii="DINOT-Light" w:hAnsi="DINOT-Light"/>
          <w:b/>
          <w:color w:val="auto"/>
          <w:sz w:val="18"/>
          <w:szCs w:val="22"/>
        </w:rPr>
        <w:t xml:space="preserve">Mr </w:t>
      </w:r>
      <w:r w:rsidRPr="007E6FEB">
        <w:rPr>
          <w:rFonts w:ascii="DINOT-Light" w:hAnsi="DINOT-Light"/>
          <w:b/>
          <w:bCs/>
          <w:color w:val="auto"/>
          <w:sz w:val="18"/>
          <w:szCs w:val="22"/>
        </w:rPr>
        <w:t>George</w:t>
      </w:r>
      <w:r w:rsidRPr="003E7FD3">
        <w:rPr>
          <w:rFonts w:ascii="DINOT-Light" w:hAnsi="DINOT-Light"/>
          <w:b/>
          <w:color w:val="auto"/>
          <w:sz w:val="18"/>
          <w:szCs w:val="22"/>
        </w:rPr>
        <w:t xml:space="preserve"> Bamford, Founder, Bamford Watch Department</w:t>
      </w:r>
    </w:p>
    <w:p w14:paraId="4CFFCA31" w14:textId="77777777" w:rsidR="003E7FD3" w:rsidRPr="003E7FD3" w:rsidRDefault="003E7FD3" w:rsidP="003E7FD3">
      <w:pPr>
        <w:pStyle w:val="Default"/>
        <w:spacing w:line="276" w:lineRule="auto"/>
        <w:jc w:val="both"/>
        <w:rPr>
          <w:rFonts w:ascii="DINOT-Light" w:hAnsi="DINOT-Light"/>
          <w:b/>
          <w:color w:val="auto"/>
          <w:sz w:val="18"/>
          <w:szCs w:val="22"/>
        </w:rPr>
      </w:pPr>
    </w:p>
    <w:p w14:paraId="0BFC9E35" w14:textId="77777777" w:rsidR="003E7FD3" w:rsidRPr="003E7FD3" w:rsidRDefault="003E7FD3" w:rsidP="003E7FD3">
      <w:pPr>
        <w:pStyle w:val="Default"/>
        <w:spacing w:line="276" w:lineRule="auto"/>
        <w:rPr>
          <w:rFonts w:ascii="DINOT-Light" w:hAnsi="DINOT-Light"/>
          <w:color w:val="auto"/>
          <w:sz w:val="18"/>
          <w:szCs w:val="22"/>
        </w:rPr>
      </w:pPr>
    </w:p>
    <w:p w14:paraId="754E1A03" w14:textId="77777777" w:rsidR="003E7FD3" w:rsidRPr="003E7FD3" w:rsidRDefault="003E7FD3" w:rsidP="003E7FD3">
      <w:pPr>
        <w:pStyle w:val="Default"/>
        <w:spacing w:line="276" w:lineRule="auto"/>
        <w:jc w:val="center"/>
        <w:rPr>
          <w:rFonts w:ascii="DINOT-Light" w:hAnsi="DINOT-Light"/>
          <w:color w:val="auto"/>
          <w:sz w:val="18"/>
          <w:szCs w:val="22"/>
        </w:rPr>
      </w:pPr>
      <w:r w:rsidRPr="003E7FD3">
        <w:rPr>
          <w:rFonts w:ascii="DINOT-Light" w:hAnsi="DINOT-Light"/>
          <w:color w:val="auto"/>
          <w:sz w:val="18"/>
          <w:szCs w:val="22"/>
        </w:rPr>
        <w:t>Prices</w:t>
      </w:r>
    </w:p>
    <w:p w14:paraId="5048DF39" w14:textId="77777777" w:rsidR="003E7FD3" w:rsidRPr="003E7FD3" w:rsidRDefault="003E7FD3" w:rsidP="003E7FD3">
      <w:pPr>
        <w:pStyle w:val="Default"/>
        <w:spacing w:line="276" w:lineRule="auto"/>
        <w:jc w:val="center"/>
        <w:rPr>
          <w:rFonts w:ascii="DINOT-Light" w:hAnsi="DINOT-Light"/>
          <w:color w:val="auto"/>
          <w:sz w:val="18"/>
          <w:szCs w:val="22"/>
        </w:rPr>
      </w:pPr>
      <w:r w:rsidRPr="003E7FD3">
        <w:rPr>
          <w:rFonts w:ascii="DINOT-Light" w:hAnsi="DINOT-Light"/>
          <w:noProof/>
          <w:color w:val="auto"/>
          <w:sz w:val="18"/>
          <w:szCs w:val="22"/>
        </w:rPr>
        <w:t>€7</w:t>
      </w:r>
      <w:r w:rsidRPr="003E7FD3">
        <w:rPr>
          <w:rFonts w:ascii="DINOT-Light" w:hAnsi="DINOT-Light"/>
          <w:color w:val="auto"/>
          <w:sz w:val="18"/>
          <w:szCs w:val="22"/>
        </w:rPr>
        <w:t>,100 EUR / £6,100 GBP / $7,500 USD</w:t>
      </w:r>
    </w:p>
    <w:p w14:paraId="16A86A8C" w14:textId="77777777" w:rsidR="003E7FD3" w:rsidRPr="003E7FD3" w:rsidRDefault="003E7FD3" w:rsidP="003E7FD3">
      <w:pPr>
        <w:pStyle w:val="Default"/>
        <w:spacing w:line="276" w:lineRule="auto"/>
        <w:jc w:val="center"/>
        <w:rPr>
          <w:rFonts w:ascii="DINOT-Light" w:hAnsi="DINOT-Light"/>
          <w:color w:val="FF0000"/>
          <w:sz w:val="18"/>
          <w:szCs w:val="22"/>
        </w:rPr>
      </w:pPr>
    </w:p>
    <w:p w14:paraId="560C325B" w14:textId="77777777" w:rsidR="003E7FD3" w:rsidRPr="003E7FD3" w:rsidRDefault="003E7FD3" w:rsidP="003E7FD3">
      <w:pPr>
        <w:pStyle w:val="Default"/>
        <w:spacing w:line="276" w:lineRule="auto"/>
        <w:jc w:val="center"/>
        <w:rPr>
          <w:rFonts w:ascii="DINOT-Light" w:hAnsi="DINOT-Light"/>
          <w:color w:val="auto"/>
          <w:sz w:val="18"/>
          <w:szCs w:val="22"/>
        </w:rPr>
      </w:pPr>
      <w:r w:rsidRPr="003E7FD3">
        <w:rPr>
          <w:rFonts w:ascii="DINOT-Light" w:hAnsi="DINOT-Light"/>
          <w:color w:val="auto"/>
          <w:sz w:val="18"/>
          <w:szCs w:val="22"/>
        </w:rPr>
        <w:t xml:space="preserve">Customers can sign up and register interest at MR PORTER </w:t>
      </w:r>
      <w:hyperlink r:id="rId10" w:history="1">
        <w:r w:rsidRPr="003E7FD3">
          <w:rPr>
            <w:rStyle w:val="Lienhypertexte"/>
            <w:rFonts w:ascii="DINOT-Light" w:hAnsi="DINOT-Light"/>
            <w:color w:val="auto"/>
            <w:sz w:val="18"/>
            <w:szCs w:val="22"/>
          </w:rPr>
          <w:t>here</w:t>
        </w:r>
      </w:hyperlink>
    </w:p>
    <w:p w14:paraId="2CF4C16C" w14:textId="77777777" w:rsidR="003E7FD3" w:rsidRPr="003E7FD3" w:rsidRDefault="003E7FD3" w:rsidP="003E7FD3">
      <w:pPr>
        <w:pStyle w:val="Default"/>
        <w:spacing w:line="276" w:lineRule="auto"/>
        <w:rPr>
          <w:rFonts w:ascii="DINOT-Light" w:hAnsi="DINOT-Light"/>
          <w:b/>
          <w:bCs/>
          <w:color w:val="auto"/>
          <w:sz w:val="18"/>
          <w:szCs w:val="22"/>
        </w:rPr>
      </w:pPr>
    </w:p>
    <w:p w14:paraId="44AD2972" w14:textId="77777777" w:rsidR="003E7FD3" w:rsidRPr="003E7FD3" w:rsidRDefault="003E7FD3" w:rsidP="003E7FD3">
      <w:pPr>
        <w:pStyle w:val="Default"/>
        <w:spacing w:line="276" w:lineRule="auto"/>
        <w:jc w:val="center"/>
        <w:rPr>
          <w:rFonts w:ascii="DINOT-Light" w:hAnsi="DINOT-Light"/>
          <w:b/>
          <w:bCs/>
          <w:color w:val="auto"/>
          <w:sz w:val="18"/>
          <w:szCs w:val="22"/>
        </w:rPr>
      </w:pPr>
    </w:p>
    <w:p w14:paraId="421BD2C1" w14:textId="77777777" w:rsidR="003E7FD3" w:rsidRPr="003E7FD3" w:rsidRDefault="003E7FD3" w:rsidP="003E7FD3">
      <w:pPr>
        <w:pStyle w:val="Default"/>
        <w:spacing w:line="276" w:lineRule="auto"/>
        <w:jc w:val="center"/>
        <w:rPr>
          <w:rFonts w:ascii="DINOT-Light" w:hAnsi="DINOT-Light"/>
          <w:color w:val="auto"/>
          <w:sz w:val="18"/>
          <w:szCs w:val="22"/>
        </w:rPr>
      </w:pPr>
      <w:r w:rsidRPr="003E7FD3">
        <w:rPr>
          <w:rFonts w:ascii="DINOT-Light" w:hAnsi="DINOT-Light"/>
          <w:b/>
          <w:bCs/>
          <w:color w:val="auto"/>
          <w:sz w:val="18"/>
          <w:szCs w:val="22"/>
        </w:rPr>
        <w:t>For more information, please contact:</w:t>
      </w:r>
    </w:p>
    <w:p w14:paraId="407115DF" w14:textId="77777777" w:rsidR="003E7FD3" w:rsidRPr="003E7FD3" w:rsidRDefault="003E7FD3" w:rsidP="003E7FD3">
      <w:pPr>
        <w:pStyle w:val="Default"/>
        <w:spacing w:line="276" w:lineRule="auto"/>
        <w:jc w:val="center"/>
        <w:rPr>
          <w:rFonts w:ascii="DINOT-Light" w:hAnsi="DINOT-Light"/>
          <w:color w:val="auto"/>
          <w:sz w:val="18"/>
          <w:szCs w:val="22"/>
          <w:lang w:val="en-US"/>
        </w:rPr>
      </w:pPr>
      <w:proofErr w:type="spellStart"/>
      <w:r w:rsidRPr="003E7FD3">
        <w:rPr>
          <w:rFonts w:ascii="DINOT-Light" w:hAnsi="DINOT-Light"/>
          <w:color w:val="auto"/>
          <w:sz w:val="18"/>
          <w:szCs w:val="22"/>
          <w:lang w:val="en-US"/>
        </w:rPr>
        <w:t>Mr</w:t>
      </w:r>
      <w:proofErr w:type="spellEnd"/>
      <w:r w:rsidRPr="003E7FD3">
        <w:rPr>
          <w:rFonts w:ascii="DINOT-Light" w:hAnsi="DINOT-Light"/>
          <w:color w:val="auto"/>
          <w:sz w:val="18"/>
          <w:szCs w:val="22"/>
          <w:lang w:val="en-US"/>
        </w:rPr>
        <w:t xml:space="preserve"> Mark Blundell | mark.blundell@mrporter.com | +44 (0)20 3471 5491</w:t>
      </w:r>
    </w:p>
    <w:p w14:paraId="4D60EB18" w14:textId="77777777" w:rsidR="003E7FD3" w:rsidRPr="003E7FD3" w:rsidRDefault="003E7FD3" w:rsidP="003E7FD3">
      <w:pPr>
        <w:autoSpaceDE w:val="0"/>
        <w:autoSpaceDN w:val="0"/>
        <w:spacing w:line="276" w:lineRule="auto"/>
        <w:rPr>
          <w:rFonts w:ascii="DINOT-Light" w:hAnsi="DINOT-Light"/>
          <w:b/>
          <w:bCs/>
          <w:color w:val="000000"/>
          <w:sz w:val="18"/>
          <w:szCs w:val="22"/>
        </w:rPr>
      </w:pPr>
    </w:p>
    <w:p w14:paraId="1A27E4D1" w14:textId="77777777" w:rsidR="003E7FD3" w:rsidRPr="003E7FD3" w:rsidRDefault="003E7FD3" w:rsidP="003E7FD3">
      <w:pPr>
        <w:autoSpaceDE w:val="0"/>
        <w:autoSpaceDN w:val="0"/>
        <w:spacing w:line="276" w:lineRule="auto"/>
        <w:rPr>
          <w:rFonts w:ascii="DINOT-Light" w:hAnsi="DINOT-Light"/>
          <w:b/>
          <w:bCs/>
          <w:color w:val="000000"/>
          <w:sz w:val="20"/>
        </w:rPr>
      </w:pPr>
    </w:p>
    <w:p w14:paraId="0781EB63" w14:textId="77777777" w:rsidR="003E7FD3" w:rsidRPr="007E6FEB" w:rsidRDefault="003E7FD3" w:rsidP="003E7FD3">
      <w:pPr>
        <w:autoSpaceDE w:val="0"/>
        <w:autoSpaceDN w:val="0"/>
        <w:spacing w:line="276" w:lineRule="auto"/>
        <w:jc w:val="both"/>
        <w:rPr>
          <w:rFonts w:ascii="DINOT-Light" w:hAnsi="DINOT-Light"/>
          <w:sz w:val="18"/>
          <w:szCs w:val="18"/>
          <w:lang w:val="en-GB"/>
        </w:rPr>
      </w:pPr>
      <w:r w:rsidRPr="007E6FEB">
        <w:rPr>
          <w:rFonts w:ascii="DINOT-Light" w:hAnsi="DINOT-Light"/>
          <w:b/>
          <w:bCs/>
          <w:color w:val="000000"/>
          <w:sz w:val="18"/>
          <w:szCs w:val="18"/>
        </w:rPr>
        <w:t xml:space="preserve">About MR PORTER </w:t>
      </w:r>
    </w:p>
    <w:p w14:paraId="1E2FF70E" w14:textId="77777777" w:rsidR="003E7FD3" w:rsidRPr="007E6FEB" w:rsidRDefault="003E7FD3" w:rsidP="003E7FD3">
      <w:pPr>
        <w:autoSpaceDE w:val="0"/>
        <w:autoSpaceDN w:val="0"/>
        <w:spacing w:line="276" w:lineRule="auto"/>
        <w:jc w:val="both"/>
        <w:rPr>
          <w:rFonts w:ascii="DINOT-Light" w:hAnsi="DINOT-Light"/>
          <w:color w:val="000000"/>
          <w:sz w:val="18"/>
          <w:szCs w:val="18"/>
        </w:rPr>
      </w:pPr>
      <w:r w:rsidRPr="007E6FEB">
        <w:rPr>
          <w:rFonts w:ascii="DINOT-Light" w:hAnsi="DINOT-Light"/>
          <w:sz w:val="18"/>
          <w:szCs w:val="18"/>
        </w:rPr>
        <w:t xml:space="preserve">Since launching in February 2011, MR PORTER has established itself as the award-winning global retail and content destination for men’s style, with an unparalleled product offering from the world’s best menswear and lifestyle brands, including own labels </w:t>
      </w:r>
      <w:proofErr w:type="spellStart"/>
      <w:r w:rsidRPr="007E6FEB">
        <w:rPr>
          <w:rFonts w:ascii="DINOT-Light" w:hAnsi="DINOT-Light"/>
          <w:i/>
          <w:iCs/>
          <w:sz w:val="18"/>
          <w:szCs w:val="18"/>
        </w:rPr>
        <w:t>Mr</w:t>
      </w:r>
      <w:proofErr w:type="spellEnd"/>
      <w:r w:rsidRPr="007E6FEB">
        <w:rPr>
          <w:rFonts w:ascii="DINOT-Light" w:hAnsi="DINOT-Light"/>
          <w:i/>
          <w:iCs/>
          <w:sz w:val="18"/>
          <w:szCs w:val="18"/>
        </w:rPr>
        <w:t xml:space="preserve"> P.</w:t>
      </w:r>
      <w:r w:rsidRPr="007E6FEB">
        <w:rPr>
          <w:rFonts w:ascii="DINOT-Light" w:hAnsi="DINOT-Light"/>
          <w:sz w:val="18"/>
          <w:szCs w:val="18"/>
        </w:rPr>
        <w:t xml:space="preserve"> and </w:t>
      </w:r>
      <w:r w:rsidRPr="007E6FEB">
        <w:rPr>
          <w:rFonts w:ascii="DINOT-Light" w:hAnsi="DINOT-Light"/>
          <w:i/>
          <w:iCs/>
          <w:sz w:val="18"/>
          <w:szCs w:val="18"/>
        </w:rPr>
        <w:t>Kingsman</w:t>
      </w:r>
      <w:r w:rsidRPr="007E6FEB">
        <w:rPr>
          <w:rFonts w:ascii="DINOT-Light" w:hAnsi="DINOT-Light"/>
          <w:sz w:val="18"/>
          <w:szCs w:val="18"/>
        </w:rPr>
        <w:t xml:space="preserve">. MR PORTER publishes unmatched content through its weekly shoppable digital magazine, </w:t>
      </w:r>
      <w:r w:rsidRPr="007E6FEB">
        <w:rPr>
          <w:rFonts w:ascii="DINOT-Light" w:hAnsi="DINOT-Light"/>
          <w:i/>
          <w:iCs/>
          <w:sz w:val="18"/>
          <w:szCs w:val="18"/>
        </w:rPr>
        <w:t>The Journal</w:t>
      </w:r>
      <w:r w:rsidRPr="007E6FEB">
        <w:rPr>
          <w:rFonts w:ascii="DINOT-Light" w:hAnsi="DINOT-Light"/>
          <w:sz w:val="18"/>
          <w:szCs w:val="18"/>
        </w:rPr>
        <w:t xml:space="preserve">, its bimonthly newspaper, </w:t>
      </w:r>
      <w:r w:rsidRPr="007E6FEB">
        <w:rPr>
          <w:rFonts w:ascii="DINOT-Light" w:hAnsi="DINOT-Light"/>
          <w:i/>
          <w:iCs/>
          <w:sz w:val="18"/>
          <w:szCs w:val="18"/>
        </w:rPr>
        <w:t xml:space="preserve">The MR PORTER Post, </w:t>
      </w:r>
      <w:r w:rsidRPr="007E6FEB">
        <w:rPr>
          <w:rFonts w:ascii="DINOT-Light" w:hAnsi="DINOT-Light"/>
          <w:sz w:val="18"/>
          <w:szCs w:val="18"/>
        </w:rPr>
        <w:t xml:space="preserve">and its bite-sized, several-times-a-day digital news source, </w:t>
      </w:r>
      <w:r w:rsidRPr="007E6FEB">
        <w:rPr>
          <w:rFonts w:ascii="DINOT-Light" w:hAnsi="DINOT-Light"/>
          <w:i/>
          <w:iCs/>
          <w:sz w:val="18"/>
          <w:szCs w:val="18"/>
        </w:rPr>
        <w:t>The Daily</w:t>
      </w:r>
      <w:r w:rsidRPr="007E6FEB">
        <w:rPr>
          <w:rFonts w:ascii="DINOT-Light" w:hAnsi="DINOT-Light"/>
          <w:sz w:val="18"/>
          <w:szCs w:val="18"/>
        </w:rPr>
        <w:t xml:space="preserve">. MR PORTER offers express worldwide shipping </w:t>
      </w:r>
      <w:r w:rsidRPr="007E6FEB">
        <w:rPr>
          <w:rFonts w:ascii="DINOT-Light" w:hAnsi="DINOT-Light"/>
          <w:color w:val="000000"/>
          <w:sz w:val="18"/>
          <w:szCs w:val="18"/>
        </w:rPr>
        <w:t xml:space="preserve">to more than 170 countries, including same-day delivery to New York and London, and provides a seamless shopping experience across mobile, tablet, and desktop, with easy returns and multi-lingual customer care and personal-shopping teams who are available 24/7, 365 days a year. </w:t>
      </w:r>
    </w:p>
    <w:p w14:paraId="31258F81" w14:textId="77777777" w:rsidR="003E7FD3" w:rsidRPr="007E6FEB" w:rsidRDefault="009E217B" w:rsidP="007E6FEB">
      <w:pPr>
        <w:autoSpaceDE w:val="0"/>
        <w:autoSpaceDN w:val="0"/>
        <w:adjustRightInd w:val="0"/>
        <w:spacing w:line="276" w:lineRule="auto"/>
        <w:jc w:val="both"/>
        <w:rPr>
          <w:rStyle w:val="Lienhypertexte"/>
          <w:color w:val="056AD0" w:themeColor="hyperlink" w:themeTint="F2"/>
          <w:sz w:val="20"/>
        </w:rPr>
      </w:pPr>
      <w:hyperlink r:id="rId11" w:history="1">
        <w:r w:rsidR="003E7FD3" w:rsidRPr="007E6FEB">
          <w:rPr>
            <w:rStyle w:val="Lienhypertexte"/>
            <w:rFonts w:ascii="DINOT-Light" w:hAnsi="DINOT-Light"/>
            <w:color w:val="056AD0" w:themeColor="hyperlink" w:themeTint="F2"/>
            <w:sz w:val="20"/>
          </w:rPr>
          <w:t>mrporter.com</w:t>
        </w:r>
      </w:hyperlink>
      <w:r w:rsidR="003E7FD3" w:rsidRPr="007E6FEB">
        <w:rPr>
          <w:rStyle w:val="Lienhypertexte"/>
          <w:color w:val="056AD0" w:themeColor="hyperlink" w:themeTint="F2"/>
          <w:sz w:val="20"/>
        </w:rPr>
        <w:t xml:space="preserve">  </w:t>
      </w:r>
    </w:p>
    <w:p w14:paraId="08FF2348" w14:textId="77777777" w:rsidR="003E7FD3" w:rsidRPr="007E6FEB" w:rsidRDefault="003E7FD3" w:rsidP="003E7FD3">
      <w:pPr>
        <w:spacing w:line="276" w:lineRule="auto"/>
        <w:jc w:val="both"/>
        <w:rPr>
          <w:rFonts w:ascii="DINOT-Light" w:hAnsi="DINOT-Light"/>
          <w:sz w:val="18"/>
          <w:szCs w:val="18"/>
        </w:rPr>
      </w:pPr>
      <w:r w:rsidRPr="007E6FEB">
        <w:rPr>
          <w:rFonts w:ascii="DINOT-Light" w:hAnsi="DINOT-Light"/>
          <w:color w:val="000000"/>
          <w:sz w:val="18"/>
          <w:szCs w:val="18"/>
        </w:rPr>
        <w:t>Instagram: @</w:t>
      </w:r>
      <w:proofErr w:type="spellStart"/>
      <w:r w:rsidRPr="007E6FEB">
        <w:rPr>
          <w:rFonts w:ascii="DINOT-Light" w:hAnsi="DINOT-Light"/>
          <w:color w:val="000000"/>
          <w:sz w:val="18"/>
          <w:szCs w:val="18"/>
        </w:rPr>
        <w:t>mrporterlive</w:t>
      </w:r>
      <w:proofErr w:type="spellEnd"/>
      <w:r w:rsidRPr="007E6FEB">
        <w:rPr>
          <w:rFonts w:ascii="DINOT-Light" w:hAnsi="DINOT-Light"/>
          <w:color w:val="000000"/>
          <w:sz w:val="18"/>
          <w:szCs w:val="18"/>
        </w:rPr>
        <w:t xml:space="preserve"> / Facebook: </w:t>
      </w:r>
      <w:proofErr w:type="spellStart"/>
      <w:r w:rsidRPr="007E6FEB">
        <w:rPr>
          <w:rFonts w:ascii="DINOT-Light" w:hAnsi="DINOT-Light"/>
          <w:color w:val="000000"/>
          <w:sz w:val="18"/>
          <w:szCs w:val="18"/>
        </w:rPr>
        <w:t>mrporterlive</w:t>
      </w:r>
      <w:proofErr w:type="spellEnd"/>
      <w:r w:rsidRPr="007E6FEB">
        <w:rPr>
          <w:rFonts w:ascii="DINOT-Light" w:hAnsi="DINOT-Light"/>
          <w:color w:val="000000"/>
          <w:sz w:val="18"/>
          <w:szCs w:val="18"/>
        </w:rPr>
        <w:t xml:space="preserve"> / </w:t>
      </w:r>
      <w:proofErr w:type="spellStart"/>
      <w:r w:rsidRPr="007E6FEB">
        <w:rPr>
          <w:rFonts w:ascii="DINOT-Light" w:hAnsi="DINOT-Light"/>
          <w:color w:val="000000"/>
          <w:sz w:val="18"/>
          <w:szCs w:val="18"/>
        </w:rPr>
        <w:t>Wechat</w:t>
      </w:r>
      <w:proofErr w:type="spellEnd"/>
      <w:r w:rsidRPr="007E6FEB">
        <w:rPr>
          <w:rFonts w:ascii="DINOT-Light" w:hAnsi="DINOT-Light"/>
          <w:color w:val="000000"/>
          <w:sz w:val="18"/>
          <w:szCs w:val="18"/>
        </w:rPr>
        <w:t>: MRPORTERLIVE</w:t>
      </w:r>
    </w:p>
    <w:p w14:paraId="3EF92559" w14:textId="77777777" w:rsidR="003E7FD3" w:rsidRPr="003E7FD3" w:rsidRDefault="003E7FD3" w:rsidP="003E7FD3">
      <w:pPr>
        <w:pStyle w:val="Default"/>
        <w:spacing w:line="276" w:lineRule="auto"/>
        <w:jc w:val="both"/>
        <w:rPr>
          <w:rFonts w:ascii="DINOT-Light" w:eastAsia="MS Gothic" w:hAnsi="DINOT-Light"/>
          <w:color w:val="auto"/>
          <w:sz w:val="18"/>
          <w:szCs w:val="22"/>
        </w:rPr>
      </w:pPr>
    </w:p>
    <w:p w14:paraId="771A96E7" w14:textId="77777777" w:rsidR="003E7FD3" w:rsidRPr="003E7FD3" w:rsidRDefault="003E7FD3" w:rsidP="003E7FD3">
      <w:pPr>
        <w:pStyle w:val="Default"/>
        <w:spacing w:line="276" w:lineRule="auto"/>
        <w:jc w:val="both"/>
        <w:rPr>
          <w:rFonts w:ascii="DINOT-Light" w:eastAsia="MS Gothic" w:hAnsi="DINOT-Light"/>
          <w:color w:val="auto"/>
          <w:sz w:val="18"/>
          <w:szCs w:val="22"/>
        </w:rPr>
      </w:pPr>
    </w:p>
    <w:p w14:paraId="1ADFE97A" w14:textId="0BEBFDA8" w:rsidR="003E7FD3" w:rsidRPr="007E6FEB" w:rsidRDefault="003E7FD3" w:rsidP="007E6FEB">
      <w:pPr>
        <w:pStyle w:val="Default"/>
        <w:spacing w:line="276" w:lineRule="auto"/>
        <w:jc w:val="both"/>
        <w:rPr>
          <w:rFonts w:ascii="DINOT-Light" w:eastAsia="MS Gothic" w:hAnsi="DINOT-Light"/>
          <w:b/>
          <w:color w:val="0D0D0D" w:themeColor="text1" w:themeTint="F2"/>
          <w:sz w:val="18"/>
          <w:szCs w:val="22"/>
        </w:rPr>
      </w:pPr>
      <w:r w:rsidRPr="003E7FD3">
        <w:rPr>
          <w:rFonts w:ascii="DINOT-Light" w:eastAsia="MS Gothic" w:hAnsi="DINOT-Light"/>
          <w:b/>
          <w:color w:val="0D0D0D" w:themeColor="text1" w:themeTint="F2"/>
          <w:sz w:val="18"/>
          <w:szCs w:val="22"/>
        </w:rPr>
        <w:t xml:space="preserve">About </w:t>
      </w:r>
      <w:r w:rsidRPr="003E7FD3">
        <w:rPr>
          <w:rFonts w:ascii="DINOT-Light" w:hAnsi="DINOT-Light"/>
          <w:b/>
          <w:color w:val="0D0D0D" w:themeColor="text1" w:themeTint="F2"/>
          <w:sz w:val="18"/>
          <w:szCs w:val="22"/>
          <w:lang w:val="en-US"/>
        </w:rPr>
        <w:t>Zenith</w:t>
      </w:r>
    </w:p>
    <w:p w14:paraId="519DBFF5" w14:textId="7140A5DE" w:rsidR="003E7FD3" w:rsidRPr="007E6FEB" w:rsidRDefault="003E7FD3" w:rsidP="007E6FEB">
      <w:pPr>
        <w:pStyle w:val="A"/>
        <w:spacing w:line="276" w:lineRule="auto"/>
        <w:jc w:val="both"/>
        <w:rPr>
          <w:rFonts w:ascii="DINOT-Light" w:hAnsi="DINOT-Light" w:cs="Helvetica"/>
          <w:color w:val="0D0D0D" w:themeColor="text1" w:themeTint="F2"/>
          <w:sz w:val="18"/>
          <w:lang w:eastAsia="en-US"/>
        </w:rPr>
      </w:pPr>
      <w:r w:rsidRPr="003E7FD3">
        <w:rPr>
          <w:rFonts w:ascii="DINOT-Light" w:hAnsi="DINOT-Light"/>
          <w:color w:val="0D0D0D" w:themeColor="text1" w:themeTint="F2"/>
          <w:sz w:val="18"/>
          <w:lang w:eastAsia="en-US"/>
        </w:rPr>
        <w:t xml:space="preserve">Since 1865, Zenith has been guided by authenticity, daring and passion in pushing the boundaries of excellence, precision and innovation. Soon after its founding in Le Locle by visionary watchmaker </w:t>
      </w:r>
      <w:proofErr w:type="spellStart"/>
      <w:r w:rsidRPr="003E7FD3">
        <w:rPr>
          <w:rFonts w:ascii="DINOT-Light" w:hAnsi="DINOT-Light"/>
          <w:color w:val="0D0D0D" w:themeColor="text1" w:themeTint="F2"/>
          <w:sz w:val="18"/>
          <w:lang w:eastAsia="en-US"/>
        </w:rPr>
        <w:t>Mr</w:t>
      </w:r>
      <w:proofErr w:type="spellEnd"/>
      <w:r w:rsidRPr="003E7FD3">
        <w:rPr>
          <w:rFonts w:ascii="DINOT-Light" w:hAnsi="DINOT-Light"/>
          <w:color w:val="0D0D0D" w:themeColor="text1" w:themeTint="F2"/>
          <w:sz w:val="18"/>
          <w:lang w:eastAsia="en-US"/>
        </w:rPr>
        <w:t xml:space="preserve"> Georges Favre-</w:t>
      </w:r>
      <w:proofErr w:type="spellStart"/>
      <w:r w:rsidRPr="003E7FD3">
        <w:rPr>
          <w:rFonts w:ascii="DINOT-Light" w:hAnsi="DINOT-Light"/>
          <w:color w:val="0D0D0D" w:themeColor="text1" w:themeTint="F2"/>
          <w:sz w:val="18"/>
          <w:lang w:eastAsia="en-US"/>
        </w:rPr>
        <w:t>Jacot</w:t>
      </w:r>
      <w:proofErr w:type="spellEnd"/>
      <w:r w:rsidRPr="003E7FD3">
        <w:rPr>
          <w:rFonts w:ascii="DINOT-Light" w:hAnsi="DINOT-Light"/>
          <w:color w:val="0D0D0D" w:themeColor="text1" w:themeTint="F2"/>
          <w:sz w:val="18"/>
          <w:lang w:eastAsia="en-US"/>
        </w:rPr>
        <w:t xml:space="preserve">, Zenith gained recognition for the precision of its chronometers, with which it has won 2,333 chronometry prizes in just over a century and a half of existence: an absolute record. Famed for its legendary 1969 El Primero </w:t>
      </w:r>
      <w:proofErr w:type="spellStart"/>
      <w:r w:rsidRPr="003E7FD3">
        <w:rPr>
          <w:rFonts w:ascii="DINOT-Light" w:hAnsi="DINOT-Light"/>
          <w:color w:val="0D0D0D" w:themeColor="text1" w:themeTint="F2"/>
          <w:sz w:val="18"/>
          <w:lang w:eastAsia="en-US"/>
        </w:rPr>
        <w:t>calibre</w:t>
      </w:r>
      <w:proofErr w:type="spellEnd"/>
      <w:r w:rsidRPr="003E7FD3">
        <w:rPr>
          <w:rFonts w:ascii="DINOT-Light" w:hAnsi="DINOT-Light"/>
          <w:color w:val="0D0D0D" w:themeColor="text1" w:themeTint="F2"/>
          <w:sz w:val="18"/>
          <w:lang w:eastAsia="en-US"/>
        </w:rPr>
        <w:t xml:space="preserve"> enabling short-time measurements accurate to the nearest 1/10th of a second, the Manufacture has since developed over 600 movement variations. Today, Zenith offers new and fascinating vistas in time measurement, including 1/100th of a second timing with the Defy El Primero 21; and a whole new dimension in mechanical precision with the world’s most accurate watch, the 21</w:t>
      </w:r>
      <w:r w:rsidRPr="003E7FD3">
        <w:rPr>
          <w:rFonts w:ascii="DINOT-Light" w:hAnsi="DINOT-Light"/>
          <w:color w:val="0D0D0D" w:themeColor="text1" w:themeTint="F2"/>
          <w:sz w:val="18"/>
          <w:vertAlign w:val="superscript"/>
          <w:lang w:eastAsia="en-US"/>
        </w:rPr>
        <w:t>st</w:t>
      </w:r>
      <w:r w:rsidRPr="003E7FD3">
        <w:rPr>
          <w:rFonts w:ascii="DINOT-Light" w:hAnsi="DINOT-Light"/>
          <w:color w:val="0D0D0D" w:themeColor="text1" w:themeTint="F2"/>
          <w:sz w:val="18"/>
          <w:lang w:eastAsia="en-US"/>
        </w:rPr>
        <w:t xml:space="preserve">-century Defy Lab.  </w:t>
      </w:r>
      <w:proofErr w:type="spellStart"/>
      <w:r w:rsidRPr="003E7FD3">
        <w:rPr>
          <w:rFonts w:ascii="DINOT-Light" w:hAnsi="DINOT-Light"/>
          <w:color w:val="0D0D0D" w:themeColor="text1" w:themeTint="F2"/>
          <w:sz w:val="18"/>
          <w:lang w:eastAsia="en-US"/>
        </w:rPr>
        <w:t>Energised</w:t>
      </w:r>
      <w:proofErr w:type="spellEnd"/>
      <w:r w:rsidRPr="003E7FD3">
        <w:rPr>
          <w:rFonts w:ascii="DINOT-Light" w:hAnsi="DINOT-Light"/>
          <w:color w:val="0D0D0D" w:themeColor="text1" w:themeTint="F2"/>
          <w:sz w:val="18"/>
          <w:lang w:eastAsia="en-US"/>
        </w:rPr>
        <w:t xml:space="preserve"> by newly reinforced ties with a proud tradition of dynamic, avant-garde thinking, Zenith is writing its future… and the future of Swiss watchmaking.</w:t>
      </w:r>
    </w:p>
    <w:p w14:paraId="2BD9FCC3" w14:textId="77777777" w:rsidR="003E7FD3" w:rsidRPr="003E7FD3" w:rsidRDefault="009E217B" w:rsidP="003E7FD3">
      <w:pPr>
        <w:autoSpaceDE w:val="0"/>
        <w:autoSpaceDN w:val="0"/>
        <w:adjustRightInd w:val="0"/>
        <w:spacing w:line="276" w:lineRule="auto"/>
        <w:jc w:val="both"/>
        <w:rPr>
          <w:rFonts w:ascii="DINOT-Light" w:hAnsi="DINOT-Light"/>
          <w:color w:val="0D0D0D" w:themeColor="text1" w:themeTint="F2"/>
          <w:sz w:val="20"/>
        </w:rPr>
      </w:pPr>
      <w:hyperlink r:id="rId12" w:history="1">
        <w:r w:rsidR="003E7FD3" w:rsidRPr="003E7FD3">
          <w:rPr>
            <w:rStyle w:val="Lienhypertexte"/>
            <w:rFonts w:ascii="DINOT-Light" w:hAnsi="DINOT-Light"/>
            <w:color w:val="056AD0" w:themeColor="hyperlink" w:themeTint="F2"/>
            <w:sz w:val="20"/>
          </w:rPr>
          <w:t>zenith-watches.com</w:t>
        </w:r>
      </w:hyperlink>
    </w:p>
    <w:p w14:paraId="15DEB276" w14:textId="625F4BE0" w:rsidR="003E7FD3" w:rsidRPr="003E7FD3" w:rsidRDefault="003E7FD3" w:rsidP="003E7FD3">
      <w:pPr>
        <w:autoSpaceDE w:val="0"/>
        <w:autoSpaceDN w:val="0"/>
        <w:adjustRightInd w:val="0"/>
        <w:spacing w:line="276" w:lineRule="auto"/>
        <w:jc w:val="both"/>
        <w:rPr>
          <w:rFonts w:ascii="DINOT-Light" w:hAnsi="DINOT-Light"/>
          <w:b/>
          <w:sz w:val="20"/>
        </w:rPr>
      </w:pPr>
    </w:p>
    <w:p w14:paraId="5A2466F3" w14:textId="01FD02C1" w:rsidR="003E7FD3" w:rsidRPr="007E6FEB" w:rsidRDefault="003E7FD3" w:rsidP="007E6FEB">
      <w:pPr>
        <w:pStyle w:val="Default"/>
        <w:spacing w:line="276" w:lineRule="auto"/>
        <w:jc w:val="both"/>
        <w:rPr>
          <w:rFonts w:ascii="DINOT-Light" w:hAnsi="DINOT-Light"/>
          <w:b/>
          <w:color w:val="auto"/>
          <w:sz w:val="20"/>
          <w:lang w:val="en-US"/>
        </w:rPr>
      </w:pPr>
      <w:r w:rsidRPr="007E6FEB">
        <w:rPr>
          <w:rFonts w:ascii="DINOT-Light" w:hAnsi="DINOT-Light"/>
          <w:b/>
          <w:color w:val="0D0D0D" w:themeColor="text1" w:themeTint="F2"/>
          <w:sz w:val="18"/>
          <w:szCs w:val="22"/>
          <w:lang w:val="en-US"/>
        </w:rPr>
        <w:t xml:space="preserve">About Bamford Watch Department </w:t>
      </w:r>
    </w:p>
    <w:p w14:paraId="418E6DD7" w14:textId="77777777" w:rsidR="003E7FD3" w:rsidRPr="007E6FEB" w:rsidRDefault="003E7FD3" w:rsidP="007E6FEB">
      <w:pPr>
        <w:pStyle w:val="A"/>
        <w:spacing w:line="276" w:lineRule="auto"/>
        <w:jc w:val="both"/>
        <w:rPr>
          <w:rFonts w:ascii="DINOT-Light" w:hAnsi="DINOT-Light"/>
          <w:color w:val="0D0D0D" w:themeColor="text1" w:themeTint="F2"/>
          <w:sz w:val="18"/>
          <w:lang w:eastAsia="en-US"/>
        </w:rPr>
      </w:pPr>
      <w:r w:rsidRPr="007E6FEB">
        <w:rPr>
          <w:rFonts w:ascii="DINOT-Light" w:hAnsi="DINOT-Light"/>
          <w:color w:val="0D0D0D" w:themeColor="text1" w:themeTint="F2"/>
          <w:sz w:val="18"/>
          <w:lang w:eastAsia="en-US"/>
        </w:rPr>
        <w:t xml:space="preserve">As the world’s first company to offer fully </w:t>
      </w:r>
      <w:proofErr w:type="spellStart"/>
      <w:r w:rsidRPr="007E6FEB">
        <w:rPr>
          <w:rFonts w:ascii="DINOT-Light" w:hAnsi="DINOT-Light"/>
          <w:color w:val="0D0D0D" w:themeColor="text1" w:themeTint="F2"/>
          <w:sz w:val="18"/>
          <w:lang w:eastAsia="en-US"/>
        </w:rPr>
        <w:t>customised</w:t>
      </w:r>
      <w:proofErr w:type="spellEnd"/>
      <w:r w:rsidRPr="007E6FEB">
        <w:rPr>
          <w:rFonts w:ascii="DINOT-Light" w:hAnsi="DINOT-Light"/>
          <w:color w:val="0D0D0D" w:themeColor="text1" w:themeTint="F2"/>
          <w:sz w:val="18"/>
          <w:lang w:eastAsia="en-US"/>
        </w:rPr>
        <w:t xml:space="preserve"> steel sports watches, BWD has earned a reputation within the watch making world as a highly innovative, inspirational source of originality and flair, acknowledged as the final word in luxury timepiece </w:t>
      </w:r>
      <w:proofErr w:type="spellStart"/>
      <w:r w:rsidRPr="007E6FEB">
        <w:rPr>
          <w:rFonts w:ascii="DINOT-Light" w:hAnsi="DINOT-Light"/>
          <w:color w:val="0D0D0D" w:themeColor="text1" w:themeTint="F2"/>
          <w:sz w:val="18"/>
          <w:lang w:eastAsia="en-US"/>
        </w:rPr>
        <w:t>customisation</w:t>
      </w:r>
      <w:proofErr w:type="spellEnd"/>
      <w:r w:rsidRPr="007E6FEB">
        <w:rPr>
          <w:rFonts w:ascii="DINOT-Light" w:hAnsi="DINOT-Light"/>
          <w:color w:val="0D0D0D" w:themeColor="text1" w:themeTint="F2"/>
          <w:sz w:val="18"/>
          <w:lang w:eastAsia="en-US"/>
        </w:rPr>
        <w:t xml:space="preserve"> over the past 14 years. BWD become the first British </w:t>
      </w:r>
      <w:proofErr w:type="spellStart"/>
      <w:r w:rsidRPr="007E6FEB">
        <w:rPr>
          <w:rFonts w:ascii="DINOT-Light" w:hAnsi="DINOT-Light"/>
          <w:color w:val="0D0D0D" w:themeColor="text1" w:themeTint="F2"/>
          <w:sz w:val="18"/>
          <w:lang w:eastAsia="en-US"/>
        </w:rPr>
        <w:t>customisation</w:t>
      </w:r>
      <w:proofErr w:type="spellEnd"/>
      <w:r w:rsidRPr="007E6FEB">
        <w:rPr>
          <w:rFonts w:ascii="DINOT-Light" w:hAnsi="DINOT-Light"/>
          <w:color w:val="0D0D0D" w:themeColor="text1" w:themeTint="F2"/>
          <w:sz w:val="18"/>
          <w:lang w:eastAsia="en-US"/>
        </w:rPr>
        <w:t xml:space="preserve"> brand to be officially </w:t>
      </w:r>
      <w:proofErr w:type="spellStart"/>
      <w:r w:rsidRPr="007E6FEB">
        <w:rPr>
          <w:rFonts w:ascii="DINOT-Light" w:hAnsi="DINOT-Light"/>
          <w:color w:val="0D0D0D" w:themeColor="text1" w:themeTint="F2"/>
          <w:sz w:val="18"/>
          <w:lang w:eastAsia="en-US"/>
        </w:rPr>
        <w:t>recognised</w:t>
      </w:r>
      <w:proofErr w:type="spellEnd"/>
      <w:r w:rsidRPr="007E6FEB">
        <w:rPr>
          <w:rFonts w:ascii="DINOT-Light" w:hAnsi="DINOT-Light"/>
          <w:color w:val="0D0D0D" w:themeColor="text1" w:themeTint="F2"/>
          <w:sz w:val="18"/>
          <w:lang w:eastAsia="en-US"/>
        </w:rPr>
        <w:t xml:space="preserve"> and approved by a Swiss watchmaker. This blend of precision engineering, unique </w:t>
      </w:r>
      <w:proofErr w:type="spellStart"/>
      <w:r w:rsidRPr="007E6FEB">
        <w:rPr>
          <w:rFonts w:ascii="DINOT-Light" w:hAnsi="DINOT-Light"/>
          <w:color w:val="0D0D0D" w:themeColor="text1" w:themeTint="F2"/>
          <w:sz w:val="18"/>
          <w:lang w:eastAsia="en-US"/>
        </w:rPr>
        <w:t>customisation</w:t>
      </w:r>
      <w:proofErr w:type="spellEnd"/>
      <w:r w:rsidRPr="007E6FEB">
        <w:rPr>
          <w:rFonts w:ascii="DINOT-Light" w:hAnsi="DINOT-Light"/>
          <w:color w:val="0D0D0D" w:themeColor="text1" w:themeTint="F2"/>
          <w:sz w:val="18"/>
          <w:lang w:eastAsia="en-US"/>
        </w:rPr>
        <w:t xml:space="preserve"> techniques and enviable heritage ensures that the creative possibilities of this venture are practically limitless. With a modus operandi that puts the client in the driving seat, BWD is proud to offer an extensive catalogue of in-house designs and special series watches, as well as multiple online </w:t>
      </w:r>
      <w:proofErr w:type="spellStart"/>
      <w:r w:rsidRPr="007E6FEB">
        <w:rPr>
          <w:rFonts w:ascii="DINOT-Light" w:hAnsi="DINOT-Light"/>
          <w:color w:val="0D0D0D" w:themeColor="text1" w:themeTint="F2"/>
          <w:sz w:val="18"/>
          <w:lang w:eastAsia="en-US"/>
        </w:rPr>
        <w:t>customisers</w:t>
      </w:r>
      <w:proofErr w:type="spellEnd"/>
      <w:r w:rsidRPr="007E6FEB">
        <w:rPr>
          <w:rFonts w:ascii="DINOT-Light" w:hAnsi="DINOT-Light"/>
          <w:color w:val="0D0D0D" w:themeColor="text1" w:themeTint="F2"/>
          <w:sz w:val="18"/>
          <w:lang w:eastAsia="en-US"/>
        </w:rPr>
        <w:t xml:space="preserve"> to help customers achieve their perfect timepiece.</w:t>
      </w:r>
    </w:p>
    <w:p w14:paraId="1018AAB9" w14:textId="77777777" w:rsidR="003E7FD3" w:rsidRPr="007E6FEB" w:rsidRDefault="009E217B" w:rsidP="007E6FEB">
      <w:pPr>
        <w:autoSpaceDE w:val="0"/>
        <w:autoSpaceDN w:val="0"/>
        <w:adjustRightInd w:val="0"/>
        <w:spacing w:line="276" w:lineRule="auto"/>
        <w:jc w:val="both"/>
        <w:rPr>
          <w:rStyle w:val="Lienhypertexte"/>
          <w:rFonts w:ascii="DINOT-Light" w:hAnsi="DINOT-Light"/>
          <w:color w:val="056AD0" w:themeColor="hyperlink" w:themeTint="F2"/>
          <w:sz w:val="20"/>
        </w:rPr>
      </w:pPr>
      <w:hyperlink r:id="rId13" w:history="1">
        <w:r w:rsidR="003E7FD3" w:rsidRPr="007E6FEB">
          <w:rPr>
            <w:rStyle w:val="Lienhypertexte"/>
            <w:rFonts w:ascii="DINOT-Light" w:hAnsi="DINOT-Light"/>
            <w:color w:val="056AD0" w:themeColor="hyperlink" w:themeTint="F2"/>
            <w:sz w:val="20"/>
          </w:rPr>
          <w:t>bamfordwatchdepartment.com</w:t>
        </w:r>
      </w:hyperlink>
    </w:p>
    <w:p w14:paraId="5FB8B57D" w14:textId="77777777" w:rsidR="00A239D1" w:rsidRPr="00A13A32" w:rsidRDefault="00A239D1" w:rsidP="00A239D1">
      <w:pPr>
        <w:spacing w:after="160" w:line="276" w:lineRule="auto"/>
        <w:rPr>
          <w:rFonts w:ascii="DINOT-Light" w:hAnsi="DINOT-Light" w:cstheme="minorBidi"/>
          <w:sz w:val="20"/>
          <w:szCs w:val="22"/>
        </w:rPr>
      </w:pPr>
      <w:r w:rsidRPr="00A13A32">
        <w:rPr>
          <w:rFonts w:ascii="DINOT-Light" w:hAnsi="DINOT-Light"/>
          <w:sz w:val="20"/>
        </w:rPr>
        <w:br w:type="page"/>
      </w:r>
    </w:p>
    <w:p w14:paraId="397F4274" w14:textId="0F26B058" w:rsidR="00A239D1" w:rsidRPr="00A239D1" w:rsidRDefault="00A239D1" w:rsidP="00A239D1">
      <w:pPr>
        <w:autoSpaceDE w:val="0"/>
        <w:autoSpaceDN w:val="0"/>
        <w:adjustRightInd w:val="0"/>
        <w:spacing w:line="276" w:lineRule="auto"/>
        <w:rPr>
          <w:rFonts w:ascii="DINOT-Light" w:hAnsi="DINOT-Light" w:cs="Arial"/>
          <w:b/>
          <w:sz w:val="22"/>
          <w:szCs w:val="20"/>
        </w:rPr>
      </w:pPr>
    </w:p>
    <w:p w14:paraId="62252A4A" w14:textId="3A1C674D" w:rsidR="00A239D1" w:rsidRPr="00A239D1" w:rsidRDefault="009E217B" w:rsidP="00A239D1">
      <w:pPr>
        <w:autoSpaceDE w:val="0"/>
        <w:autoSpaceDN w:val="0"/>
        <w:adjustRightInd w:val="0"/>
        <w:spacing w:line="276" w:lineRule="auto"/>
        <w:rPr>
          <w:rFonts w:ascii="DINOT-Light" w:hAnsi="DINOT-Light" w:cs="Arial"/>
          <w:b/>
          <w:sz w:val="22"/>
          <w:szCs w:val="20"/>
        </w:rPr>
      </w:pPr>
      <w:bookmarkStart w:id="0" w:name="_GoBack"/>
      <w:r w:rsidRPr="00A239D1">
        <w:rPr>
          <w:rFonts w:eastAsia="Times New Roman"/>
          <w:noProof/>
          <w:color w:val="000000"/>
          <w:sz w:val="22"/>
          <w:lang w:val="de-DE" w:eastAsia="de-DE"/>
        </w:rPr>
        <w:drawing>
          <wp:anchor distT="0" distB="0" distL="114300" distR="114300" simplePos="0" relativeHeight="251664384" behindDoc="0" locked="0" layoutInCell="1" allowOverlap="1" wp14:anchorId="208F0FCA" wp14:editId="2B905776">
            <wp:simplePos x="0" y="0"/>
            <wp:positionH relativeFrom="margin">
              <wp:align>right</wp:align>
            </wp:positionH>
            <wp:positionV relativeFrom="margin">
              <wp:posOffset>210820</wp:posOffset>
            </wp:positionV>
            <wp:extent cx="1842770" cy="33337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33E1A-8A27-4DF5-A9B7-62D1F9FCD136" descr="cid:12FAE077-3253-4751-9EF2-D30AF2FA8DDF@home"/>
                    <pic:cNvPicPr>
                      <a:picLocks noChangeAspect="1" noChangeArrowheads="1"/>
                    </pic:cNvPicPr>
                  </pic:nvPicPr>
                  <pic:blipFill rotWithShape="1">
                    <a:blip r:embed="rId14"/>
                    <a:srcRect l="20601" t="14426" r="14244" b="3042"/>
                    <a:stretch/>
                  </pic:blipFill>
                  <pic:spPr bwMode="auto">
                    <a:xfrm>
                      <a:off x="0" y="0"/>
                      <a:ext cx="1842770" cy="333375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bookmarkEnd w:id="0"/>
      <w:r w:rsidR="00A239D1" w:rsidRPr="009E217B">
        <w:rPr>
          <w:rFonts w:ascii="DINOT-Light" w:hAnsi="DINOT-Light" w:cs="Arial"/>
          <w:b/>
          <w:sz w:val="22"/>
          <w:szCs w:val="20"/>
          <w:lang w:val="es-ES"/>
        </w:rPr>
        <w:t xml:space="preserve">CHRONOMASTER EL PRIMERO – 38 MM - MR. </w:t>
      </w:r>
      <w:r w:rsidR="00A239D1" w:rsidRPr="00A239D1">
        <w:rPr>
          <w:rFonts w:ascii="DINOT-Light" w:hAnsi="DINOT-Light" w:cs="Arial"/>
          <w:b/>
          <w:sz w:val="22"/>
          <w:szCs w:val="20"/>
        </w:rPr>
        <w:t>PORTER</w:t>
      </w:r>
    </w:p>
    <w:p w14:paraId="46D44408" w14:textId="14A3EA62" w:rsidR="00A239D1" w:rsidRPr="005125DC" w:rsidRDefault="00A239D1" w:rsidP="00A239D1">
      <w:pPr>
        <w:autoSpaceDE w:val="0"/>
        <w:autoSpaceDN w:val="0"/>
        <w:adjustRightInd w:val="0"/>
        <w:spacing w:after="240" w:line="276" w:lineRule="auto"/>
        <w:rPr>
          <w:rFonts w:ascii="DINOT-Light" w:hAnsi="DINOT-Light" w:cs="Arial"/>
          <w:sz w:val="20"/>
          <w:szCs w:val="20"/>
        </w:rPr>
      </w:pPr>
      <w:r>
        <w:rPr>
          <w:rFonts w:ascii="DINOT-Light" w:hAnsi="DINOT-Light" w:cs="Arial"/>
          <w:sz w:val="20"/>
          <w:szCs w:val="20"/>
        </w:rPr>
        <w:t>LIMITED EDITION OF 25</w:t>
      </w:r>
      <w:r w:rsidRPr="005125DC">
        <w:rPr>
          <w:rFonts w:ascii="DINOT-Light" w:hAnsi="DINOT-Light" w:cs="Arial"/>
          <w:sz w:val="20"/>
          <w:szCs w:val="20"/>
        </w:rPr>
        <w:t xml:space="preserve"> UNITS</w:t>
      </w:r>
    </w:p>
    <w:p w14:paraId="5842B701" w14:textId="77777777" w:rsidR="00A239D1" w:rsidRPr="005125DC" w:rsidRDefault="00A239D1" w:rsidP="00A239D1">
      <w:pPr>
        <w:autoSpaceDE w:val="0"/>
        <w:autoSpaceDN w:val="0"/>
        <w:adjustRightInd w:val="0"/>
        <w:spacing w:line="276" w:lineRule="auto"/>
        <w:rPr>
          <w:rFonts w:ascii="DINOT-Light" w:hAnsi="DINOT-Light" w:cs="Arial"/>
          <w:sz w:val="18"/>
          <w:szCs w:val="20"/>
        </w:rPr>
      </w:pPr>
      <w:r w:rsidRPr="005125DC">
        <w:rPr>
          <w:rFonts w:ascii="DINOT-Light" w:hAnsi="DINOT-Light" w:cs="Arial"/>
          <w:sz w:val="18"/>
          <w:szCs w:val="20"/>
        </w:rPr>
        <w:t xml:space="preserve">TECHNICAL DETAILS </w:t>
      </w:r>
    </w:p>
    <w:p w14:paraId="127381E0" w14:textId="77777777" w:rsidR="00A239D1" w:rsidRPr="005125DC" w:rsidRDefault="00A239D1" w:rsidP="00A239D1">
      <w:pPr>
        <w:autoSpaceDE w:val="0"/>
        <w:autoSpaceDN w:val="0"/>
        <w:adjustRightInd w:val="0"/>
        <w:spacing w:line="276" w:lineRule="auto"/>
        <w:rPr>
          <w:rFonts w:ascii="DINOT-Light" w:hAnsi="DINOT-Light" w:cs="Arial"/>
          <w:b/>
          <w:sz w:val="20"/>
          <w:szCs w:val="20"/>
        </w:rPr>
      </w:pPr>
    </w:p>
    <w:p w14:paraId="744A200D" w14:textId="77777777" w:rsidR="00A239D1" w:rsidRPr="00AA0C39" w:rsidRDefault="00A239D1" w:rsidP="00A239D1">
      <w:pPr>
        <w:autoSpaceDE w:val="0"/>
        <w:autoSpaceDN w:val="0"/>
        <w:adjustRightInd w:val="0"/>
        <w:spacing w:line="276" w:lineRule="auto"/>
        <w:rPr>
          <w:rFonts w:ascii="DINOT-Light" w:hAnsi="DINOT-Light" w:cs="Arial"/>
          <w:sz w:val="20"/>
          <w:szCs w:val="20"/>
        </w:rPr>
      </w:pPr>
      <w:r w:rsidRPr="00AA0C39">
        <w:rPr>
          <w:rFonts w:ascii="DINOT-Light" w:hAnsi="DINOT-Light" w:cs="Arial"/>
          <w:sz w:val="20"/>
          <w:szCs w:val="20"/>
        </w:rPr>
        <w:t xml:space="preserve">Reference: </w:t>
      </w:r>
      <w:r>
        <w:rPr>
          <w:rFonts w:ascii="DINOT-Light" w:hAnsi="DINOT-Light" w:cs="Arial"/>
          <w:sz w:val="20"/>
          <w:szCs w:val="20"/>
        </w:rPr>
        <w:t>03.2152.4069/57.C814</w:t>
      </w:r>
    </w:p>
    <w:p w14:paraId="5ABC7CF8" w14:textId="77777777" w:rsidR="00A239D1" w:rsidRPr="00AA0C39" w:rsidRDefault="00A239D1" w:rsidP="00A239D1">
      <w:pPr>
        <w:autoSpaceDE w:val="0"/>
        <w:autoSpaceDN w:val="0"/>
        <w:adjustRightInd w:val="0"/>
        <w:spacing w:line="276" w:lineRule="auto"/>
        <w:rPr>
          <w:rFonts w:ascii="DINOT-Light" w:hAnsi="DINOT-Light" w:cs="Arial"/>
          <w:sz w:val="18"/>
          <w:szCs w:val="20"/>
        </w:rPr>
      </w:pPr>
    </w:p>
    <w:p w14:paraId="0C1325D1"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 xml:space="preserve">KEY POINTS </w:t>
      </w:r>
    </w:p>
    <w:p w14:paraId="559E6FBB" w14:textId="77777777" w:rsidR="00A239D1" w:rsidRPr="00A13A32" w:rsidRDefault="00A239D1" w:rsidP="00A239D1">
      <w:pPr>
        <w:autoSpaceDE w:val="0"/>
        <w:autoSpaceDN w:val="0"/>
        <w:adjustRightInd w:val="0"/>
        <w:spacing w:line="276" w:lineRule="auto"/>
        <w:rPr>
          <w:rFonts w:ascii="DINOT-Light" w:hAnsi="DINOT-Light" w:cs="Arial"/>
          <w:sz w:val="18"/>
          <w:szCs w:val="20"/>
        </w:rPr>
      </w:pPr>
      <w:r w:rsidRPr="00A13A32">
        <w:rPr>
          <w:rFonts w:ascii="DINOT-Light" w:hAnsi="DINOT-Light" w:cs="Arial"/>
          <w:sz w:val="18"/>
          <w:szCs w:val="20"/>
        </w:rPr>
        <w:t>Automatic El Primero column-wheel chronograph</w:t>
      </w:r>
    </w:p>
    <w:p w14:paraId="3A314A9A" w14:textId="77777777" w:rsidR="00A239D1"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Special partnership with Mr. Porter and Bamford Watch Department</w:t>
      </w:r>
    </w:p>
    <w:p w14:paraId="1007BE7B" w14:textId="77777777" w:rsidR="00A239D1"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Exclusively available on Mr. Porter</w:t>
      </w:r>
    </w:p>
    <w:p w14:paraId="14232192" w14:textId="77777777" w:rsidR="00A239D1" w:rsidRPr="00864B9A"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Limited edition of 25 units</w:t>
      </w:r>
    </w:p>
    <w:p w14:paraId="22CB89F3" w14:textId="77777777" w:rsidR="00A239D1" w:rsidRPr="00864B9A" w:rsidRDefault="00A239D1" w:rsidP="00A239D1">
      <w:pPr>
        <w:autoSpaceDE w:val="0"/>
        <w:autoSpaceDN w:val="0"/>
        <w:adjustRightInd w:val="0"/>
        <w:spacing w:line="276" w:lineRule="auto"/>
        <w:rPr>
          <w:rFonts w:ascii="DINOT-Light" w:hAnsi="DINOT-Light" w:cs="Arial"/>
          <w:sz w:val="18"/>
          <w:szCs w:val="20"/>
        </w:rPr>
      </w:pPr>
    </w:p>
    <w:p w14:paraId="7577F3AF"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MOVEMENT</w:t>
      </w:r>
    </w:p>
    <w:p w14:paraId="15CC7A8F"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Movement: El Primero 4069</w:t>
      </w:r>
      <w:r w:rsidRPr="00AA0C39">
        <w:rPr>
          <w:rFonts w:ascii="DINOT-Light" w:hAnsi="DINOT-Light" w:cs="Arial"/>
          <w:sz w:val="18"/>
          <w:szCs w:val="20"/>
        </w:rPr>
        <w:t>, Automatic</w:t>
      </w:r>
    </w:p>
    <w:p w14:paraId="60868EB2"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Caliber: 13 ¼ ‘’’ (Diameter: 30 mm)</w:t>
      </w:r>
    </w:p>
    <w:p w14:paraId="251D3F32"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Movement thickness: 6.6 mm</w:t>
      </w:r>
    </w:p>
    <w:p w14:paraId="6E0E36A8"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Components: 254</w:t>
      </w:r>
    </w:p>
    <w:p w14:paraId="3253AE8A"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Jewels: 35</w:t>
      </w:r>
    </w:p>
    <w:p w14:paraId="4F5BA000"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 xml:space="preserve">Frequency: 36,000 </w:t>
      </w:r>
      <w:proofErr w:type="spellStart"/>
      <w:r w:rsidRPr="00AA0C39">
        <w:rPr>
          <w:rFonts w:ascii="DINOT-Light" w:hAnsi="DINOT-Light" w:cs="Arial"/>
          <w:sz w:val="18"/>
          <w:szCs w:val="20"/>
        </w:rPr>
        <w:t>VpH</w:t>
      </w:r>
      <w:proofErr w:type="spellEnd"/>
      <w:r w:rsidRPr="00AA0C39">
        <w:rPr>
          <w:rFonts w:ascii="DINOT-Light" w:hAnsi="DINOT-Light" w:cs="Arial"/>
          <w:sz w:val="18"/>
          <w:szCs w:val="20"/>
        </w:rPr>
        <w:t xml:space="preserve"> (5 Hz)</w:t>
      </w:r>
    </w:p>
    <w:p w14:paraId="0915FEDD"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Power-reserve: min. 50 hours</w:t>
      </w:r>
    </w:p>
    <w:p w14:paraId="2BDF161D"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Finishes: Oscillating weight with “</w:t>
      </w:r>
      <w:proofErr w:type="spellStart"/>
      <w:r w:rsidRPr="00AA0C39">
        <w:rPr>
          <w:rFonts w:ascii="DINOT-Light" w:hAnsi="DINOT-Light" w:cs="Arial"/>
          <w:sz w:val="18"/>
          <w:szCs w:val="20"/>
        </w:rPr>
        <w:t>Côtes</w:t>
      </w:r>
      <w:proofErr w:type="spellEnd"/>
      <w:r w:rsidRPr="00AA0C39">
        <w:rPr>
          <w:rFonts w:ascii="DINOT-Light" w:hAnsi="DINOT-Light" w:cs="Arial"/>
          <w:sz w:val="18"/>
          <w:szCs w:val="20"/>
        </w:rPr>
        <w:t xml:space="preserve"> de Genève” motif</w:t>
      </w:r>
    </w:p>
    <w:p w14:paraId="2860285C" w14:textId="77777777" w:rsidR="00A239D1" w:rsidRPr="00AA0C39" w:rsidRDefault="00A239D1" w:rsidP="00A239D1">
      <w:pPr>
        <w:autoSpaceDE w:val="0"/>
        <w:autoSpaceDN w:val="0"/>
        <w:adjustRightInd w:val="0"/>
        <w:spacing w:line="276" w:lineRule="auto"/>
        <w:rPr>
          <w:rFonts w:ascii="DINOT-Light" w:hAnsi="DINOT-Light" w:cs="Arial"/>
          <w:sz w:val="18"/>
          <w:szCs w:val="20"/>
        </w:rPr>
      </w:pPr>
    </w:p>
    <w:p w14:paraId="0BF91263"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FUNCTIONS</w:t>
      </w:r>
    </w:p>
    <w:p w14:paraId="6D4325F2"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Hours and minutes in the center</w:t>
      </w:r>
    </w:p>
    <w:p w14:paraId="4413A7C7"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Small seconds at 9 o’clock</w:t>
      </w:r>
    </w:p>
    <w:p w14:paraId="411868AA"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Chronograph</w:t>
      </w:r>
      <w:r>
        <w:rPr>
          <w:rFonts w:ascii="DINOT-Light" w:hAnsi="DINOT-Light" w:cs="Arial"/>
          <w:sz w:val="18"/>
          <w:szCs w:val="20"/>
        </w:rPr>
        <w:t>:</w:t>
      </w:r>
    </w:p>
    <w:p w14:paraId="607426C2" w14:textId="77777777" w:rsidR="00A239D1" w:rsidRDefault="00A239D1" w:rsidP="00A239D1">
      <w:pPr>
        <w:pStyle w:val="Paragraphedeliste"/>
        <w:numPr>
          <w:ilvl w:val="0"/>
          <w:numId w:val="8"/>
        </w:num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Central chronograph hand</w:t>
      </w:r>
    </w:p>
    <w:p w14:paraId="62FFDAFC" w14:textId="77777777" w:rsidR="00A239D1" w:rsidRDefault="00A239D1" w:rsidP="00A239D1">
      <w:pPr>
        <w:pStyle w:val="Paragraphedeliste"/>
        <w:numPr>
          <w:ilvl w:val="0"/>
          <w:numId w:val="8"/>
        </w:num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30-minute counter at 3 o’clock</w:t>
      </w:r>
    </w:p>
    <w:p w14:paraId="0C80CEB7" w14:textId="77777777" w:rsidR="00A239D1"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Tachymeter scale</w:t>
      </w:r>
    </w:p>
    <w:p w14:paraId="4486FBCD" w14:textId="77777777" w:rsidR="00A239D1" w:rsidRPr="00AA0C39" w:rsidRDefault="00A239D1" w:rsidP="00A239D1">
      <w:pPr>
        <w:autoSpaceDE w:val="0"/>
        <w:autoSpaceDN w:val="0"/>
        <w:adjustRightInd w:val="0"/>
        <w:spacing w:line="276" w:lineRule="auto"/>
        <w:rPr>
          <w:rFonts w:ascii="DINOT-Light" w:hAnsi="DINOT-Light" w:cs="Arial"/>
          <w:sz w:val="18"/>
          <w:szCs w:val="20"/>
        </w:rPr>
      </w:pPr>
    </w:p>
    <w:p w14:paraId="0976BF98"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CASE, DIAL &amp; HANDS</w:t>
      </w:r>
    </w:p>
    <w:p w14:paraId="2BA0CEB6"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Dimeter: 38</w:t>
      </w:r>
      <w:r w:rsidRPr="00AA0C39">
        <w:rPr>
          <w:rFonts w:ascii="DINOT-Light" w:hAnsi="DINOT-Light" w:cs="Arial"/>
          <w:sz w:val="18"/>
          <w:szCs w:val="20"/>
        </w:rPr>
        <w:t xml:space="preserve"> mm</w:t>
      </w:r>
    </w:p>
    <w:p w14:paraId="5326E133"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Dimeter opening: 33.1</w:t>
      </w:r>
      <w:r w:rsidRPr="00AA0C39">
        <w:rPr>
          <w:rFonts w:ascii="DINOT-Light" w:hAnsi="DINOT-Light" w:cs="Arial"/>
          <w:sz w:val="18"/>
          <w:szCs w:val="20"/>
        </w:rPr>
        <w:t xml:space="preserve"> mm</w:t>
      </w:r>
    </w:p>
    <w:p w14:paraId="159A4D80"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Thickness: 12.4</w:t>
      </w:r>
      <w:r w:rsidRPr="00AA0C39">
        <w:rPr>
          <w:rFonts w:ascii="DINOT-Light" w:hAnsi="DINOT-Light" w:cs="Arial"/>
          <w:sz w:val="18"/>
          <w:szCs w:val="20"/>
        </w:rPr>
        <w:t>5 mm</w:t>
      </w:r>
    </w:p>
    <w:p w14:paraId="5B9BF786"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Crystal: Domed sapphire crystal with anti-reflective treatment on both sides</w:t>
      </w:r>
    </w:p>
    <w:p w14:paraId="0973A939"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 xml:space="preserve">Case-back: </w:t>
      </w:r>
      <w:r>
        <w:rPr>
          <w:rFonts w:ascii="DINOT-Light" w:hAnsi="DINOT-Light" w:cs="Arial"/>
          <w:sz w:val="18"/>
          <w:szCs w:val="20"/>
        </w:rPr>
        <w:t xml:space="preserve">Special case-back with engravings </w:t>
      </w:r>
    </w:p>
    <w:p w14:paraId="352FA582"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Material: Steel</w:t>
      </w:r>
    </w:p>
    <w:p w14:paraId="7FED2FBC"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Water-resistance: 10 ATM</w:t>
      </w:r>
    </w:p>
    <w:p w14:paraId="494D3263"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 xml:space="preserve">Dial: </w:t>
      </w:r>
      <w:r>
        <w:rPr>
          <w:rFonts w:ascii="DINOT-Light" w:hAnsi="DINOT-Light" w:cs="Arial"/>
          <w:sz w:val="18"/>
          <w:szCs w:val="20"/>
        </w:rPr>
        <w:t>Solar b</w:t>
      </w:r>
      <w:r w:rsidRPr="00AA0C39">
        <w:rPr>
          <w:rFonts w:ascii="DINOT-Light" w:hAnsi="DINOT-Light" w:cs="Arial"/>
          <w:sz w:val="18"/>
          <w:szCs w:val="20"/>
        </w:rPr>
        <w:t>lue</w:t>
      </w:r>
    </w:p>
    <w:p w14:paraId="3192D9CE"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 xml:space="preserve">Hour-makers: </w:t>
      </w:r>
      <w:r>
        <w:rPr>
          <w:rFonts w:ascii="DINOT-Light" w:hAnsi="DINOT-Light" w:cs="Arial"/>
          <w:sz w:val="18"/>
          <w:szCs w:val="20"/>
        </w:rPr>
        <w:t xml:space="preserve">printed on the dial </w:t>
      </w:r>
      <w:r w:rsidRPr="00AA0C39">
        <w:rPr>
          <w:rFonts w:ascii="DINOT-Light" w:hAnsi="DINOT-Light" w:cs="Arial"/>
          <w:sz w:val="18"/>
          <w:szCs w:val="20"/>
        </w:rPr>
        <w:t xml:space="preserve"> </w:t>
      </w:r>
    </w:p>
    <w:p w14:paraId="69BA8581"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 xml:space="preserve">Hands: </w:t>
      </w:r>
      <w:r>
        <w:rPr>
          <w:rFonts w:ascii="DINOT-Light" w:hAnsi="DINOT-Light" w:cs="Arial"/>
          <w:sz w:val="18"/>
          <w:szCs w:val="20"/>
        </w:rPr>
        <w:t>Special set of white and red hands</w:t>
      </w:r>
    </w:p>
    <w:p w14:paraId="33A0A59E" w14:textId="77777777" w:rsidR="00A239D1" w:rsidRPr="00AA0C39" w:rsidRDefault="00A239D1" w:rsidP="00A239D1">
      <w:pPr>
        <w:autoSpaceDE w:val="0"/>
        <w:autoSpaceDN w:val="0"/>
        <w:adjustRightInd w:val="0"/>
        <w:spacing w:line="276" w:lineRule="auto"/>
        <w:rPr>
          <w:rFonts w:ascii="DINOT-Light" w:hAnsi="DINOT-Light" w:cs="Arial"/>
          <w:sz w:val="18"/>
          <w:szCs w:val="20"/>
        </w:rPr>
      </w:pPr>
    </w:p>
    <w:p w14:paraId="34FE6CA0"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STRAPS &amp; BUCKLES</w:t>
      </w:r>
    </w:p>
    <w:p w14:paraId="1F9A01E1"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 xml:space="preserve">Bracelet: Blue </w:t>
      </w:r>
      <w:r>
        <w:rPr>
          <w:rFonts w:ascii="DINOT-Light" w:hAnsi="DINOT-Light" w:cs="Arial"/>
          <w:sz w:val="18"/>
          <w:szCs w:val="20"/>
        </w:rPr>
        <w:t>Alcantara strap</w:t>
      </w:r>
    </w:p>
    <w:p w14:paraId="7246E0B6"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sidRPr="00AA0C39">
        <w:rPr>
          <w:rFonts w:ascii="DINOT-Light" w:hAnsi="DINOT-Light" w:cs="Arial"/>
          <w:sz w:val="18"/>
          <w:szCs w:val="20"/>
        </w:rPr>
        <w:t xml:space="preserve">Buckle: </w:t>
      </w:r>
      <w:r>
        <w:rPr>
          <w:rFonts w:ascii="DINOT-Light" w:hAnsi="DINOT-Light" w:cs="Arial"/>
          <w:sz w:val="18"/>
          <w:szCs w:val="20"/>
        </w:rPr>
        <w:t>Steel</w:t>
      </w:r>
      <w:r w:rsidRPr="00AA0C39">
        <w:rPr>
          <w:rFonts w:ascii="DINOT-Light" w:hAnsi="DINOT-Light" w:cs="Arial"/>
          <w:sz w:val="18"/>
          <w:szCs w:val="20"/>
        </w:rPr>
        <w:t xml:space="preserve"> pin buckle</w:t>
      </w:r>
    </w:p>
    <w:p w14:paraId="2427AD5D" w14:textId="77777777" w:rsidR="00A239D1" w:rsidRPr="005125DC" w:rsidRDefault="00A239D1" w:rsidP="00A239D1">
      <w:pPr>
        <w:spacing w:line="276" w:lineRule="auto"/>
        <w:rPr>
          <w:rFonts w:ascii="DINOT-Light" w:hAnsi="DINOT-Light"/>
        </w:rPr>
      </w:pPr>
    </w:p>
    <w:p w14:paraId="2EFE522E" w14:textId="2E86DFAA" w:rsidR="00B21A4D" w:rsidRPr="00A239D1" w:rsidRDefault="00B21A4D" w:rsidP="00A239D1">
      <w:pPr>
        <w:spacing w:line="276" w:lineRule="auto"/>
        <w:rPr>
          <w:rFonts w:ascii="DINOT-Light" w:hAnsi="DINOT-Light" w:cstheme="majorHAnsi"/>
          <w:b/>
          <w:sz w:val="10"/>
          <w:szCs w:val="16"/>
          <w:lang w:val="en-GB"/>
        </w:rPr>
      </w:pPr>
    </w:p>
    <w:sectPr w:rsidR="00B21A4D" w:rsidRPr="00A239D1">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FDD4" w14:textId="77777777" w:rsidR="00A6564D" w:rsidRDefault="00A6564D" w:rsidP="009D5829">
      <w:r>
        <w:separator/>
      </w:r>
    </w:p>
  </w:endnote>
  <w:endnote w:type="continuationSeparator" w:id="0">
    <w:p w14:paraId="50A9967E" w14:textId="77777777" w:rsidR="00A6564D" w:rsidRDefault="00A6564D"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INO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50EE" w14:textId="77777777" w:rsidR="009D5829" w:rsidRPr="007D0237" w:rsidRDefault="009D5829"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w:t>
    </w:r>
  </w:p>
  <w:p w14:paraId="6670B12F" w14:textId="77777777" w:rsidR="009D5829" w:rsidRPr="009D5829" w:rsidRDefault="009D5829"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F401" w14:textId="77777777" w:rsidR="00A6564D" w:rsidRDefault="00A6564D" w:rsidP="009D5829">
      <w:r>
        <w:separator/>
      </w:r>
    </w:p>
  </w:footnote>
  <w:footnote w:type="continuationSeparator" w:id="0">
    <w:p w14:paraId="637823FA" w14:textId="77777777" w:rsidR="00A6564D" w:rsidRDefault="00A6564D"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C776" w14:textId="3E2E9618" w:rsidR="009D5829" w:rsidRPr="00583501" w:rsidRDefault="00583501" w:rsidP="00583501">
    <w:pPr>
      <w:pStyle w:val="En-tte"/>
      <w:spacing w:after="360"/>
    </w:pPr>
    <w:r>
      <w:rPr>
        <w:rFonts w:ascii="DINOT-Light" w:hAnsi="DINOT-Light"/>
        <w:color w:val="FF0000"/>
        <w:sz w:val="16"/>
      </w:rPr>
      <w:tab/>
    </w:r>
    <w:r>
      <w:rPr>
        <w:noProof/>
        <w:lang w:val="fr-CH" w:eastAsia="fr-CH"/>
      </w:rPr>
      <w:drawing>
        <wp:inline distT="0" distB="0" distL="0" distR="0" wp14:anchorId="43EFC66A" wp14:editId="609BBAFB">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C394514"/>
    <w:multiLevelType w:val="hybridMultilevel"/>
    <w:tmpl w:val="A5261DA2"/>
    <w:lvl w:ilvl="0" w:tplc="A9C2E8A6">
      <w:numFmt w:val="bullet"/>
      <w:lvlText w:val="-"/>
      <w:lvlJc w:val="left"/>
      <w:pPr>
        <w:ind w:left="360" w:hanging="360"/>
      </w:pPr>
      <w:rPr>
        <w:rFonts w:ascii="DINOT-Light" w:eastAsiaTheme="minorEastAsia" w:hAnsi="DINOT-Light" w:cs="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05501"/>
    <w:rsid w:val="000107DE"/>
    <w:rsid w:val="00016E3A"/>
    <w:rsid w:val="0003787E"/>
    <w:rsid w:val="00041E9C"/>
    <w:rsid w:val="000437BD"/>
    <w:rsid w:val="0004563A"/>
    <w:rsid w:val="00047468"/>
    <w:rsid w:val="00051869"/>
    <w:rsid w:val="00051C0A"/>
    <w:rsid w:val="000571C6"/>
    <w:rsid w:val="00060F89"/>
    <w:rsid w:val="00061A87"/>
    <w:rsid w:val="000622EF"/>
    <w:rsid w:val="0007007B"/>
    <w:rsid w:val="00072F45"/>
    <w:rsid w:val="00073247"/>
    <w:rsid w:val="0007446D"/>
    <w:rsid w:val="00076693"/>
    <w:rsid w:val="000849A5"/>
    <w:rsid w:val="00092454"/>
    <w:rsid w:val="000976BA"/>
    <w:rsid w:val="000A4068"/>
    <w:rsid w:val="000A591F"/>
    <w:rsid w:val="000A6029"/>
    <w:rsid w:val="000A741D"/>
    <w:rsid w:val="000B03B4"/>
    <w:rsid w:val="000B0B12"/>
    <w:rsid w:val="000B20C7"/>
    <w:rsid w:val="000B5EFF"/>
    <w:rsid w:val="000D196A"/>
    <w:rsid w:val="000D5203"/>
    <w:rsid w:val="000D7948"/>
    <w:rsid w:val="000E0BB5"/>
    <w:rsid w:val="000E44CA"/>
    <w:rsid w:val="000E7A37"/>
    <w:rsid w:val="00104B4F"/>
    <w:rsid w:val="00113498"/>
    <w:rsid w:val="0012070C"/>
    <w:rsid w:val="00124F47"/>
    <w:rsid w:val="0012504D"/>
    <w:rsid w:val="00126288"/>
    <w:rsid w:val="001265D4"/>
    <w:rsid w:val="00135347"/>
    <w:rsid w:val="001361D5"/>
    <w:rsid w:val="00136816"/>
    <w:rsid w:val="001427D6"/>
    <w:rsid w:val="0014637D"/>
    <w:rsid w:val="001507B4"/>
    <w:rsid w:val="00150D11"/>
    <w:rsid w:val="00154E28"/>
    <w:rsid w:val="00163138"/>
    <w:rsid w:val="001636A7"/>
    <w:rsid w:val="00163F03"/>
    <w:rsid w:val="00166861"/>
    <w:rsid w:val="00170906"/>
    <w:rsid w:val="001709B3"/>
    <w:rsid w:val="00170FE7"/>
    <w:rsid w:val="00176364"/>
    <w:rsid w:val="001821CA"/>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1ADF"/>
    <w:rsid w:val="0020455F"/>
    <w:rsid w:val="0022340D"/>
    <w:rsid w:val="00224784"/>
    <w:rsid w:val="00231A2C"/>
    <w:rsid w:val="002336AC"/>
    <w:rsid w:val="00242398"/>
    <w:rsid w:val="00245987"/>
    <w:rsid w:val="00263A7A"/>
    <w:rsid w:val="00276EB8"/>
    <w:rsid w:val="00287706"/>
    <w:rsid w:val="0029778C"/>
    <w:rsid w:val="002A047D"/>
    <w:rsid w:val="002A4D83"/>
    <w:rsid w:val="002A4FCF"/>
    <w:rsid w:val="002A519A"/>
    <w:rsid w:val="002A741E"/>
    <w:rsid w:val="002B0F09"/>
    <w:rsid w:val="002C5397"/>
    <w:rsid w:val="002E18F5"/>
    <w:rsid w:val="002E3116"/>
    <w:rsid w:val="002E51E7"/>
    <w:rsid w:val="002F7303"/>
    <w:rsid w:val="002F7659"/>
    <w:rsid w:val="002F7A1E"/>
    <w:rsid w:val="003019D9"/>
    <w:rsid w:val="0030283B"/>
    <w:rsid w:val="003031CB"/>
    <w:rsid w:val="003055EB"/>
    <w:rsid w:val="00305DD3"/>
    <w:rsid w:val="00323A8D"/>
    <w:rsid w:val="00325DC6"/>
    <w:rsid w:val="00330598"/>
    <w:rsid w:val="0033674D"/>
    <w:rsid w:val="00336B0A"/>
    <w:rsid w:val="00337DA3"/>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E5601"/>
    <w:rsid w:val="003E7F89"/>
    <w:rsid w:val="003E7FD3"/>
    <w:rsid w:val="003F144D"/>
    <w:rsid w:val="003F6766"/>
    <w:rsid w:val="00405C99"/>
    <w:rsid w:val="00405ECB"/>
    <w:rsid w:val="004170C4"/>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5C4C"/>
    <w:rsid w:val="00477FFE"/>
    <w:rsid w:val="004B579F"/>
    <w:rsid w:val="004C408A"/>
    <w:rsid w:val="004C7222"/>
    <w:rsid w:val="004E4AAE"/>
    <w:rsid w:val="004E6C12"/>
    <w:rsid w:val="004F2B44"/>
    <w:rsid w:val="004F53A7"/>
    <w:rsid w:val="004F781E"/>
    <w:rsid w:val="00501330"/>
    <w:rsid w:val="005071F4"/>
    <w:rsid w:val="00511B82"/>
    <w:rsid w:val="0051224B"/>
    <w:rsid w:val="005126AB"/>
    <w:rsid w:val="00514D25"/>
    <w:rsid w:val="0051624A"/>
    <w:rsid w:val="0052249B"/>
    <w:rsid w:val="00523232"/>
    <w:rsid w:val="00523723"/>
    <w:rsid w:val="0052455E"/>
    <w:rsid w:val="0052586D"/>
    <w:rsid w:val="00527A8E"/>
    <w:rsid w:val="005311AD"/>
    <w:rsid w:val="00533810"/>
    <w:rsid w:val="00557168"/>
    <w:rsid w:val="005654C7"/>
    <w:rsid w:val="005657E0"/>
    <w:rsid w:val="00573887"/>
    <w:rsid w:val="00573E97"/>
    <w:rsid w:val="00574193"/>
    <w:rsid w:val="005755D6"/>
    <w:rsid w:val="0057579C"/>
    <w:rsid w:val="005808DB"/>
    <w:rsid w:val="0058164C"/>
    <w:rsid w:val="00583501"/>
    <w:rsid w:val="005874C2"/>
    <w:rsid w:val="00590BA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40AF3"/>
    <w:rsid w:val="0064162A"/>
    <w:rsid w:val="006416F5"/>
    <w:rsid w:val="006676BB"/>
    <w:rsid w:val="00671065"/>
    <w:rsid w:val="006711CE"/>
    <w:rsid w:val="00673449"/>
    <w:rsid w:val="00685CEF"/>
    <w:rsid w:val="00690C94"/>
    <w:rsid w:val="00696072"/>
    <w:rsid w:val="006A0098"/>
    <w:rsid w:val="006A259A"/>
    <w:rsid w:val="006A5693"/>
    <w:rsid w:val="006A5A34"/>
    <w:rsid w:val="006A632D"/>
    <w:rsid w:val="006B4ADC"/>
    <w:rsid w:val="006C191D"/>
    <w:rsid w:val="006C2DD2"/>
    <w:rsid w:val="006C5AAB"/>
    <w:rsid w:val="006E2DC6"/>
    <w:rsid w:val="006E7B46"/>
    <w:rsid w:val="0071776C"/>
    <w:rsid w:val="00722147"/>
    <w:rsid w:val="0072513D"/>
    <w:rsid w:val="00727920"/>
    <w:rsid w:val="00727E98"/>
    <w:rsid w:val="00730C05"/>
    <w:rsid w:val="00733E3B"/>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E1363"/>
    <w:rsid w:val="007E5506"/>
    <w:rsid w:val="007E6FEB"/>
    <w:rsid w:val="007E73B3"/>
    <w:rsid w:val="007F6B51"/>
    <w:rsid w:val="007F6DE7"/>
    <w:rsid w:val="007F73A9"/>
    <w:rsid w:val="00800D44"/>
    <w:rsid w:val="008038EF"/>
    <w:rsid w:val="00804E83"/>
    <w:rsid w:val="00807722"/>
    <w:rsid w:val="00812442"/>
    <w:rsid w:val="00821503"/>
    <w:rsid w:val="00831D3E"/>
    <w:rsid w:val="008374B5"/>
    <w:rsid w:val="00837947"/>
    <w:rsid w:val="00844DA3"/>
    <w:rsid w:val="00847CD3"/>
    <w:rsid w:val="0085230D"/>
    <w:rsid w:val="00854A70"/>
    <w:rsid w:val="00861E9F"/>
    <w:rsid w:val="00862E79"/>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21F5B"/>
    <w:rsid w:val="00926449"/>
    <w:rsid w:val="00930FAC"/>
    <w:rsid w:val="00933D85"/>
    <w:rsid w:val="00937C70"/>
    <w:rsid w:val="00940409"/>
    <w:rsid w:val="00940A3A"/>
    <w:rsid w:val="0094406D"/>
    <w:rsid w:val="009616AD"/>
    <w:rsid w:val="00961F4F"/>
    <w:rsid w:val="0097079F"/>
    <w:rsid w:val="009717E9"/>
    <w:rsid w:val="00973482"/>
    <w:rsid w:val="009741EC"/>
    <w:rsid w:val="00990968"/>
    <w:rsid w:val="009936B9"/>
    <w:rsid w:val="00997A5B"/>
    <w:rsid w:val="009A2129"/>
    <w:rsid w:val="009A347C"/>
    <w:rsid w:val="009B46BA"/>
    <w:rsid w:val="009B549D"/>
    <w:rsid w:val="009C4829"/>
    <w:rsid w:val="009C4E78"/>
    <w:rsid w:val="009C647B"/>
    <w:rsid w:val="009D0FF9"/>
    <w:rsid w:val="009D1FF7"/>
    <w:rsid w:val="009D22C0"/>
    <w:rsid w:val="009D364C"/>
    <w:rsid w:val="009D462D"/>
    <w:rsid w:val="009D5829"/>
    <w:rsid w:val="009D7AFD"/>
    <w:rsid w:val="009E217B"/>
    <w:rsid w:val="009E2A97"/>
    <w:rsid w:val="009E7F0E"/>
    <w:rsid w:val="009F068A"/>
    <w:rsid w:val="009F2490"/>
    <w:rsid w:val="00A03B8A"/>
    <w:rsid w:val="00A10127"/>
    <w:rsid w:val="00A17216"/>
    <w:rsid w:val="00A239D1"/>
    <w:rsid w:val="00A2590F"/>
    <w:rsid w:val="00A3018B"/>
    <w:rsid w:val="00A301D1"/>
    <w:rsid w:val="00A30B13"/>
    <w:rsid w:val="00A30F16"/>
    <w:rsid w:val="00A33792"/>
    <w:rsid w:val="00A37235"/>
    <w:rsid w:val="00A401F9"/>
    <w:rsid w:val="00A40423"/>
    <w:rsid w:val="00A43CA4"/>
    <w:rsid w:val="00A5251D"/>
    <w:rsid w:val="00A57187"/>
    <w:rsid w:val="00A574D9"/>
    <w:rsid w:val="00A63050"/>
    <w:rsid w:val="00A6564D"/>
    <w:rsid w:val="00A7041D"/>
    <w:rsid w:val="00A70C15"/>
    <w:rsid w:val="00A80251"/>
    <w:rsid w:val="00A81208"/>
    <w:rsid w:val="00A83FED"/>
    <w:rsid w:val="00A91380"/>
    <w:rsid w:val="00A92ACE"/>
    <w:rsid w:val="00A95F09"/>
    <w:rsid w:val="00AA0DAB"/>
    <w:rsid w:val="00AB0F0A"/>
    <w:rsid w:val="00AB3C6D"/>
    <w:rsid w:val="00AC19F3"/>
    <w:rsid w:val="00AD22B0"/>
    <w:rsid w:val="00AD3BEB"/>
    <w:rsid w:val="00AD3F00"/>
    <w:rsid w:val="00AE3FB1"/>
    <w:rsid w:val="00AF4AC5"/>
    <w:rsid w:val="00B0161A"/>
    <w:rsid w:val="00B02668"/>
    <w:rsid w:val="00B0643A"/>
    <w:rsid w:val="00B06F5F"/>
    <w:rsid w:val="00B07BE6"/>
    <w:rsid w:val="00B10E2A"/>
    <w:rsid w:val="00B13656"/>
    <w:rsid w:val="00B13868"/>
    <w:rsid w:val="00B21A4D"/>
    <w:rsid w:val="00B27AF5"/>
    <w:rsid w:val="00B3152C"/>
    <w:rsid w:val="00B33173"/>
    <w:rsid w:val="00B37B08"/>
    <w:rsid w:val="00B40DB1"/>
    <w:rsid w:val="00B42BF1"/>
    <w:rsid w:val="00B4599B"/>
    <w:rsid w:val="00B5406F"/>
    <w:rsid w:val="00B65E21"/>
    <w:rsid w:val="00B72424"/>
    <w:rsid w:val="00B72B1D"/>
    <w:rsid w:val="00B72BD4"/>
    <w:rsid w:val="00B73A3C"/>
    <w:rsid w:val="00B83A48"/>
    <w:rsid w:val="00B857FD"/>
    <w:rsid w:val="00BA68FE"/>
    <w:rsid w:val="00BB06C7"/>
    <w:rsid w:val="00BB54AC"/>
    <w:rsid w:val="00BB6E38"/>
    <w:rsid w:val="00BB7ACA"/>
    <w:rsid w:val="00BC28B7"/>
    <w:rsid w:val="00BD4655"/>
    <w:rsid w:val="00BD61BB"/>
    <w:rsid w:val="00BE09E7"/>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944C4"/>
    <w:rsid w:val="00C95DCD"/>
    <w:rsid w:val="00CA1C13"/>
    <w:rsid w:val="00CB2EBC"/>
    <w:rsid w:val="00CB53AD"/>
    <w:rsid w:val="00CC049F"/>
    <w:rsid w:val="00CC666E"/>
    <w:rsid w:val="00CD4EC6"/>
    <w:rsid w:val="00CE1767"/>
    <w:rsid w:val="00CE3E5F"/>
    <w:rsid w:val="00CE41B2"/>
    <w:rsid w:val="00CE63AF"/>
    <w:rsid w:val="00D003FA"/>
    <w:rsid w:val="00D00DD1"/>
    <w:rsid w:val="00D046E4"/>
    <w:rsid w:val="00D06EFE"/>
    <w:rsid w:val="00D17238"/>
    <w:rsid w:val="00D222DF"/>
    <w:rsid w:val="00D22D41"/>
    <w:rsid w:val="00D27690"/>
    <w:rsid w:val="00D34D91"/>
    <w:rsid w:val="00D350AF"/>
    <w:rsid w:val="00D40694"/>
    <w:rsid w:val="00D428C1"/>
    <w:rsid w:val="00D477CC"/>
    <w:rsid w:val="00D52714"/>
    <w:rsid w:val="00D52FE2"/>
    <w:rsid w:val="00D567D2"/>
    <w:rsid w:val="00D56A49"/>
    <w:rsid w:val="00D61093"/>
    <w:rsid w:val="00D7445C"/>
    <w:rsid w:val="00D744DE"/>
    <w:rsid w:val="00D914C8"/>
    <w:rsid w:val="00DB0337"/>
    <w:rsid w:val="00DB3973"/>
    <w:rsid w:val="00DC2C84"/>
    <w:rsid w:val="00DC5FC5"/>
    <w:rsid w:val="00DD19E3"/>
    <w:rsid w:val="00DD1DE1"/>
    <w:rsid w:val="00DD3281"/>
    <w:rsid w:val="00DD368F"/>
    <w:rsid w:val="00DE3BA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0CC7"/>
    <w:rsid w:val="00E8172E"/>
    <w:rsid w:val="00E83827"/>
    <w:rsid w:val="00E83F0E"/>
    <w:rsid w:val="00E8465C"/>
    <w:rsid w:val="00E84B97"/>
    <w:rsid w:val="00E93853"/>
    <w:rsid w:val="00E94F73"/>
    <w:rsid w:val="00E97EE5"/>
    <w:rsid w:val="00EA3C68"/>
    <w:rsid w:val="00EA4FFF"/>
    <w:rsid w:val="00EA56FE"/>
    <w:rsid w:val="00EB6467"/>
    <w:rsid w:val="00EC5962"/>
    <w:rsid w:val="00EC5DCD"/>
    <w:rsid w:val="00ED32CB"/>
    <w:rsid w:val="00ED3EF3"/>
    <w:rsid w:val="00ED5C77"/>
    <w:rsid w:val="00EE175B"/>
    <w:rsid w:val="00EE3ECD"/>
    <w:rsid w:val="00F00C6B"/>
    <w:rsid w:val="00F07D6D"/>
    <w:rsid w:val="00F10EC9"/>
    <w:rsid w:val="00F13A73"/>
    <w:rsid w:val="00F13E17"/>
    <w:rsid w:val="00F21258"/>
    <w:rsid w:val="00F243F7"/>
    <w:rsid w:val="00F32BB0"/>
    <w:rsid w:val="00F409D0"/>
    <w:rsid w:val="00F40E8E"/>
    <w:rsid w:val="00F442D9"/>
    <w:rsid w:val="00F46A22"/>
    <w:rsid w:val="00F46B4D"/>
    <w:rsid w:val="00F50752"/>
    <w:rsid w:val="00F5368B"/>
    <w:rsid w:val="00F55E0D"/>
    <w:rsid w:val="00F70930"/>
    <w:rsid w:val="00F70ACD"/>
    <w:rsid w:val="00F84023"/>
    <w:rsid w:val="00F84B9B"/>
    <w:rsid w:val="00F84FA0"/>
    <w:rsid w:val="00F871A3"/>
    <w:rsid w:val="00F874BD"/>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37F8A23"/>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unhideWhenUsed/>
    <w:rsid w:val="005D2661"/>
    <w:rPr>
      <w:sz w:val="20"/>
      <w:szCs w:val="20"/>
    </w:rPr>
  </w:style>
  <w:style w:type="character" w:customStyle="1" w:styleId="CommentaireCar">
    <w:name w:val="Commentaire Car"/>
    <w:basedOn w:val="Policepardfaut"/>
    <w:link w:val="Commentaire"/>
    <w:uiPriority w:val="99"/>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Default">
    <w:name w:val="Default"/>
    <w:rsid w:val="00A239D1"/>
    <w:pPr>
      <w:autoSpaceDE w:val="0"/>
      <w:autoSpaceDN w:val="0"/>
      <w:adjustRightInd w:val="0"/>
      <w:spacing w:after="0" w:line="240" w:lineRule="auto"/>
    </w:pPr>
    <w:rPr>
      <w:rFonts w:ascii="Georgia" w:hAnsi="Georgia" w:cs="Georgi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844903102">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mfordwatchdepartmen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zenith-watche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rporter.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mrporter.com/en-gb/mens/designers/zenit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1174</Words>
  <Characters>6463</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9</cp:revision>
  <cp:lastPrinted>2018-09-27T09:47:00Z</cp:lastPrinted>
  <dcterms:created xsi:type="dcterms:W3CDTF">2018-10-11T14:09:00Z</dcterms:created>
  <dcterms:modified xsi:type="dcterms:W3CDTF">2018-10-15T12:39:00Z</dcterms:modified>
</cp:coreProperties>
</file>