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CF50" w14:textId="5B25104E" w:rsidR="004C0638" w:rsidRPr="00187454" w:rsidRDefault="00BE0671" w:rsidP="00595A73">
      <w:pPr>
        <w:spacing w:line="360" w:lineRule="auto"/>
        <w:jc w:val="both"/>
        <w:rPr>
          <w:rFonts w:ascii="DINOT" w:eastAsia="Arial" w:hAnsi="DINOT" w:cs="Arial"/>
          <w:b/>
          <w:sz w:val="20"/>
          <w:szCs w:val="20"/>
          <w:lang w:val="en-GB"/>
        </w:rPr>
      </w:pPr>
      <w:r w:rsidRPr="00187454">
        <w:rPr>
          <w:rFonts w:ascii="DINOT" w:hAnsi="DINOT" w:cs="Arial"/>
          <w:b/>
          <w:bCs/>
          <w:noProof/>
          <w:color w:val="FF0000"/>
          <w:sz w:val="20"/>
          <w:szCs w:val="20"/>
          <w:lang w:val="en-GB" w:eastAsia="en-GB"/>
        </w:rPr>
        <w:drawing>
          <wp:anchor distT="0" distB="0" distL="114300" distR="114300" simplePos="0" relativeHeight="251663360" behindDoc="1" locked="0" layoutInCell="1" allowOverlap="1" wp14:anchorId="115D748D" wp14:editId="2398222D">
            <wp:simplePos x="0" y="0"/>
            <wp:positionH relativeFrom="column">
              <wp:posOffset>894080</wp:posOffset>
            </wp:positionH>
            <wp:positionV relativeFrom="paragraph">
              <wp:posOffset>-593090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4C0638" w:rsidRPr="00187454">
        <w:rPr>
          <w:rFonts w:ascii="DINOT" w:hAnsi="DINOT" w:cs="Arial"/>
          <w:noProof/>
          <w:sz w:val="20"/>
          <w:szCs w:val="20"/>
          <w:lang w:val="en-GB" w:eastAsia="en-GB"/>
        </w:rPr>
        <w:drawing>
          <wp:anchor distT="0" distB="0" distL="114300" distR="114300" simplePos="0" relativeHeight="251662336" behindDoc="1" locked="0" layoutInCell="1" allowOverlap="1" wp14:anchorId="3C9B0B47" wp14:editId="37EF72AD">
            <wp:simplePos x="0" y="0"/>
            <wp:positionH relativeFrom="margin">
              <wp:posOffset>3539490</wp:posOffset>
            </wp:positionH>
            <wp:positionV relativeFrom="paragraph">
              <wp:posOffset>-531495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22F714EC" w14:textId="77777777" w:rsidR="004C0638" w:rsidRPr="00187454" w:rsidRDefault="004C0638" w:rsidP="00595A73">
      <w:pPr>
        <w:spacing w:line="360" w:lineRule="auto"/>
        <w:jc w:val="both"/>
        <w:rPr>
          <w:rFonts w:ascii="DINOT" w:eastAsia="Arial" w:hAnsi="DINOT" w:cs="Arial"/>
          <w:b/>
          <w:sz w:val="20"/>
          <w:szCs w:val="20"/>
          <w:lang w:val="en-GB"/>
        </w:rPr>
      </w:pPr>
    </w:p>
    <w:p w14:paraId="23A32191" w14:textId="2386D0B9" w:rsidR="00595A73" w:rsidRPr="002F778B" w:rsidRDefault="002F778B" w:rsidP="00595A73">
      <w:pPr>
        <w:spacing w:line="360" w:lineRule="auto"/>
        <w:jc w:val="both"/>
        <w:rPr>
          <w:rFonts w:ascii="DINOT" w:eastAsia="Times New Roman" w:hAnsi="DINOT" w:cs="Arial"/>
          <w:sz w:val="20"/>
          <w:szCs w:val="20"/>
          <w:bdr w:val="none" w:sz="0" w:space="0" w:color="auto"/>
        </w:rPr>
      </w:pPr>
      <w:r w:rsidRPr="005815AE">
        <w:rPr>
          <w:rFonts w:ascii="DINOT" w:eastAsia="Arial" w:hAnsi="DINOT" w:cs="Arial"/>
          <w:b/>
          <w:sz w:val="20"/>
          <w:szCs w:val="20"/>
        </w:rPr>
        <w:t>NEWS RELEASE</w:t>
      </w:r>
    </w:p>
    <w:p w14:paraId="444B6A41" w14:textId="77777777" w:rsidR="00595A73" w:rsidRPr="00187454" w:rsidRDefault="00595A73" w:rsidP="00595A73">
      <w:pPr>
        <w:jc w:val="center"/>
        <w:rPr>
          <w:rFonts w:ascii="DINOT" w:hAnsi="DINOT" w:cs="Arial"/>
          <w:b/>
          <w:sz w:val="20"/>
          <w:szCs w:val="20"/>
          <w:lang w:val="en-GB"/>
        </w:rPr>
      </w:pPr>
    </w:p>
    <w:p w14:paraId="1C380A65" w14:textId="77777777" w:rsidR="00595A73" w:rsidRPr="00187454" w:rsidRDefault="00595A73" w:rsidP="00595A73">
      <w:pPr>
        <w:jc w:val="center"/>
        <w:rPr>
          <w:rFonts w:ascii="DINOT" w:hAnsi="DINOT" w:cs="Arial"/>
          <w:b/>
          <w:i/>
          <w:color w:val="000000" w:themeColor="text1"/>
          <w:lang w:val="en-GB"/>
        </w:rPr>
      </w:pPr>
    </w:p>
    <w:p w14:paraId="0AD9621D" w14:textId="3E575623" w:rsidR="00595A73" w:rsidRPr="002F778B" w:rsidRDefault="00595A73" w:rsidP="002F778B">
      <w:pPr>
        <w:jc w:val="center"/>
        <w:rPr>
          <w:rFonts w:ascii="DINOT" w:hAnsi="DINOT" w:cs="Arial"/>
          <w:b/>
          <w:color w:val="000000" w:themeColor="text1"/>
          <w:lang w:val="en-GB"/>
        </w:rPr>
      </w:pPr>
      <w:r w:rsidRPr="00187454">
        <w:rPr>
          <w:rFonts w:ascii="DINOT" w:hAnsi="DINOT" w:cs="Arial"/>
          <w:b/>
          <w:color w:val="000000" w:themeColor="text1"/>
          <w:lang w:val="en-GB"/>
        </w:rPr>
        <w:t>ZENITH DEFY CLASSIC RANGE ROVER SPECIAL EDITION</w:t>
      </w:r>
    </w:p>
    <w:p w14:paraId="188A2D34" w14:textId="4FCE159A" w:rsidR="00595A73" w:rsidRPr="00187454" w:rsidRDefault="00595A73" w:rsidP="002F778B">
      <w:pPr>
        <w:spacing w:line="360" w:lineRule="auto"/>
        <w:rPr>
          <w:rFonts w:ascii="DINOT" w:eastAsia="Times New Roman" w:hAnsi="DINOT" w:cs="Arial"/>
          <w:color w:val="000000" w:themeColor="text1"/>
          <w:sz w:val="20"/>
          <w:szCs w:val="20"/>
          <w:lang w:val="en-GB"/>
        </w:rPr>
      </w:pPr>
    </w:p>
    <w:p w14:paraId="301F8858" w14:textId="77777777" w:rsidR="004C0638" w:rsidRPr="00187454" w:rsidRDefault="004C0638" w:rsidP="00595A73">
      <w:pPr>
        <w:spacing w:line="360" w:lineRule="auto"/>
        <w:jc w:val="both"/>
        <w:rPr>
          <w:rFonts w:ascii="DINOT" w:hAnsi="DINOT" w:cs="Arial"/>
          <w:color w:val="000000" w:themeColor="text1"/>
          <w:sz w:val="20"/>
          <w:szCs w:val="20"/>
          <w:lang w:val="en-GB"/>
        </w:rPr>
      </w:pPr>
    </w:p>
    <w:p w14:paraId="07F4E588" w14:textId="6601A881" w:rsidR="00595A73" w:rsidRPr="00187454" w:rsidRDefault="00595A73" w:rsidP="00595A73">
      <w:pPr>
        <w:spacing w:line="360" w:lineRule="auto"/>
        <w:jc w:val="both"/>
        <w:rPr>
          <w:rFonts w:ascii="DINOT" w:hAnsi="DINOT" w:cs="Arial"/>
          <w:b/>
          <w:color w:val="000000" w:themeColor="text1"/>
          <w:sz w:val="20"/>
          <w:szCs w:val="20"/>
          <w:lang w:val="en-GB"/>
        </w:rPr>
      </w:pPr>
      <w:r w:rsidRPr="00187454">
        <w:rPr>
          <w:rFonts w:ascii="DINOT" w:hAnsi="DINOT" w:cs="Arial"/>
          <w:color w:val="000000" w:themeColor="text1"/>
          <w:sz w:val="20"/>
          <w:szCs w:val="20"/>
          <w:lang w:val="en-GB"/>
        </w:rPr>
        <w:t>For the past three years, ZENITH has been associated with Land Rover. In 2017 the creative partnership launched the Chronomaster El Primero Range Rover Velar, a model celebrating the iconic Range Rover name. A new vehicle deserved a new timepiece, and the next-generation Range Rover Evoque is paired with the latest ZENITH watch from the DEFY Classic collection: a chic and sporty timepiece honouring a landmark design.</w:t>
      </w:r>
    </w:p>
    <w:p w14:paraId="59164A60" w14:textId="77777777" w:rsidR="00595A73" w:rsidRPr="00187454" w:rsidRDefault="00595A73" w:rsidP="00595A73">
      <w:pPr>
        <w:tabs>
          <w:tab w:val="left" w:pos="8564"/>
        </w:tabs>
        <w:spacing w:line="360" w:lineRule="auto"/>
        <w:jc w:val="both"/>
        <w:rPr>
          <w:rFonts w:ascii="DINOT" w:hAnsi="DINOT" w:cs="Arial"/>
          <w:color w:val="000000" w:themeColor="text1"/>
          <w:sz w:val="20"/>
          <w:szCs w:val="20"/>
          <w:lang w:val="en-GB"/>
        </w:rPr>
      </w:pPr>
    </w:p>
    <w:p w14:paraId="47303904" w14:textId="77777777" w:rsidR="00595A73" w:rsidRPr="00187454" w:rsidRDefault="00595A73" w:rsidP="00595A73">
      <w:pPr>
        <w:spacing w:line="360" w:lineRule="auto"/>
        <w:jc w:val="both"/>
        <w:rPr>
          <w:rFonts w:ascii="DINOT" w:hAnsi="DINOT" w:cs="Arial"/>
          <w:color w:val="000000" w:themeColor="text1"/>
          <w:sz w:val="20"/>
          <w:szCs w:val="20"/>
          <w:lang w:val="en-GB"/>
        </w:rPr>
      </w:pPr>
      <w:r w:rsidRPr="00187454">
        <w:rPr>
          <w:rFonts w:ascii="DINOT" w:hAnsi="DINOT" w:cs="Arial"/>
          <w:color w:val="000000" w:themeColor="text1"/>
          <w:sz w:val="20"/>
          <w:szCs w:val="20"/>
          <w:lang w:val="en-GB"/>
        </w:rPr>
        <w:t>The new Range Rover Evoque is designed to expertly blend city living with country escapism, building on the original’s enduring luxury appeal with a purposeful and precise evolution of its instantly recognisable silhouette. A reductive design approach focused on simplicity, the most compact Range Rover is a vision of modernity and timeless design placing Evoque back at the top of the segment.</w:t>
      </w:r>
    </w:p>
    <w:p w14:paraId="200816C3" w14:textId="77777777" w:rsidR="00595A73" w:rsidRPr="00187454" w:rsidRDefault="00595A73" w:rsidP="00595A73">
      <w:pPr>
        <w:spacing w:line="360" w:lineRule="auto"/>
        <w:jc w:val="both"/>
        <w:rPr>
          <w:rFonts w:ascii="DINOT" w:hAnsi="DINOT" w:cs="Arial"/>
          <w:color w:val="000000" w:themeColor="text1"/>
          <w:sz w:val="20"/>
          <w:szCs w:val="20"/>
          <w:lang w:val="en-GB"/>
        </w:rPr>
      </w:pPr>
    </w:p>
    <w:p w14:paraId="715DF52D" w14:textId="77777777" w:rsidR="00595A73" w:rsidRPr="00187454" w:rsidRDefault="00595A73" w:rsidP="00595A73">
      <w:pPr>
        <w:spacing w:line="360" w:lineRule="auto"/>
        <w:jc w:val="both"/>
        <w:rPr>
          <w:rFonts w:ascii="DINOT" w:hAnsi="DINOT" w:cs="Arial"/>
          <w:color w:val="000000" w:themeColor="text1"/>
          <w:sz w:val="20"/>
          <w:szCs w:val="20"/>
          <w:lang w:val="en-GB"/>
        </w:rPr>
      </w:pPr>
      <w:r w:rsidRPr="00187454">
        <w:rPr>
          <w:rFonts w:ascii="DINOT" w:hAnsi="DINOT" w:cs="Arial"/>
          <w:b/>
          <w:color w:val="000000" w:themeColor="text1"/>
          <w:sz w:val="20"/>
          <w:szCs w:val="20"/>
          <w:lang w:val="en-GB"/>
        </w:rPr>
        <w:t>Gerry McGovern, Land Rover Chief Design Officer</w:t>
      </w:r>
      <w:r w:rsidRPr="00187454">
        <w:rPr>
          <w:rFonts w:ascii="DINOT" w:hAnsi="DINOT" w:cs="Arial"/>
          <w:color w:val="000000" w:themeColor="text1"/>
          <w:sz w:val="20"/>
          <w:szCs w:val="20"/>
          <w:lang w:val="en-GB"/>
        </w:rPr>
        <w:t xml:space="preserve">, said: </w:t>
      </w:r>
    </w:p>
    <w:p w14:paraId="3C93C459" w14:textId="77777777" w:rsidR="00595A73" w:rsidRPr="002F778B" w:rsidRDefault="00595A73" w:rsidP="00595A73">
      <w:pPr>
        <w:spacing w:line="360" w:lineRule="auto"/>
        <w:jc w:val="both"/>
        <w:rPr>
          <w:rFonts w:ascii="DINOT" w:hAnsi="DINOT" w:cs="Arial"/>
          <w:bCs/>
          <w:i/>
          <w:iCs/>
          <w:color w:val="000000" w:themeColor="text1"/>
          <w:sz w:val="20"/>
          <w:szCs w:val="20"/>
          <w:shd w:val="clear" w:color="auto" w:fill="FFFFFF"/>
          <w:lang w:val="en-GB"/>
        </w:rPr>
      </w:pPr>
      <w:r w:rsidRPr="002F778B">
        <w:rPr>
          <w:rFonts w:ascii="DINOT" w:hAnsi="DINOT" w:cs="Arial"/>
          <w:i/>
          <w:color w:val="000000" w:themeColor="text1"/>
          <w:sz w:val="20"/>
          <w:szCs w:val="20"/>
          <w:lang w:val="en-GB"/>
        </w:rPr>
        <w:t>"A key component of the new Range Rover Evoque is Desirability. The new Zenith Defy Classic Range Rover watch represents a step change in collaborative watch design, the result being a highly desirable timepiece and a fitting tribute to the Zenith and Land Rover collaboration."</w:t>
      </w:r>
    </w:p>
    <w:p w14:paraId="0BE04DB2" w14:textId="77777777" w:rsidR="00595A73" w:rsidRPr="00187454" w:rsidRDefault="00595A73" w:rsidP="00595A73">
      <w:pPr>
        <w:spacing w:line="360" w:lineRule="auto"/>
        <w:jc w:val="both"/>
        <w:rPr>
          <w:rFonts w:ascii="DINOT" w:hAnsi="DINOT" w:cs="Arial"/>
          <w:color w:val="000000" w:themeColor="text1"/>
          <w:sz w:val="20"/>
          <w:szCs w:val="20"/>
          <w:lang w:val="en-GB"/>
        </w:rPr>
      </w:pPr>
    </w:p>
    <w:p w14:paraId="37116474" w14:textId="43160464" w:rsidR="00595A73" w:rsidRPr="00187454" w:rsidRDefault="00595A73" w:rsidP="00595A73">
      <w:pPr>
        <w:spacing w:line="360" w:lineRule="auto"/>
        <w:jc w:val="both"/>
        <w:rPr>
          <w:rFonts w:ascii="DINOT" w:hAnsi="DINOT" w:cs="Arial"/>
          <w:sz w:val="20"/>
          <w:szCs w:val="20"/>
          <w:lang w:val="en-GB"/>
        </w:rPr>
      </w:pPr>
      <w:r w:rsidRPr="00187454">
        <w:rPr>
          <w:rFonts w:ascii="DINOT" w:hAnsi="DINOT" w:cs="Arial"/>
          <w:color w:val="000000" w:themeColor="text1"/>
          <w:sz w:val="20"/>
          <w:szCs w:val="20"/>
          <w:lang w:val="en-GB"/>
        </w:rPr>
        <w:t xml:space="preserve">The latest addition to the associated timepiece collection, the new DEFY Classic Range Rover, </w:t>
      </w:r>
      <w:r w:rsidRPr="00187454">
        <w:rPr>
          <w:rFonts w:ascii="DINOT" w:hAnsi="DINOT" w:cs="Arial"/>
          <w:sz w:val="20"/>
          <w:szCs w:val="20"/>
          <w:lang w:val="en-GB"/>
        </w:rPr>
        <w:t>is distinguished by its characterful design. It offers an evolution of the modern and graphic interpretation of this line. Like the Range Rover Evoque, its beautifully proportioned 41mm case endows it with a resolutely unisex appeal.</w:t>
      </w:r>
    </w:p>
    <w:p w14:paraId="31479839" w14:textId="77777777" w:rsidR="00595A73" w:rsidRPr="00187454" w:rsidRDefault="00595A73" w:rsidP="00595A73">
      <w:pPr>
        <w:spacing w:line="360" w:lineRule="auto"/>
        <w:jc w:val="both"/>
        <w:rPr>
          <w:rFonts w:ascii="DINOT" w:hAnsi="DINOT" w:cs="Arial"/>
          <w:sz w:val="20"/>
          <w:szCs w:val="20"/>
          <w:lang w:val="en-GB"/>
        </w:rPr>
      </w:pPr>
    </w:p>
    <w:p w14:paraId="7CEDE233" w14:textId="4311F6A2" w:rsidR="004C0638" w:rsidRPr="00187454" w:rsidRDefault="00595A73" w:rsidP="00187454">
      <w:pPr>
        <w:pStyle w:val="A"/>
        <w:spacing w:line="360" w:lineRule="auto"/>
        <w:jc w:val="both"/>
        <w:rPr>
          <w:rFonts w:ascii="DINOT" w:hAnsi="DINOT" w:cs="Arial"/>
          <w:sz w:val="20"/>
          <w:szCs w:val="20"/>
          <w:lang w:val="en-GB"/>
        </w:rPr>
      </w:pPr>
      <w:r w:rsidRPr="00187454">
        <w:rPr>
          <w:rFonts w:ascii="DINOT" w:hAnsi="DINOT" w:cs="Arial"/>
          <w:sz w:val="20"/>
          <w:szCs w:val="20"/>
          <w:lang w:val="en-GB"/>
        </w:rPr>
        <w:t xml:space="preserve">Specially co-developed by design and technical engineering teams working in close harmony, this 200-piece limited edition of the DEFY Classic Range Rover </w:t>
      </w:r>
      <w:r w:rsidRPr="00187454">
        <w:rPr>
          <w:rFonts w:ascii="DINOT" w:hAnsi="DINOT" w:cs="Arial"/>
          <w:color w:val="auto"/>
          <w:sz w:val="20"/>
          <w:szCs w:val="20"/>
          <w:lang w:val="en-GB"/>
        </w:rPr>
        <w:t xml:space="preserve">is a combination of its own streamlined looks and certain unmistakable elements drawn from its automotive inspiration. </w:t>
      </w:r>
      <w:r w:rsidRPr="00187454">
        <w:rPr>
          <w:rFonts w:ascii="DINOT" w:hAnsi="DINOT" w:cs="Arial"/>
          <w:sz w:val="20"/>
          <w:szCs w:val="20"/>
          <w:lang w:val="en-GB"/>
        </w:rPr>
        <w:t>These notably include colour themes evoking the UK manufactured vehicle, such as the seconds hand and oscillating weight attired in Arctic Petrol (turquoise blue) inspired by the accents on Evoques steering wheel and seats.</w:t>
      </w:r>
    </w:p>
    <w:p w14:paraId="402AFC5A" w14:textId="683AA763" w:rsidR="00187454" w:rsidRDefault="00187454" w:rsidP="00595A73">
      <w:pPr>
        <w:spacing w:line="360" w:lineRule="auto"/>
        <w:jc w:val="both"/>
        <w:rPr>
          <w:rFonts w:ascii="DINOT" w:hAnsi="DINOT" w:cs="Arial"/>
          <w:sz w:val="20"/>
          <w:szCs w:val="20"/>
          <w:lang w:val="en-GB"/>
        </w:rPr>
      </w:pPr>
    </w:p>
    <w:p w14:paraId="7EB084A3" w14:textId="4E4BEF74" w:rsidR="002F778B" w:rsidRDefault="002F778B" w:rsidP="00595A73">
      <w:pPr>
        <w:spacing w:line="360" w:lineRule="auto"/>
        <w:jc w:val="both"/>
        <w:rPr>
          <w:rFonts w:ascii="DINOT" w:hAnsi="DINOT" w:cs="Arial"/>
          <w:sz w:val="20"/>
          <w:szCs w:val="20"/>
          <w:lang w:val="en-GB"/>
        </w:rPr>
      </w:pPr>
    </w:p>
    <w:p w14:paraId="1A2DC765" w14:textId="385B4AD3" w:rsidR="002F778B" w:rsidRDefault="00BE0671" w:rsidP="00595A73">
      <w:pPr>
        <w:spacing w:line="360" w:lineRule="auto"/>
        <w:jc w:val="both"/>
        <w:rPr>
          <w:rFonts w:ascii="DINOT" w:hAnsi="DINOT" w:cs="Arial"/>
          <w:sz w:val="20"/>
          <w:szCs w:val="20"/>
          <w:lang w:val="en-GB"/>
        </w:rPr>
      </w:pPr>
      <w:r w:rsidRPr="002F778B">
        <w:rPr>
          <w:rFonts w:ascii="DINOT" w:eastAsia="Arial" w:hAnsi="DINOT" w:cs="Arial"/>
          <w:b/>
          <w:noProof/>
          <w:sz w:val="20"/>
          <w:szCs w:val="20"/>
          <w:lang w:val="en-GB"/>
        </w:rPr>
        <w:lastRenderedPageBreak/>
        <w:drawing>
          <wp:anchor distT="0" distB="0" distL="114300" distR="114300" simplePos="0" relativeHeight="251672576" behindDoc="1" locked="0" layoutInCell="1" allowOverlap="1" wp14:anchorId="7F6B3EEA" wp14:editId="77C46CF4">
            <wp:simplePos x="0" y="0"/>
            <wp:positionH relativeFrom="column">
              <wp:posOffset>807720</wp:posOffset>
            </wp:positionH>
            <wp:positionV relativeFrom="paragraph">
              <wp:posOffset>-687705</wp:posOffset>
            </wp:positionV>
            <wp:extent cx="1552575" cy="683895"/>
            <wp:effectExtent l="0" t="0" r="952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2F778B" w:rsidRPr="002F778B">
        <w:rPr>
          <w:rFonts w:ascii="DINOT" w:eastAsia="Arial" w:hAnsi="DINOT" w:cs="Arial"/>
          <w:b/>
          <w:noProof/>
          <w:sz w:val="20"/>
          <w:szCs w:val="20"/>
          <w:lang w:val="en-GB"/>
        </w:rPr>
        <w:drawing>
          <wp:anchor distT="0" distB="0" distL="114300" distR="114300" simplePos="0" relativeHeight="251671552" behindDoc="1" locked="0" layoutInCell="1" allowOverlap="1" wp14:anchorId="3D882816" wp14:editId="2152638F">
            <wp:simplePos x="0" y="0"/>
            <wp:positionH relativeFrom="margin">
              <wp:posOffset>3455670</wp:posOffset>
            </wp:positionH>
            <wp:positionV relativeFrom="paragraph">
              <wp:posOffset>-622935</wp:posOffset>
            </wp:positionV>
            <wp:extent cx="1466850" cy="77152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11D767ED" w14:textId="6E025983" w:rsidR="00595A73" w:rsidRPr="00187454" w:rsidRDefault="00187454" w:rsidP="00595A73">
      <w:pPr>
        <w:spacing w:line="360" w:lineRule="auto"/>
        <w:jc w:val="both"/>
        <w:rPr>
          <w:rFonts w:ascii="DINOT" w:hAnsi="DINOT" w:cs="Arial"/>
          <w:sz w:val="20"/>
          <w:szCs w:val="20"/>
          <w:lang w:val="en-GB"/>
        </w:rPr>
      </w:pPr>
      <w:r>
        <w:rPr>
          <w:rFonts w:ascii="DINOT" w:hAnsi="DINOT" w:cs="Arial"/>
          <w:sz w:val="20"/>
          <w:szCs w:val="20"/>
          <w:lang w:val="en-GB"/>
        </w:rPr>
        <w:br/>
      </w:r>
      <w:r w:rsidR="00595A73" w:rsidRPr="00187454">
        <w:rPr>
          <w:rFonts w:ascii="DINOT" w:hAnsi="DINOT" w:cs="Arial"/>
          <w:sz w:val="20"/>
          <w:szCs w:val="20"/>
          <w:lang w:val="en-GB"/>
        </w:rPr>
        <w:t xml:space="preserve">The openworked dial of this sophisticated timepiece is inspired by the sculptural design of the wheel design of the Evoque, while the quilted-patterned upholstery of the premium SUV is picked up in the ‘diamond’ motif gracing the rubber strap of its horological alter ego. Powered by a new Elite skeletonised movement, ZENITH’s first reinterpretation of its Defy Classic collection radiates a </w:t>
      </w:r>
      <w:r w:rsidR="00595A73" w:rsidRPr="00187454">
        <w:rPr>
          <w:rFonts w:ascii="DINOT" w:hAnsi="DINOT" w:cs="Arial"/>
          <w:color w:val="000000" w:themeColor="text1"/>
          <w:sz w:val="20"/>
          <w:szCs w:val="20"/>
          <w:lang w:val="en-GB"/>
        </w:rPr>
        <w:t xml:space="preserve">unique allure </w:t>
      </w:r>
      <w:r w:rsidR="00595A73" w:rsidRPr="00187454">
        <w:rPr>
          <w:rFonts w:ascii="DINOT" w:hAnsi="DINOT" w:cs="Arial"/>
          <w:sz w:val="20"/>
          <w:szCs w:val="20"/>
          <w:lang w:val="en-GB"/>
        </w:rPr>
        <w:t>based on an inspired and powerful design.</w:t>
      </w:r>
    </w:p>
    <w:p w14:paraId="463F3345" w14:textId="6C69AF01" w:rsidR="00BC5237" w:rsidRDefault="00BC5237" w:rsidP="00BC5237">
      <w:pPr>
        <w:spacing w:line="330" w:lineRule="atLeast"/>
        <w:rPr>
          <w:rFonts w:eastAsia="Times New Roman"/>
          <w:color w:val="000000"/>
        </w:rPr>
      </w:pPr>
    </w:p>
    <w:p w14:paraId="4BCF969D" w14:textId="07058C74" w:rsidR="00BC5237" w:rsidRPr="00BC5237" w:rsidRDefault="00BC5237" w:rsidP="002F778B">
      <w:pPr>
        <w:spacing w:line="330" w:lineRule="atLeast"/>
        <w:jc w:val="both"/>
        <w:rPr>
          <w:rFonts w:eastAsia="Times New Roman"/>
          <w:i/>
          <w:sz w:val="22"/>
          <w:szCs w:val="22"/>
          <w:bdr w:val="none" w:sz="0" w:space="0" w:color="auto"/>
        </w:rPr>
      </w:pPr>
      <w:r w:rsidRPr="002F778B">
        <w:rPr>
          <w:rFonts w:ascii="DINOT" w:eastAsia="Arial Unicode MS" w:hAnsi="DINOT" w:cs="Arial"/>
          <w:b/>
          <w:sz w:val="20"/>
          <w:szCs w:val="20"/>
          <w:lang w:val="en-GB" w:eastAsia="zh-CN"/>
        </w:rPr>
        <w:t xml:space="preserve">Julien Tornare, CEO </w:t>
      </w:r>
      <w:r w:rsidR="002F778B" w:rsidRPr="002F778B">
        <w:rPr>
          <w:rFonts w:ascii="DINOT" w:eastAsia="Arial Unicode MS" w:hAnsi="DINOT" w:cs="Arial"/>
          <w:b/>
          <w:sz w:val="20"/>
          <w:szCs w:val="20"/>
          <w:lang w:val="en-GB" w:eastAsia="zh-CN"/>
        </w:rPr>
        <w:t>ZENITH</w:t>
      </w:r>
      <w:r w:rsidRPr="00BC5237">
        <w:rPr>
          <w:rFonts w:ascii="DINOT" w:eastAsia="Arial Unicode MS" w:hAnsi="DINOT" w:cs="Arial"/>
          <w:sz w:val="20"/>
          <w:szCs w:val="20"/>
          <w:lang w:val="en-GB" w:eastAsia="zh-CN"/>
        </w:rPr>
        <w:t>, said:</w:t>
      </w:r>
      <w:r>
        <w:rPr>
          <w:rFonts w:eastAsia="Times New Roman"/>
          <w:color w:val="000000"/>
        </w:rPr>
        <w:t xml:space="preserve"> </w:t>
      </w:r>
      <w:r w:rsidRPr="00BC5237">
        <w:rPr>
          <w:rFonts w:ascii="DINOT" w:eastAsia="Arial Unicode MS" w:hAnsi="DINOT" w:cs="Arial"/>
          <w:i/>
          <w:sz w:val="20"/>
          <w:szCs w:val="20"/>
          <w:lang w:val="en-GB" w:eastAsia="zh-CN"/>
        </w:rPr>
        <w:t>“If Zenith was a car it would definitely be a Range Rover! Both are recognised as icons in their fields. Both share the same values as well as a number of key assets, including charisma, technical refinement and remarkable performance. Both have innovation in their very DNA. The Defy and the Range Rover are both desirable, luxurious trademarks and pioneering cornerstones of their industries – objects with which there is an immediate emotional connection. Both are inspired by the past, while looking firmly to the future.”</w:t>
      </w:r>
    </w:p>
    <w:p w14:paraId="3DE35416" w14:textId="525FF156" w:rsidR="00595A73" w:rsidRPr="00BC5237" w:rsidRDefault="00595A73" w:rsidP="00595A73">
      <w:pPr>
        <w:spacing w:line="360" w:lineRule="auto"/>
        <w:jc w:val="both"/>
        <w:rPr>
          <w:rFonts w:ascii="DINOT" w:eastAsia="Arial Unicode MS" w:hAnsi="DINOT" w:cs="Arial"/>
          <w:sz w:val="20"/>
          <w:szCs w:val="20"/>
          <w:lang w:eastAsia="zh-CN"/>
        </w:rPr>
      </w:pPr>
    </w:p>
    <w:p w14:paraId="551D98BF" w14:textId="77777777" w:rsidR="00595A73" w:rsidRPr="00187454" w:rsidRDefault="00595A73" w:rsidP="00595A73">
      <w:pPr>
        <w:spacing w:line="360" w:lineRule="auto"/>
        <w:rPr>
          <w:rFonts w:ascii="DINOT" w:hAnsi="DINOT" w:cs="Arial"/>
          <w:sz w:val="20"/>
          <w:szCs w:val="20"/>
          <w:lang w:val="en-GB"/>
        </w:rPr>
      </w:pPr>
    </w:p>
    <w:p w14:paraId="6B79BF89" w14:textId="77777777" w:rsidR="00595A73" w:rsidRPr="00187454" w:rsidRDefault="00595A73" w:rsidP="00595A73">
      <w:pPr>
        <w:spacing w:line="360" w:lineRule="auto"/>
        <w:jc w:val="center"/>
        <w:rPr>
          <w:rFonts w:ascii="DINOT" w:hAnsi="DINOT" w:cs="Arial"/>
          <w:caps/>
          <w:sz w:val="20"/>
          <w:szCs w:val="20"/>
          <w:lang w:val="en-GB"/>
        </w:rPr>
      </w:pPr>
      <w:r w:rsidRPr="00187454">
        <w:rPr>
          <w:rFonts w:ascii="DINOT" w:hAnsi="DINOT" w:cs="Arial"/>
          <w:caps/>
          <w:sz w:val="20"/>
          <w:szCs w:val="20"/>
          <w:lang w:val="en-GB"/>
        </w:rPr>
        <w:t>ENDS</w:t>
      </w:r>
    </w:p>
    <w:p w14:paraId="38B5D70B" w14:textId="4FAD39CA" w:rsidR="00595A73" w:rsidRPr="00187454" w:rsidRDefault="00595A73" w:rsidP="00595A73">
      <w:pPr>
        <w:spacing w:line="360" w:lineRule="auto"/>
        <w:jc w:val="center"/>
        <w:rPr>
          <w:rFonts w:ascii="DINOT" w:hAnsi="DINOT" w:cs="Arial"/>
          <w:caps/>
          <w:sz w:val="20"/>
          <w:szCs w:val="20"/>
          <w:lang w:val="en-GB"/>
        </w:rPr>
      </w:pPr>
    </w:p>
    <w:p w14:paraId="3CB638C8" w14:textId="128E2A4E" w:rsidR="004C0638" w:rsidRPr="00187454"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val="en-GB" w:eastAsia="en-US"/>
        </w:rPr>
      </w:pPr>
    </w:p>
    <w:p w14:paraId="62332191" w14:textId="26DA7F1E" w:rsidR="004C0638" w:rsidRPr="00187454"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val="en-GB" w:eastAsia="en-US"/>
        </w:rPr>
      </w:pPr>
      <w:r w:rsidRPr="00187454">
        <w:rPr>
          <w:rFonts w:ascii="DINOT" w:eastAsiaTheme="minorEastAsia" w:hAnsi="DINOT" w:cs="Arial"/>
          <w:b/>
          <w:color w:val="000000" w:themeColor="text1"/>
          <w:sz w:val="20"/>
          <w:szCs w:val="20"/>
          <w:bdr w:val="nil"/>
          <w:lang w:val="en-GB" w:eastAsia="en-US"/>
        </w:rPr>
        <w:t>ZENITH: The Future of Swiss Watchmaking</w:t>
      </w:r>
    </w:p>
    <w:p w14:paraId="5E9BA5BE" w14:textId="37EFBECD" w:rsidR="004C0638" w:rsidRPr="00187454" w:rsidRDefault="004C0638" w:rsidP="004C0638">
      <w:pPr>
        <w:pStyle w:val="A"/>
        <w:tabs>
          <w:tab w:val="left" w:pos="8564"/>
        </w:tabs>
        <w:spacing w:line="360" w:lineRule="auto"/>
        <w:ind w:right="-6"/>
        <w:jc w:val="both"/>
        <w:rPr>
          <w:rFonts w:ascii="DINOT" w:eastAsiaTheme="minorEastAsia" w:hAnsi="DINOT" w:cs="Arial"/>
          <w:color w:val="auto"/>
          <w:sz w:val="20"/>
          <w:szCs w:val="20"/>
          <w:bdr w:val="nil"/>
          <w:lang w:val="en-GB" w:eastAsia="en-US"/>
        </w:rPr>
      </w:pPr>
      <w:r w:rsidRPr="00187454">
        <w:rPr>
          <w:rFonts w:ascii="DINOT" w:eastAsiaTheme="minorEastAsia" w:hAnsi="DINOT" w:cs="Arial"/>
          <w:color w:val="auto"/>
          <w:sz w:val="20"/>
          <w:szCs w:val="20"/>
          <w:bdr w:val="nil"/>
          <w:lang w:val="en-GB" w:eastAsia="en-US"/>
        </w:rPr>
        <w:t>Since 1865, Zenith has been guided by authenticity, daring and passion in pushing the boundaries of excellence, precision and innovation. Soon after its founding in Le Locle by visionary watchmaker Georges Favre-Jacot,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p w14:paraId="72A058A0" w14:textId="6FB5E338" w:rsidR="00187454" w:rsidRDefault="00595A73" w:rsidP="00595A73">
      <w:pPr>
        <w:spacing w:line="360" w:lineRule="auto"/>
        <w:rPr>
          <w:rFonts w:ascii="DINOT" w:hAnsi="DINOT" w:cs="Arial"/>
          <w:b/>
          <w:sz w:val="20"/>
          <w:szCs w:val="20"/>
          <w:lang w:val="en-GB"/>
        </w:rPr>
      </w:pPr>
      <w:r w:rsidRPr="00187454">
        <w:rPr>
          <w:rFonts w:ascii="DINOT" w:hAnsi="DINOT" w:cs="Arial"/>
          <w:b/>
          <w:sz w:val="20"/>
          <w:szCs w:val="20"/>
          <w:lang w:val="en-GB"/>
        </w:rPr>
        <w:br w:type="page"/>
      </w:r>
    </w:p>
    <w:p w14:paraId="42C3B855" w14:textId="6DF1BD87" w:rsidR="00595A73" w:rsidRPr="00187454" w:rsidRDefault="00187454" w:rsidP="00595A73">
      <w:pPr>
        <w:spacing w:line="360" w:lineRule="auto"/>
        <w:rPr>
          <w:rFonts w:ascii="DINOT" w:hAnsi="DINOT" w:cs="Arial"/>
          <w:b/>
          <w:sz w:val="20"/>
          <w:szCs w:val="20"/>
          <w:lang w:val="en-GB"/>
        </w:rPr>
      </w:pPr>
      <w:bookmarkStart w:id="0" w:name="_GoBack"/>
      <w:r w:rsidRPr="00187454">
        <w:rPr>
          <w:rFonts w:ascii="DINOT" w:hAnsi="DINOT" w:cs="Arial"/>
          <w:noProof/>
          <w:sz w:val="20"/>
          <w:szCs w:val="20"/>
          <w:lang w:val="en-GB"/>
        </w:rPr>
        <w:lastRenderedPageBreak/>
        <w:drawing>
          <wp:anchor distT="0" distB="0" distL="114300" distR="114300" simplePos="0" relativeHeight="251669504" behindDoc="1" locked="0" layoutInCell="1" allowOverlap="1" wp14:anchorId="3B6AC6EB" wp14:editId="1552CA50">
            <wp:simplePos x="0" y="0"/>
            <wp:positionH relativeFrom="column">
              <wp:posOffset>937631</wp:posOffset>
            </wp:positionH>
            <wp:positionV relativeFrom="paragraph">
              <wp:posOffset>-808347</wp:posOffset>
            </wp:positionV>
            <wp:extent cx="1552575" cy="68429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r w:rsidRPr="00187454">
        <w:rPr>
          <w:rFonts w:ascii="DINOT" w:hAnsi="DINOT" w:cs="Arial"/>
          <w:noProof/>
          <w:sz w:val="20"/>
          <w:szCs w:val="20"/>
          <w:lang w:val="en-GB"/>
        </w:rPr>
        <w:drawing>
          <wp:anchor distT="0" distB="0" distL="114300" distR="114300" simplePos="0" relativeHeight="251668480" behindDoc="1" locked="0" layoutInCell="1" allowOverlap="1" wp14:anchorId="2612B91D" wp14:editId="0DD7C9F1">
            <wp:simplePos x="0" y="0"/>
            <wp:positionH relativeFrom="margin">
              <wp:posOffset>3585845</wp:posOffset>
            </wp:positionH>
            <wp:positionV relativeFrom="paragraph">
              <wp:posOffset>-745490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r w:rsidRPr="00187454">
        <w:rPr>
          <w:rFonts w:ascii="DINOT" w:hAnsi="DINOT" w:cs="Arial"/>
          <w:b/>
          <w:sz w:val="20"/>
          <w:szCs w:val="20"/>
          <w:lang w:val="en-GB"/>
        </w:rPr>
        <w:br/>
      </w:r>
      <w:r w:rsidR="00595A73" w:rsidRPr="00187454">
        <w:rPr>
          <w:rFonts w:ascii="DINOT" w:hAnsi="DINOT" w:cs="Arial"/>
          <w:b/>
          <w:sz w:val="20"/>
          <w:szCs w:val="20"/>
          <w:lang w:val="en-GB"/>
        </w:rPr>
        <w:t>DEFY CLASSIC RANGE ROVER EDITION</w:t>
      </w:r>
    </w:p>
    <w:p w14:paraId="69836E6A" w14:textId="6E10E114" w:rsidR="00595A73" w:rsidRPr="00187454" w:rsidRDefault="00187454" w:rsidP="00595A73">
      <w:pPr>
        <w:spacing w:line="360" w:lineRule="auto"/>
        <w:rPr>
          <w:rFonts w:ascii="DINOT" w:hAnsi="DINOT" w:cs="Arial"/>
          <w:sz w:val="16"/>
          <w:szCs w:val="16"/>
          <w:lang w:val="en-GB"/>
        </w:rPr>
      </w:pPr>
      <w:r w:rsidRPr="00187454">
        <w:rPr>
          <w:rFonts w:ascii="DINOT" w:hAnsi="DINOT"/>
          <w:noProof/>
          <w:sz w:val="16"/>
          <w:szCs w:val="16"/>
        </w:rPr>
        <w:drawing>
          <wp:anchor distT="0" distB="0" distL="114300" distR="114300" simplePos="0" relativeHeight="251660288" behindDoc="0" locked="0" layoutInCell="1" allowOverlap="1" wp14:anchorId="4B3AA39A" wp14:editId="2545255E">
            <wp:simplePos x="0" y="0"/>
            <wp:positionH relativeFrom="margin">
              <wp:posOffset>3837305</wp:posOffset>
            </wp:positionH>
            <wp:positionV relativeFrom="margin">
              <wp:posOffset>673735</wp:posOffset>
            </wp:positionV>
            <wp:extent cx="1900555" cy="3505200"/>
            <wp:effectExtent l="0" t="0" r="0" b="0"/>
            <wp:wrapSquare wrapText="bothSides"/>
            <wp:docPr id="3" name="Image 3"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10">
                      <a:extLst>
                        <a:ext uri="{28A0092B-C50C-407E-A947-70E740481C1C}">
                          <a14:useLocalDpi xmlns:a14="http://schemas.microsoft.com/office/drawing/2010/main" val="0"/>
                        </a:ext>
                      </a:extLst>
                    </a:blip>
                    <a:srcRect l="17735" t="12169" r="14340"/>
                    <a:stretch>
                      <a:fillRect/>
                    </a:stretch>
                  </pic:blipFill>
                  <pic:spPr bwMode="auto">
                    <a:xfrm>
                      <a:off x="0" y="0"/>
                      <a:ext cx="1900555" cy="3505200"/>
                    </a:xfrm>
                    <a:prstGeom prst="rect">
                      <a:avLst/>
                    </a:prstGeom>
                    <a:noFill/>
                  </pic:spPr>
                </pic:pic>
              </a:graphicData>
            </a:graphic>
            <wp14:sizeRelH relativeFrom="margin">
              <wp14:pctWidth>0</wp14:pctWidth>
            </wp14:sizeRelH>
            <wp14:sizeRelV relativeFrom="margin">
              <wp14:pctHeight>0</wp14:pctHeight>
            </wp14:sizeRelV>
          </wp:anchor>
        </w:drawing>
      </w:r>
      <w:r w:rsidR="00595A73" w:rsidRPr="00187454">
        <w:rPr>
          <w:rFonts w:ascii="DINOT" w:hAnsi="DINOT" w:cs="Arial"/>
          <w:sz w:val="16"/>
          <w:szCs w:val="16"/>
          <w:lang w:val="en-GB"/>
        </w:rPr>
        <w:t>LIMITED EDITION OF 200 UNITS</w:t>
      </w:r>
    </w:p>
    <w:p w14:paraId="220A6031" w14:textId="77777777" w:rsidR="00D5364E" w:rsidRPr="00187454" w:rsidRDefault="00D5364E" w:rsidP="00595A73">
      <w:pPr>
        <w:pStyle w:val="A"/>
        <w:tabs>
          <w:tab w:val="left" w:pos="8564"/>
        </w:tabs>
        <w:spacing w:line="360" w:lineRule="auto"/>
        <w:jc w:val="both"/>
        <w:rPr>
          <w:rFonts w:ascii="DINOT" w:hAnsi="DINOT" w:cs="Arial"/>
          <w:color w:val="auto"/>
          <w:sz w:val="16"/>
          <w:szCs w:val="16"/>
          <w:lang w:val="en-GB"/>
        </w:rPr>
      </w:pPr>
    </w:p>
    <w:p w14:paraId="722FDB08" w14:textId="07960A00" w:rsidR="00595A73" w:rsidRPr="00187454" w:rsidRDefault="00595A73" w:rsidP="00595A73">
      <w:pPr>
        <w:pStyle w:val="A"/>
        <w:tabs>
          <w:tab w:val="left" w:pos="8564"/>
        </w:tabs>
        <w:spacing w:line="360" w:lineRule="auto"/>
        <w:jc w:val="both"/>
        <w:rPr>
          <w:rFonts w:ascii="DINOT" w:hAnsi="DINOT" w:cs="Arial"/>
          <w:b/>
          <w:color w:val="auto"/>
          <w:sz w:val="16"/>
          <w:szCs w:val="16"/>
          <w:lang w:val="en-GB"/>
        </w:rPr>
      </w:pPr>
      <w:r w:rsidRPr="00187454">
        <w:rPr>
          <w:rFonts w:ascii="DINOT" w:hAnsi="DINOT" w:cs="Arial"/>
          <w:b/>
          <w:color w:val="auto"/>
          <w:sz w:val="16"/>
          <w:szCs w:val="16"/>
          <w:lang w:val="en-GB"/>
        </w:rPr>
        <w:t>TECHNICAL DETAILS</w:t>
      </w:r>
    </w:p>
    <w:p w14:paraId="68B4E475" w14:textId="03190881" w:rsidR="00595A73" w:rsidRPr="00187454" w:rsidRDefault="00595A73" w:rsidP="00595A73">
      <w:pPr>
        <w:spacing w:line="360" w:lineRule="auto"/>
        <w:jc w:val="both"/>
        <w:rPr>
          <w:rFonts w:ascii="DINOT" w:hAnsi="DINOT" w:cs="Arial"/>
          <w:sz w:val="16"/>
          <w:szCs w:val="16"/>
          <w:lang w:val="en-GB"/>
        </w:rPr>
      </w:pPr>
      <w:r w:rsidRPr="00187454">
        <w:rPr>
          <w:rFonts w:ascii="DINOT" w:hAnsi="DINOT" w:cs="Arial"/>
          <w:sz w:val="16"/>
          <w:szCs w:val="16"/>
          <w:lang w:val="en-GB"/>
        </w:rPr>
        <w:t>Reference: 95.9001.670/77.R791</w:t>
      </w:r>
    </w:p>
    <w:p w14:paraId="7EAD3D4F" w14:textId="77777777" w:rsidR="00595A73" w:rsidRPr="00187454" w:rsidRDefault="00595A73" w:rsidP="00595A73">
      <w:pPr>
        <w:spacing w:line="360" w:lineRule="auto"/>
        <w:jc w:val="both"/>
        <w:rPr>
          <w:rFonts w:ascii="DINOT" w:hAnsi="DINOT" w:cs="Arial"/>
          <w:sz w:val="16"/>
          <w:szCs w:val="16"/>
          <w:lang w:val="en-GB"/>
        </w:rPr>
      </w:pPr>
    </w:p>
    <w:p w14:paraId="5715F39D"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r w:rsidRPr="00187454">
        <w:rPr>
          <w:rFonts w:ascii="DINOT" w:hAnsi="DINOT" w:cs="Arial"/>
          <w:b/>
          <w:color w:val="auto"/>
          <w:sz w:val="16"/>
          <w:szCs w:val="16"/>
          <w:lang w:val="en-GB"/>
        </w:rPr>
        <w:t>KEY POINTS</w:t>
      </w:r>
      <w:r w:rsidRPr="00187454">
        <w:rPr>
          <w:rFonts w:ascii="DINOT" w:hAnsi="DINOT" w:cs="Arial"/>
          <w:color w:val="auto"/>
          <w:sz w:val="16"/>
          <w:szCs w:val="16"/>
          <w:lang w:val="en-GB"/>
        </w:rPr>
        <w:t xml:space="preserve"> </w:t>
      </w:r>
    </w:p>
    <w:p w14:paraId="002FA7E1"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r w:rsidRPr="00187454">
        <w:rPr>
          <w:rFonts w:ascii="DINOT" w:hAnsi="DINOT" w:cs="Arial"/>
          <w:color w:val="auto"/>
          <w:sz w:val="16"/>
          <w:szCs w:val="16"/>
          <w:lang w:val="en-GB"/>
        </w:rPr>
        <w:t xml:space="preserve">New Elite skeletonised movement </w:t>
      </w:r>
    </w:p>
    <w:p w14:paraId="3F480E0C"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r w:rsidRPr="00187454">
        <w:rPr>
          <w:rFonts w:ascii="DINOT" w:hAnsi="DINOT" w:cs="Arial"/>
          <w:color w:val="auto"/>
          <w:sz w:val="16"/>
          <w:szCs w:val="16"/>
          <w:lang w:val="en-GB"/>
        </w:rPr>
        <w:t xml:space="preserve">New 41mm brushed titanium case </w:t>
      </w:r>
    </w:p>
    <w:p w14:paraId="4A4FBBC0"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r w:rsidRPr="00187454">
        <w:rPr>
          <w:rFonts w:ascii="DINOT" w:hAnsi="DINOT" w:cs="Arial"/>
          <w:color w:val="auto"/>
          <w:sz w:val="16"/>
          <w:szCs w:val="16"/>
          <w:lang w:val="en-GB"/>
        </w:rPr>
        <w:t xml:space="preserve">Silicon escape-wheel and lever </w:t>
      </w:r>
    </w:p>
    <w:p w14:paraId="6FE2915C"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r w:rsidRPr="00187454">
        <w:rPr>
          <w:rFonts w:ascii="DINOT" w:hAnsi="DINOT" w:cs="Arial"/>
          <w:color w:val="auto"/>
          <w:sz w:val="16"/>
          <w:szCs w:val="16"/>
          <w:lang w:val="en-GB"/>
        </w:rPr>
        <w:t>Special “Range Rover rim” dial</w:t>
      </w:r>
    </w:p>
    <w:p w14:paraId="61EF63BE" w14:textId="77777777" w:rsidR="00595A73" w:rsidRPr="00187454" w:rsidRDefault="00595A73" w:rsidP="00595A73">
      <w:pPr>
        <w:pStyle w:val="A"/>
        <w:tabs>
          <w:tab w:val="left" w:pos="8564"/>
        </w:tabs>
        <w:spacing w:line="360" w:lineRule="auto"/>
        <w:jc w:val="both"/>
        <w:rPr>
          <w:rFonts w:ascii="DINOT" w:hAnsi="DINOT" w:cs="Arial"/>
          <w:color w:val="auto"/>
          <w:sz w:val="16"/>
          <w:szCs w:val="16"/>
          <w:lang w:val="en-GB"/>
        </w:rPr>
      </w:pPr>
    </w:p>
    <w:p w14:paraId="37D24A76" w14:textId="77777777" w:rsidR="00595A73" w:rsidRPr="00187454" w:rsidRDefault="00595A73" w:rsidP="00595A73">
      <w:pPr>
        <w:spacing w:line="360" w:lineRule="auto"/>
        <w:rPr>
          <w:rFonts w:ascii="DINOT" w:hAnsi="DINOT" w:cs="Arial"/>
          <w:b/>
          <w:sz w:val="16"/>
          <w:szCs w:val="16"/>
          <w:lang w:val="en-GB"/>
        </w:rPr>
      </w:pPr>
      <w:r w:rsidRPr="00187454">
        <w:rPr>
          <w:rFonts w:ascii="DINOT" w:hAnsi="DINOT" w:cs="Arial"/>
          <w:b/>
          <w:sz w:val="16"/>
          <w:szCs w:val="16"/>
          <w:lang w:val="en-GB"/>
        </w:rPr>
        <w:t>MOVEMENT</w:t>
      </w:r>
    </w:p>
    <w:p w14:paraId="197F73ED" w14:textId="77777777" w:rsidR="00595A73" w:rsidRPr="00187454" w:rsidRDefault="00595A73" w:rsidP="00595A73">
      <w:pPr>
        <w:spacing w:line="360" w:lineRule="auto"/>
        <w:rPr>
          <w:rFonts w:ascii="DINOT" w:hAnsi="DINOT" w:cs="Arial"/>
          <w:sz w:val="16"/>
          <w:szCs w:val="16"/>
        </w:rPr>
      </w:pPr>
      <w:r w:rsidRPr="00187454">
        <w:rPr>
          <w:rFonts w:ascii="DINOT" w:hAnsi="DINOT" w:cs="Arial"/>
          <w:sz w:val="16"/>
          <w:szCs w:val="16"/>
        </w:rPr>
        <w:t>Elite 670 SK, Automatic</w:t>
      </w:r>
    </w:p>
    <w:p w14:paraId="498F0385" w14:textId="77777777" w:rsidR="00595A73" w:rsidRPr="00187454" w:rsidRDefault="00595A73" w:rsidP="00595A73">
      <w:pPr>
        <w:spacing w:line="360" w:lineRule="auto"/>
        <w:rPr>
          <w:rFonts w:ascii="DINOT" w:hAnsi="DINOT" w:cs="Arial"/>
          <w:sz w:val="16"/>
          <w:szCs w:val="16"/>
        </w:rPr>
      </w:pPr>
      <w:r w:rsidRPr="00187454">
        <w:rPr>
          <w:rFonts w:ascii="DINOT" w:hAnsi="DINOT" w:cs="Arial"/>
          <w:sz w:val="16"/>
          <w:szCs w:val="16"/>
        </w:rPr>
        <w:t>Calibre: 11 ½``` (Diameter: 25.60mm)</w:t>
      </w:r>
    </w:p>
    <w:p w14:paraId="0E86D68B"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Movement thickness: 3.88mm</w:t>
      </w:r>
    </w:p>
    <w:p w14:paraId="65E14213"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Components: 187</w:t>
      </w:r>
    </w:p>
    <w:p w14:paraId="0DB0B9DB"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Jewels: 27</w:t>
      </w:r>
    </w:p>
    <w:p w14:paraId="4FD6D010"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Frequency: 28,800 VpH (4Hz)</w:t>
      </w:r>
    </w:p>
    <w:p w14:paraId="7EF8D6EB"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Power-reserve: min. 48 hours</w:t>
      </w:r>
    </w:p>
    <w:p w14:paraId="2B59DECC"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Finishing: Special oscillating weight with satin-brushed finish</w:t>
      </w:r>
    </w:p>
    <w:p w14:paraId="31C50177" w14:textId="77777777" w:rsidR="00595A73" w:rsidRPr="00187454" w:rsidRDefault="00595A73" w:rsidP="00595A73">
      <w:pPr>
        <w:spacing w:line="360" w:lineRule="auto"/>
        <w:rPr>
          <w:rFonts w:ascii="DINOT" w:hAnsi="DINOT" w:cs="Arial"/>
          <w:sz w:val="16"/>
          <w:szCs w:val="16"/>
          <w:lang w:val="en-GB"/>
        </w:rPr>
      </w:pPr>
    </w:p>
    <w:p w14:paraId="6DD60566" w14:textId="77777777" w:rsidR="00595A73" w:rsidRPr="00187454" w:rsidRDefault="00595A73" w:rsidP="00595A73">
      <w:pPr>
        <w:spacing w:line="360" w:lineRule="auto"/>
        <w:rPr>
          <w:rFonts w:ascii="DINOT" w:hAnsi="DINOT" w:cs="Arial"/>
          <w:b/>
          <w:sz w:val="16"/>
          <w:szCs w:val="16"/>
          <w:lang w:val="en-GB"/>
        </w:rPr>
      </w:pPr>
      <w:r w:rsidRPr="00187454">
        <w:rPr>
          <w:rFonts w:ascii="DINOT" w:hAnsi="DINOT" w:cs="Arial"/>
          <w:b/>
          <w:sz w:val="16"/>
          <w:szCs w:val="16"/>
          <w:lang w:val="en-GB"/>
        </w:rPr>
        <w:t>FUNCTIONS</w:t>
      </w:r>
    </w:p>
    <w:p w14:paraId="469A0BB9"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Hours and minutes in the centre</w:t>
      </w:r>
    </w:p>
    <w:p w14:paraId="1EC080D1"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 xml:space="preserve">Central seconds hand </w:t>
      </w:r>
    </w:p>
    <w:p w14:paraId="5A1A85C6"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Date indication at 6 o’clock</w:t>
      </w:r>
    </w:p>
    <w:p w14:paraId="468AF171" w14:textId="77777777" w:rsidR="00595A73" w:rsidRPr="00187454" w:rsidRDefault="00595A73" w:rsidP="00595A73">
      <w:pPr>
        <w:spacing w:line="360" w:lineRule="auto"/>
        <w:rPr>
          <w:rFonts w:ascii="DINOT" w:hAnsi="DINOT" w:cs="Arial"/>
          <w:sz w:val="16"/>
          <w:szCs w:val="16"/>
          <w:lang w:val="en-GB"/>
        </w:rPr>
      </w:pPr>
    </w:p>
    <w:p w14:paraId="5B5D6732" w14:textId="77777777" w:rsidR="00595A73" w:rsidRPr="00187454" w:rsidRDefault="00595A73" w:rsidP="00595A73">
      <w:pPr>
        <w:spacing w:line="360" w:lineRule="auto"/>
        <w:rPr>
          <w:rFonts w:ascii="DINOT" w:hAnsi="DINOT" w:cs="Arial"/>
          <w:b/>
          <w:sz w:val="16"/>
          <w:szCs w:val="16"/>
          <w:lang w:val="en-GB"/>
        </w:rPr>
      </w:pPr>
      <w:r w:rsidRPr="00187454">
        <w:rPr>
          <w:rFonts w:ascii="DINOT" w:hAnsi="DINOT" w:cs="Arial"/>
          <w:b/>
          <w:sz w:val="16"/>
          <w:szCs w:val="16"/>
          <w:lang w:val="en-GB"/>
        </w:rPr>
        <w:t>CASE, DIAL &amp; HANDS</w:t>
      </w:r>
    </w:p>
    <w:p w14:paraId="294CDFA1"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Diameter: 41mm</w:t>
      </w:r>
    </w:p>
    <w:p w14:paraId="052BDDA3"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Diameter opening: 32.5mm</w:t>
      </w:r>
    </w:p>
    <w:p w14:paraId="7EE267E4"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Thickness: 10.75mm</w:t>
      </w:r>
    </w:p>
    <w:p w14:paraId="4EB88013"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Crystal: Domed sapphire crystal with anti-reflective treatment on both sides</w:t>
      </w:r>
    </w:p>
    <w:p w14:paraId="171648A0"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Case-back: Transparent sapphire crystal</w:t>
      </w:r>
    </w:p>
    <w:p w14:paraId="4CECCEEF"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 xml:space="preserve">Material: </w:t>
      </w:r>
      <w:r w:rsidRPr="00187454">
        <w:rPr>
          <w:rFonts w:ascii="DINOT" w:hAnsi="DINOT" w:cs="Arial"/>
          <w:color w:val="000000" w:themeColor="text1"/>
          <w:sz w:val="16"/>
          <w:szCs w:val="16"/>
          <w:lang w:val="en-GB"/>
        </w:rPr>
        <w:t>Brushed titanium</w:t>
      </w:r>
    </w:p>
    <w:p w14:paraId="33CB7221"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Water-resistance: 10 ATM</w:t>
      </w:r>
    </w:p>
    <w:p w14:paraId="1EE62485"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 xml:space="preserve">Dial: Openworked with Special “Range Rover rim” </w:t>
      </w:r>
    </w:p>
    <w:p w14:paraId="7E13D58F"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Hour-markers: Rhodium-plated, faceted and coated with Super-LumiNova</w:t>
      </w:r>
      <w:r w:rsidRPr="00187454">
        <w:rPr>
          <w:rFonts w:ascii="DINOT" w:hAnsi="DINOT" w:cs="Arial"/>
          <w:sz w:val="16"/>
          <w:szCs w:val="16"/>
          <w:vertAlign w:val="superscript"/>
          <w:lang w:val="en-GB"/>
        </w:rPr>
        <w:t>®</w:t>
      </w:r>
      <w:r w:rsidRPr="00187454">
        <w:rPr>
          <w:rFonts w:ascii="DINOT" w:hAnsi="DINOT" w:cs="Arial"/>
          <w:sz w:val="16"/>
          <w:szCs w:val="16"/>
          <w:lang w:val="en-GB"/>
        </w:rPr>
        <w:t xml:space="preserve"> SLN C</w:t>
      </w:r>
    </w:p>
    <w:p w14:paraId="59F4C795"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Hands: Rhodium-plated, faceted and coated with Super-LumiNova</w:t>
      </w:r>
      <w:r w:rsidRPr="00187454">
        <w:rPr>
          <w:rFonts w:ascii="DINOT" w:hAnsi="DINOT" w:cs="Arial"/>
          <w:sz w:val="16"/>
          <w:szCs w:val="16"/>
          <w:vertAlign w:val="superscript"/>
          <w:lang w:val="en-GB"/>
        </w:rPr>
        <w:t>®</w:t>
      </w:r>
      <w:r w:rsidRPr="00187454">
        <w:rPr>
          <w:rFonts w:ascii="DINOT" w:hAnsi="DINOT" w:cs="Arial"/>
          <w:sz w:val="16"/>
          <w:szCs w:val="16"/>
          <w:lang w:val="en-GB"/>
        </w:rPr>
        <w:t xml:space="preserve"> SLN C1</w:t>
      </w:r>
    </w:p>
    <w:p w14:paraId="1E998A0E" w14:textId="77777777" w:rsidR="00595A73" w:rsidRPr="00187454" w:rsidRDefault="00595A73" w:rsidP="00595A73">
      <w:pPr>
        <w:spacing w:line="360" w:lineRule="auto"/>
        <w:rPr>
          <w:rFonts w:ascii="DINOT" w:hAnsi="DINOT" w:cs="Arial"/>
          <w:sz w:val="16"/>
          <w:szCs w:val="16"/>
          <w:lang w:val="en-GB"/>
        </w:rPr>
      </w:pPr>
    </w:p>
    <w:p w14:paraId="0351F649" w14:textId="77777777" w:rsidR="00595A73" w:rsidRPr="00187454" w:rsidRDefault="00595A73" w:rsidP="00595A73">
      <w:pPr>
        <w:spacing w:line="360" w:lineRule="auto"/>
        <w:rPr>
          <w:rFonts w:ascii="DINOT" w:hAnsi="DINOT" w:cs="Arial"/>
          <w:b/>
          <w:sz w:val="16"/>
          <w:szCs w:val="16"/>
          <w:lang w:val="en-GB"/>
        </w:rPr>
      </w:pPr>
      <w:r w:rsidRPr="00187454">
        <w:rPr>
          <w:rFonts w:ascii="DINOT" w:hAnsi="DINOT" w:cs="Arial"/>
          <w:b/>
          <w:sz w:val="16"/>
          <w:szCs w:val="16"/>
          <w:lang w:val="en-GB"/>
        </w:rPr>
        <w:t>STRAP &amp; BUCKLE</w:t>
      </w:r>
    </w:p>
    <w:p w14:paraId="7A61EEA9" w14:textId="77777777" w:rsidR="00595A73" w:rsidRPr="00187454" w:rsidRDefault="00595A73" w:rsidP="00595A73">
      <w:pPr>
        <w:spacing w:line="360" w:lineRule="auto"/>
        <w:rPr>
          <w:rFonts w:ascii="DINOT" w:hAnsi="DINOT" w:cs="Arial"/>
          <w:sz w:val="16"/>
          <w:szCs w:val="16"/>
          <w:lang w:val="en-GB"/>
        </w:rPr>
      </w:pPr>
      <w:r w:rsidRPr="00187454">
        <w:rPr>
          <w:rFonts w:ascii="DINOT" w:hAnsi="DINOT" w:cs="Arial"/>
          <w:sz w:val="16"/>
          <w:szCs w:val="16"/>
          <w:lang w:val="en-GB"/>
        </w:rPr>
        <w:t>Special Black Rubber strap</w:t>
      </w:r>
    </w:p>
    <w:p w14:paraId="2B8873CC" w14:textId="7D2BEBE0" w:rsidR="00A55BC3" w:rsidRPr="00187454" w:rsidRDefault="00595A73" w:rsidP="00FC6596">
      <w:pPr>
        <w:spacing w:line="360" w:lineRule="auto"/>
        <w:rPr>
          <w:rFonts w:ascii="DINOT" w:hAnsi="DINOT" w:cs="Arial"/>
          <w:sz w:val="16"/>
          <w:szCs w:val="16"/>
          <w:lang w:val="en-GB"/>
        </w:rPr>
      </w:pPr>
      <w:r w:rsidRPr="00187454">
        <w:rPr>
          <w:rFonts w:ascii="DINOT" w:hAnsi="DINOT" w:cs="Arial"/>
          <w:sz w:val="16"/>
          <w:szCs w:val="16"/>
          <w:lang w:val="en-GB"/>
        </w:rPr>
        <w:t>Titanium folding clasp</w:t>
      </w:r>
    </w:p>
    <w:sectPr w:rsidR="00A55BC3" w:rsidRPr="0018745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MV Bol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Billodes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9D5829" w:rsidRDefault="004C0638" w:rsidP="00A91380">
    <w:pPr>
      <w:pStyle w:val="En-tte"/>
      <w:spacing w:after="360"/>
      <w:jc w:val="center"/>
    </w:pPr>
    <w:r>
      <w:t xml:space="preserve"> </w:t>
    </w:r>
  </w:p>
  <w:p w14:paraId="41A2F496" w14:textId="77777777" w:rsidR="004C0638" w:rsidRDefault="004C0638"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454"/>
    <w:rsid w:val="00187D76"/>
    <w:rsid w:val="00191493"/>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F7303"/>
    <w:rsid w:val="002F7659"/>
    <w:rsid w:val="002F778B"/>
    <w:rsid w:val="002F7A1E"/>
    <w:rsid w:val="003019D9"/>
    <w:rsid w:val="003055EB"/>
    <w:rsid w:val="00305DD3"/>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8BE"/>
    <w:rsid w:val="00621A1C"/>
    <w:rsid w:val="006222E7"/>
    <w:rsid w:val="00640AF3"/>
    <w:rsid w:val="00673449"/>
    <w:rsid w:val="00690C94"/>
    <w:rsid w:val="00696072"/>
    <w:rsid w:val="006A0098"/>
    <w:rsid w:val="006A259A"/>
    <w:rsid w:val="006A5A34"/>
    <w:rsid w:val="006A632D"/>
    <w:rsid w:val="006B4ADC"/>
    <w:rsid w:val="006C2DD2"/>
    <w:rsid w:val="006E2DC6"/>
    <w:rsid w:val="006E7B46"/>
    <w:rsid w:val="00712D91"/>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3050"/>
    <w:rsid w:val="00A70C15"/>
    <w:rsid w:val="00A81208"/>
    <w:rsid w:val="00A83FED"/>
    <w:rsid w:val="00A91380"/>
    <w:rsid w:val="00A95F09"/>
    <w:rsid w:val="00AA0115"/>
    <w:rsid w:val="00AA0DAB"/>
    <w:rsid w:val="00AB0F0A"/>
    <w:rsid w:val="00AB3C6D"/>
    <w:rsid w:val="00AC19F3"/>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652F2"/>
    <w:rsid w:val="00B72BD4"/>
    <w:rsid w:val="00B73A3C"/>
    <w:rsid w:val="00B83A48"/>
    <w:rsid w:val="00B857FD"/>
    <w:rsid w:val="00BA68FE"/>
    <w:rsid w:val="00BB06C7"/>
    <w:rsid w:val="00BB54AC"/>
    <w:rsid w:val="00BB6E38"/>
    <w:rsid w:val="00BB7ACA"/>
    <w:rsid w:val="00BC28B7"/>
    <w:rsid w:val="00BC5237"/>
    <w:rsid w:val="00BD4655"/>
    <w:rsid w:val="00BD61BB"/>
    <w:rsid w:val="00BE0671"/>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0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 w:id="18077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D7CC-586D-4A71-B414-05F8CF03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13</cp:revision>
  <dcterms:created xsi:type="dcterms:W3CDTF">2018-11-01T08:08:00Z</dcterms:created>
  <dcterms:modified xsi:type="dcterms:W3CDTF">2018-12-05T14:24:00Z</dcterms:modified>
</cp:coreProperties>
</file>