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6A41" w14:textId="1FCC06D1" w:rsidR="00595A73" w:rsidRPr="007C0EF4" w:rsidRDefault="004C0638" w:rsidP="00AE6183">
      <w:pPr>
        <w:spacing w:line="276" w:lineRule="auto"/>
        <w:jc w:val="both"/>
        <w:rPr>
          <w:rFonts w:ascii="DINOT" w:eastAsia="Arial" w:hAnsi="DINOT" w:cs="Arial"/>
          <w:b/>
          <w:sz w:val="28"/>
          <w:szCs w:val="20"/>
        </w:rPr>
      </w:pPr>
      <w:r w:rsidRPr="007C0EF4">
        <w:rPr>
          <w:rFonts w:ascii="DINOT" w:hAnsi="DINOT" w:cs="Arial"/>
          <w:b/>
          <w:bCs/>
          <w:noProof/>
          <w:sz w:val="28"/>
          <w:szCs w:val="20"/>
          <w:lang w:val="en-US"/>
        </w:rPr>
        <w:drawing>
          <wp:anchor distT="0" distB="0" distL="114300" distR="114300" simplePos="0" relativeHeight="251654656" behindDoc="1" locked="0" layoutInCell="1" allowOverlap="1" wp14:anchorId="115D748D" wp14:editId="2D044BC3">
            <wp:simplePos x="0" y="0"/>
            <wp:positionH relativeFrom="column">
              <wp:posOffset>2102197</wp:posOffset>
            </wp:positionH>
            <wp:positionV relativeFrom="paragraph">
              <wp:posOffset>-825600</wp:posOffset>
            </wp:positionV>
            <wp:extent cx="1552575" cy="684297"/>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18BE305A" w14:textId="076A4B1E" w:rsidR="004C0724" w:rsidRPr="007C0EF4" w:rsidRDefault="00AE6183" w:rsidP="000F027A">
      <w:pPr>
        <w:spacing w:after="120" w:line="276" w:lineRule="auto"/>
        <w:jc w:val="center"/>
        <w:rPr>
          <w:rFonts w:ascii="DINOT-Light" w:hAnsi="DINOT-Light"/>
          <w:b/>
          <w:sz w:val="22"/>
          <w:lang w:val="en-US"/>
        </w:rPr>
      </w:pPr>
      <w:r w:rsidRPr="007C0EF4">
        <w:rPr>
          <w:rFonts w:ascii="DINOT-Light" w:hAnsi="DINOT-Light"/>
          <w:b/>
          <w:szCs w:val="32"/>
          <w:lang w:val="en-US"/>
        </w:rPr>
        <w:t>DEFY CLASSIC BLACK CERAMIC</w:t>
      </w:r>
    </w:p>
    <w:p w14:paraId="279958B0" w14:textId="0D670960" w:rsidR="000F027A" w:rsidRPr="00FD2144" w:rsidRDefault="000F027A" w:rsidP="000F027A">
      <w:pPr>
        <w:spacing w:after="120" w:line="276" w:lineRule="auto"/>
        <w:jc w:val="center"/>
        <w:rPr>
          <w:rFonts w:ascii="DINOT-Light" w:hAnsi="DINOT-Light"/>
          <w:b/>
          <w:sz w:val="20"/>
          <w:lang w:val="fr-FR"/>
        </w:rPr>
      </w:pPr>
      <w:r w:rsidRPr="001159E0">
        <w:rPr>
          <w:rFonts w:ascii="DINOT-Light" w:hAnsi="DINOT-Light"/>
          <w:b/>
          <w:sz w:val="20"/>
          <w:lang w:val="en-US"/>
        </w:rPr>
        <w:t xml:space="preserve">Plus noire. </w:t>
      </w:r>
      <w:r w:rsidRPr="007C0EF4">
        <w:rPr>
          <w:rFonts w:ascii="DINOT-Light" w:hAnsi="DINOT-Light"/>
          <w:b/>
          <w:sz w:val="20"/>
          <w:lang w:val="fr-CH"/>
        </w:rPr>
        <w:t xml:space="preserve">Plus audacieuse. </w:t>
      </w:r>
      <w:r w:rsidR="00203780" w:rsidRPr="00FD2144">
        <w:rPr>
          <w:rFonts w:ascii="DINOT-Light" w:hAnsi="DINOT-Light"/>
          <w:b/>
          <w:sz w:val="20"/>
          <w:lang w:val="fr-FR"/>
        </w:rPr>
        <w:t>Plus c</w:t>
      </w:r>
      <w:r w:rsidR="00BD3535" w:rsidRPr="00FD2144">
        <w:rPr>
          <w:rFonts w:ascii="DINOT-Light" w:hAnsi="DINOT-Light"/>
          <w:b/>
          <w:sz w:val="20"/>
          <w:lang w:val="fr-FR"/>
        </w:rPr>
        <w:t>onquérante</w:t>
      </w:r>
      <w:r w:rsidRPr="00FD2144">
        <w:rPr>
          <w:rFonts w:ascii="DINOT-Light" w:hAnsi="DINOT-Light"/>
          <w:b/>
          <w:sz w:val="20"/>
          <w:lang w:val="fr-FR"/>
        </w:rPr>
        <w:t>.</w:t>
      </w:r>
    </w:p>
    <w:p w14:paraId="3D1C6A52" w14:textId="77777777" w:rsidR="00635E68" w:rsidRDefault="00635E68" w:rsidP="00AE6183">
      <w:pPr>
        <w:spacing w:after="120" w:line="276" w:lineRule="auto"/>
        <w:jc w:val="both"/>
        <w:rPr>
          <w:rFonts w:ascii="DINOT-Light" w:hAnsi="DINOT-Light"/>
          <w:b/>
          <w:sz w:val="18"/>
          <w:szCs w:val="20"/>
          <w:lang w:val="fr-FR"/>
        </w:rPr>
      </w:pPr>
    </w:p>
    <w:p w14:paraId="7C1D1692" w14:textId="4138B254" w:rsidR="001159E0" w:rsidRDefault="00D32BFD" w:rsidP="00AE6183">
      <w:pPr>
        <w:spacing w:after="120" w:line="276" w:lineRule="auto"/>
        <w:jc w:val="both"/>
        <w:rPr>
          <w:rFonts w:ascii="DINOT-Light" w:hAnsi="DINOT-Light"/>
          <w:b/>
          <w:sz w:val="18"/>
          <w:szCs w:val="20"/>
          <w:lang w:val="fr-FR"/>
        </w:rPr>
      </w:pPr>
      <w:r>
        <w:rPr>
          <w:rFonts w:ascii="DINOT-Light" w:hAnsi="DINOT-Light"/>
          <w:b/>
          <w:sz w:val="18"/>
          <w:szCs w:val="20"/>
          <w:lang w:val="fr-FR"/>
        </w:rPr>
        <w:t>L</w:t>
      </w:r>
      <w:r w:rsidR="00203780">
        <w:rPr>
          <w:rFonts w:ascii="DINOT-Light" w:hAnsi="DINOT-Light"/>
          <w:b/>
          <w:sz w:val="18"/>
          <w:szCs w:val="20"/>
          <w:lang w:val="fr-FR"/>
        </w:rPr>
        <w:t xml:space="preserve">a céramique </w:t>
      </w:r>
      <w:r w:rsidR="00CB0120">
        <w:rPr>
          <w:rFonts w:ascii="DINOT-Light" w:hAnsi="DINOT-Light"/>
          <w:b/>
          <w:sz w:val="18"/>
          <w:szCs w:val="20"/>
          <w:lang w:val="fr-FR"/>
        </w:rPr>
        <w:t>noire</w:t>
      </w:r>
      <w:r w:rsidR="00203780">
        <w:rPr>
          <w:rFonts w:ascii="DINOT-Light" w:hAnsi="DINOT-Light"/>
          <w:b/>
          <w:sz w:val="18"/>
          <w:szCs w:val="20"/>
          <w:lang w:val="fr-FR"/>
        </w:rPr>
        <w:t xml:space="preserve"> </w:t>
      </w:r>
      <w:r>
        <w:rPr>
          <w:rFonts w:ascii="DINOT-Light" w:hAnsi="DINOT-Light"/>
          <w:b/>
          <w:sz w:val="18"/>
          <w:szCs w:val="20"/>
          <w:lang w:val="fr-FR"/>
        </w:rPr>
        <w:t xml:space="preserve">fait son entrée </w:t>
      </w:r>
      <w:r w:rsidR="00203780">
        <w:rPr>
          <w:rFonts w:ascii="DINOT-Light" w:hAnsi="DINOT-Light"/>
          <w:b/>
          <w:sz w:val="18"/>
          <w:szCs w:val="20"/>
          <w:lang w:val="fr-FR"/>
        </w:rPr>
        <w:t xml:space="preserve">dans la collection DEFY </w:t>
      </w:r>
      <w:proofErr w:type="spellStart"/>
      <w:r w:rsidR="00203780">
        <w:rPr>
          <w:rFonts w:ascii="DINOT-Light" w:hAnsi="DINOT-Light"/>
          <w:b/>
          <w:sz w:val="18"/>
          <w:szCs w:val="20"/>
          <w:lang w:val="fr-FR"/>
        </w:rPr>
        <w:t>Classic</w:t>
      </w:r>
      <w:proofErr w:type="spellEnd"/>
      <w:r>
        <w:rPr>
          <w:rFonts w:ascii="DINOT-Light" w:hAnsi="DINOT-Light"/>
          <w:b/>
          <w:sz w:val="18"/>
          <w:szCs w:val="20"/>
          <w:lang w:val="fr-FR"/>
        </w:rPr>
        <w:t xml:space="preserve"> : le matériau ultra résistant </w:t>
      </w:r>
      <w:r w:rsidR="004F3EA1">
        <w:rPr>
          <w:rFonts w:ascii="DINOT-Light" w:hAnsi="DINOT-Light"/>
          <w:b/>
          <w:sz w:val="18"/>
          <w:szCs w:val="20"/>
          <w:lang w:val="fr-FR"/>
        </w:rPr>
        <w:t>souligne</w:t>
      </w:r>
      <w:r>
        <w:rPr>
          <w:rFonts w:ascii="DINOT-Light" w:hAnsi="DINOT-Light"/>
          <w:b/>
          <w:sz w:val="18"/>
          <w:szCs w:val="20"/>
          <w:lang w:val="fr-FR"/>
        </w:rPr>
        <w:t xml:space="preserve"> </w:t>
      </w:r>
      <w:r w:rsidR="00942E5F">
        <w:rPr>
          <w:rFonts w:ascii="DINOT-Light" w:hAnsi="DINOT-Light"/>
          <w:b/>
          <w:sz w:val="18"/>
          <w:szCs w:val="20"/>
          <w:lang w:val="fr-FR"/>
        </w:rPr>
        <w:t xml:space="preserve">le </w:t>
      </w:r>
      <w:r>
        <w:rPr>
          <w:rFonts w:ascii="DINOT-Light" w:hAnsi="DINOT-Light"/>
          <w:b/>
          <w:sz w:val="18"/>
          <w:szCs w:val="20"/>
          <w:lang w:val="fr-FR"/>
        </w:rPr>
        <w:t xml:space="preserve">caractère </w:t>
      </w:r>
      <w:r w:rsidR="00942E5F">
        <w:rPr>
          <w:rFonts w:ascii="DINOT-Light" w:hAnsi="DINOT-Light"/>
          <w:b/>
          <w:sz w:val="18"/>
          <w:szCs w:val="20"/>
          <w:lang w:val="fr-FR"/>
        </w:rPr>
        <w:t>high-tech</w:t>
      </w:r>
      <w:r>
        <w:rPr>
          <w:rFonts w:ascii="DINOT-Light" w:hAnsi="DINOT-Light"/>
          <w:b/>
          <w:sz w:val="18"/>
          <w:szCs w:val="20"/>
          <w:lang w:val="fr-FR"/>
        </w:rPr>
        <w:t xml:space="preserve"> </w:t>
      </w:r>
      <w:r w:rsidR="00942E5F">
        <w:rPr>
          <w:rFonts w:ascii="DINOT-Light" w:hAnsi="DINOT-Light"/>
          <w:b/>
          <w:sz w:val="18"/>
          <w:szCs w:val="20"/>
          <w:lang w:val="fr-FR"/>
        </w:rPr>
        <w:t>de</w:t>
      </w:r>
      <w:r>
        <w:rPr>
          <w:rFonts w:ascii="DINOT-Light" w:hAnsi="DINOT-Light"/>
          <w:b/>
          <w:sz w:val="18"/>
          <w:szCs w:val="20"/>
          <w:lang w:val="fr-FR"/>
        </w:rPr>
        <w:t xml:space="preserve"> la nouvelle </w:t>
      </w:r>
      <w:r w:rsidRPr="000F027A">
        <w:rPr>
          <w:rFonts w:ascii="DINOT-Light" w:hAnsi="DINOT-Light"/>
          <w:b/>
          <w:sz w:val="18"/>
          <w:szCs w:val="20"/>
          <w:lang w:val="fr-FR"/>
        </w:rPr>
        <w:t xml:space="preserve">DEFY </w:t>
      </w:r>
      <w:proofErr w:type="spellStart"/>
      <w:r w:rsidRPr="000F027A">
        <w:rPr>
          <w:rFonts w:ascii="DINOT-Light" w:hAnsi="DINOT-Light"/>
          <w:b/>
          <w:sz w:val="18"/>
          <w:szCs w:val="20"/>
          <w:lang w:val="fr-FR"/>
        </w:rPr>
        <w:t>Classic</w:t>
      </w:r>
      <w:proofErr w:type="spellEnd"/>
      <w:r w:rsidRPr="000F027A">
        <w:rPr>
          <w:rFonts w:ascii="DINOT-Light" w:hAnsi="DINOT-Light"/>
          <w:b/>
          <w:sz w:val="18"/>
          <w:szCs w:val="20"/>
          <w:lang w:val="fr-FR"/>
        </w:rPr>
        <w:t xml:space="preserve"> Black </w:t>
      </w:r>
      <w:proofErr w:type="spellStart"/>
      <w:r w:rsidRPr="000F027A">
        <w:rPr>
          <w:rFonts w:ascii="DINOT-Light" w:hAnsi="DINOT-Light"/>
          <w:b/>
          <w:sz w:val="18"/>
          <w:szCs w:val="20"/>
          <w:lang w:val="fr-FR"/>
        </w:rPr>
        <w:t>Ceramic</w:t>
      </w:r>
      <w:proofErr w:type="spellEnd"/>
      <w:r>
        <w:rPr>
          <w:rFonts w:ascii="DINOT-Light" w:hAnsi="DINOT-Light"/>
          <w:b/>
          <w:sz w:val="18"/>
          <w:szCs w:val="20"/>
          <w:lang w:val="fr-FR"/>
        </w:rPr>
        <w:t xml:space="preserve">. </w:t>
      </w:r>
      <w:r w:rsidR="00942E5F">
        <w:rPr>
          <w:rFonts w:ascii="DINOT-Light" w:hAnsi="DINOT-Light"/>
          <w:b/>
          <w:sz w:val="18"/>
          <w:szCs w:val="20"/>
          <w:lang w:val="fr-FR"/>
        </w:rPr>
        <w:t xml:space="preserve">Son boîtier entre en parfaite harmonie avec la fascinante micromécanique du mouvement </w:t>
      </w:r>
      <w:r w:rsidR="000B2223">
        <w:rPr>
          <w:rFonts w:ascii="DINOT-Light" w:hAnsi="DINOT-Light"/>
          <w:b/>
          <w:sz w:val="18"/>
          <w:szCs w:val="20"/>
          <w:lang w:val="fr-FR"/>
        </w:rPr>
        <w:t xml:space="preserve">squelette </w:t>
      </w:r>
      <w:r w:rsidR="00942E5F">
        <w:rPr>
          <w:rFonts w:ascii="DINOT-Light" w:hAnsi="DINOT-Light"/>
          <w:b/>
          <w:sz w:val="18"/>
          <w:szCs w:val="20"/>
          <w:lang w:val="fr-FR"/>
        </w:rPr>
        <w:t xml:space="preserve">noirci, représentatif </w:t>
      </w:r>
      <w:r w:rsidR="000B2223">
        <w:rPr>
          <w:rFonts w:ascii="DINOT-Light" w:hAnsi="DINOT-Light"/>
          <w:b/>
          <w:sz w:val="18"/>
          <w:szCs w:val="20"/>
          <w:lang w:val="fr-FR"/>
        </w:rPr>
        <w:t xml:space="preserve">des remarquables performances de la manufacture Zenith. </w:t>
      </w:r>
      <w:r w:rsidR="00635E68">
        <w:rPr>
          <w:rFonts w:ascii="DINOT-Light" w:hAnsi="DINOT-Light"/>
          <w:b/>
          <w:sz w:val="18"/>
          <w:szCs w:val="20"/>
          <w:lang w:val="fr-FR"/>
        </w:rPr>
        <w:t>La f</w:t>
      </w:r>
      <w:r w:rsidR="000B2223">
        <w:rPr>
          <w:rFonts w:ascii="DINOT-Light" w:hAnsi="DINOT-Light"/>
          <w:b/>
          <w:sz w:val="18"/>
          <w:szCs w:val="20"/>
          <w:lang w:val="fr-FR"/>
        </w:rPr>
        <w:t xml:space="preserve">orme et </w:t>
      </w:r>
      <w:r w:rsidR="00635E68">
        <w:rPr>
          <w:rFonts w:ascii="DINOT-Light" w:hAnsi="DINOT-Light"/>
          <w:b/>
          <w:sz w:val="18"/>
          <w:szCs w:val="20"/>
          <w:lang w:val="fr-FR"/>
        </w:rPr>
        <w:t xml:space="preserve">le </w:t>
      </w:r>
      <w:r w:rsidR="000B2223">
        <w:rPr>
          <w:rFonts w:ascii="DINOT-Light" w:hAnsi="DINOT-Light"/>
          <w:b/>
          <w:sz w:val="18"/>
          <w:szCs w:val="20"/>
          <w:lang w:val="fr-FR"/>
        </w:rPr>
        <w:t>fon</w:t>
      </w:r>
      <w:r w:rsidR="00635E68">
        <w:rPr>
          <w:rFonts w:ascii="DINOT-Light" w:hAnsi="DINOT-Light"/>
          <w:b/>
          <w:sz w:val="18"/>
          <w:szCs w:val="20"/>
          <w:lang w:val="fr-FR"/>
        </w:rPr>
        <w:t>d</w:t>
      </w:r>
      <w:r w:rsidR="000B2223">
        <w:rPr>
          <w:rFonts w:ascii="DINOT-Light" w:hAnsi="DINOT-Light"/>
          <w:b/>
          <w:sz w:val="18"/>
          <w:szCs w:val="20"/>
          <w:lang w:val="fr-FR"/>
        </w:rPr>
        <w:t xml:space="preserve"> constituent</w:t>
      </w:r>
      <w:r w:rsidR="0035241A">
        <w:rPr>
          <w:rFonts w:ascii="DINOT-Light" w:hAnsi="DINOT-Light"/>
          <w:b/>
          <w:sz w:val="18"/>
          <w:szCs w:val="20"/>
          <w:lang w:val="fr-FR"/>
        </w:rPr>
        <w:t xml:space="preserve"> ainsi</w:t>
      </w:r>
      <w:r w:rsidR="000B2223">
        <w:rPr>
          <w:rFonts w:ascii="DINOT-Light" w:hAnsi="DINOT-Light"/>
          <w:b/>
          <w:sz w:val="18"/>
          <w:szCs w:val="20"/>
          <w:lang w:val="fr-FR"/>
        </w:rPr>
        <w:t xml:space="preserve"> un tout résolument urbain. </w:t>
      </w:r>
    </w:p>
    <w:p w14:paraId="15088A4E" w14:textId="77777777" w:rsidR="00FD2144" w:rsidRPr="001159E0" w:rsidRDefault="00FD2144" w:rsidP="00AE6183">
      <w:pPr>
        <w:spacing w:after="120" w:line="276" w:lineRule="auto"/>
        <w:jc w:val="both"/>
        <w:rPr>
          <w:rFonts w:ascii="DINOT-Light" w:hAnsi="DINOT-Light"/>
          <w:b/>
          <w:sz w:val="18"/>
          <w:szCs w:val="20"/>
          <w:lang w:val="fr-FR"/>
        </w:rPr>
      </w:pPr>
    </w:p>
    <w:p w14:paraId="22759646" w14:textId="3BCAA782" w:rsidR="00AE6183" w:rsidRPr="007D1AB2" w:rsidRDefault="0035241A" w:rsidP="00AE6183">
      <w:pPr>
        <w:spacing w:after="120" w:line="276" w:lineRule="auto"/>
        <w:jc w:val="both"/>
        <w:rPr>
          <w:rFonts w:ascii="DINOT-Light" w:hAnsi="DINOT-Light"/>
          <w:b/>
          <w:sz w:val="18"/>
          <w:szCs w:val="20"/>
          <w:lang w:val="fr-FR"/>
        </w:rPr>
      </w:pPr>
      <w:r>
        <w:rPr>
          <w:rFonts w:ascii="DINOT-Light" w:hAnsi="DINOT-Light"/>
          <w:b/>
          <w:sz w:val="18"/>
          <w:szCs w:val="20"/>
          <w:lang w:val="fr-FR"/>
        </w:rPr>
        <w:t>Architecture visionnaire</w:t>
      </w:r>
    </w:p>
    <w:p w14:paraId="3236D6F0" w14:textId="23E17528" w:rsidR="006E5ACC" w:rsidRPr="006E5ACC" w:rsidRDefault="006E5ACC" w:rsidP="00AE6183">
      <w:pPr>
        <w:spacing w:after="120" w:line="276" w:lineRule="auto"/>
        <w:jc w:val="both"/>
        <w:rPr>
          <w:rFonts w:ascii="DINOT-Light" w:hAnsi="DINOT-Light"/>
          <w:sz w:val="18"/>
          <w:szCs w:val="20"/>
          <w:lang w:val="fr-FR"/>
        </w:rPr>
      </w:pPr>
      <w:r w:rsidRPr="006E5ACC">
        <w:rPr>
          <w:rFonts w:ascii="DINOT-Light" w:hAnsi="DINOT-Light"/>
          <w:sz w:val="18"/>
          <w:szCs w:val="20"/>
          <w:lang w:val="fr-FR"/>
        </w:rPr>
        <w:t xml:space="preserve">La DEFY </w:t>
      </w:r>
      <w:proofErr w:type="spellStart"/>
      <w:r w:rsidRPr="006E5ACC">
        <w:rPr>
          <w:rFonts w:ascii="DINOT-Light" w:hAnsi="DINOT-Light"/>
          <w:sz w:val="18"/>
          <w:szCs w:val="20"/>
          <w:lang w:val="fr-FR"/>
        </w:rPr>
        <w:t>Classic</w:t>
      </w:r>
      <w:proofErr w:type="spellEnd"/>
      <w:r w:rsidRPr="006E5ACC">
        <w:rPr>
          <w:rFonts w:ascii="DINOT-Light" w:hAnsi="DINOT-Light"/>
          <w:sz w:val="18"/>
          <w:szCs w:val="20"/>
          <w:lang w:val="fr-FR"/>
        </w:rPr>
        <w:t xml:space="preserve"> </w:t>
      </w:r>
      <w:r w:rsidR="00905368">
        <w:rPr>
          <w:rFonts w:ascii="DINOT-Light" w:hAnsi="DINOT-Light"/>
          <w:sz w:val="18"/>
          <w:szCs w:val="20"/>
          <w:lang w:val="fr-FR"/>
        </w:rPr>
        <w:t xml:space="preserve">représente </w:t>
      </w:r>
      <w:r w:rsidR="00024373">
        <w:rPr>
          <w:rFonts w:ascii="DINOT-Light" w:hAnsi="DINOT-Light"/>
          <w:sz w:val="18"/>
          <w:szCs w:val="20"/>
          <w:lang w:val="fr-FR"/>
        </w:rPr>
        <w:t>la vision</w:t>
      </w:r>
      <w:r w:rsidR="00905368">
        <w:rPr>
          <w:rFonts w:ascii="DINOT-Light" w:hAnsi="DINOT-Light"/>
          <w:sz w:val="18"/>
          <w:szCs w:val="20"/>
          <w:lang w:val="fr-FR"/>
        </w:rPr>
        <w:t xml:space="preserve"> néo-futuriste </w:t>
      </w:r>
      <w:r w:rsidR="00024373">
        <w:rPr>
          <w:rFonts w:ascii="DINOT-Light" w:hAnsi="DINOT-Light"/>
          <w:sz w:val="18"/>
          <w:szCs w:val="20"/>
          <w:lang w:val="fr-FR"/>
        </w:rPr>
        <w:t>de</w:t>
      </w:r>
      <w:r w:rsidR="00905368">
        <w:rPr>
          <w:rFonts w:ascii="DINOT-Light" w:hAnsi="DINOT-Light"/>
          <w:sz w:val="18"/>
          <w:szCs w:val="20"/>
          <w:lang w:val="fr-FR"/>
        </w:rPr>
        <w:t xml:space="preserve"> Zenith, d</w:t>
      </w:r>
      <w:r w:rsidR="00FD2144">
        <w:rPr>
          <w:rFonts w:ascii="DINOT-Light" w:hAnsi="DINOT-Light"/>
          <w:sz w:val="18"/>
          <w:szCs w:val="20"/>
          <w:lang w:val="fr-FR"/>
        </w:rPr>
        <w:t xml:space="preserve">e </w:t>
      </w:r>
      <w:r w:rsidR="00024373">
        <w:rPr>
          <w:rFonts w:ascii="DINOT-Light" w:hAnsi="DINOT-Light"/>
          <w:sz w:val="18"/>
          <w:szCs w:val="20"/>
          <w:lang w:val="fr-FR"/>
        </w:rPr>
        <w:t>la plus pure</w:t>
      </w:r>
      <w:r w:rsidR="00FD2144">
        <w:rPr>
          <w:rFonts w:ascii="DINOT-Light" w:hAnsi="DINOT-Light"/>
          <w:sz w:val="18"/>
          <w:szCs w:val="20"/>
          <w:lang w:val="fr-FR"/>
        </w:rPr>
        <w:t xml:space="preserve"> des manières</w:t>
      </w:r>
      <w:r w:rsidR="00905368">
        <w:rPr>
          <w:rFonts w:ascii="DINOT-Light" w:hAnsi="DINOT-Light"/>
          <w:sz w:val="18"/>
          <w:szCs w:val="20"/>
          <w:lang w:val="fr-FR"/>
        </w:rPr>
        <w:t>.</w:t>
      </w:r>
      <w:r>
        <w:rPr>
          <w:rFonts w:ascii="DINOT-Light" w:hAnsi="DINOT-Light"/>
          <w:sz w:val="18"/>
          <w:szCs w:val="20"/>
          <w:lang w:val="fr-FR"/>
        </w:rPr>
        <w:t xml:space="preserve"> </w:t>
      </w:r>
      <w:r w:rsidR="00EF6B97">
        <w:rPr>
          <w:rFonts w:ascii="DINOT-Light" w:hAnsi="DINOT-Light"/>
          <w:sz w:val="18"/>
          <w:szCs w:val="20"/>
          <w:lang w:val="fr-FR"/>
        </w:rPr>
        <w:t>Dans</w:t>
      </w:r>
      <w:r>
        <w:rPr>
          <w:rFonts w:ascii="DINOT-Light" w:hAnsi="DINOT-Light"/>
          <w:sz w:val="18"/>
          <w:szCs w:val="20"/>
          <w:lang w:val="fr-FR"/>
        </w:rPr>
        <w:t xml:space="preserve"> la </w:t>
      </w:r>
      <w:r w:rsidRPr="006E5ACC">
        <w:rPr>
          <w:rFonts w:ascii="DINOT-Light" w:hAnsi="DINOT-Light"/>
          <w:sz w:val="18"/>
          <w:szCs w:val="20"/>
          <w:lang w:val="fr-FR"/>
        </w:rPr>
        <w:t xml:space="preserve">DEFY </w:t>
      </w:r>
      <w:proofErr w:type="spellStart"/>
      <w:r w:rsidRPr="006E5ACC">
        <w:rPr>
          <w:rFonts w:ascii="DINOT-Light" w:hAnsi="DINOT-Light"/>
          <w:sz w:val="18"/>
          <w:szCs w:val="20"/>
          <w:lang w:val="fr-FR"/>
        </w:rPr>
        <w:t>Classic</w:t>
      </w:r>
      <w:proofErr w:type="spellEnd"/>
      <w:r w:rsidRPr="006E5ACC">
        <w:rPr>
          <w:rFonts w:ascii="DINOT-Light" w:hAnsi="DINOT-Light"/>
          <w:sz w:val="18"/>
          <w:szCs w:val="20"/>
          <w:lang w:val="fr-FR"/>
        </w:rPr>
        <w:t xml:space="preserve"> Black </w:t>
      </w:r>
      <w:proofErr w:type="spellStart"/>
      <w:r w:rsidRPr="006E5ACC">
        <w:rPr>
          <w:rFonts w:ascii="DINOT-Light" w:hAnsi="DINOT-Light"/>
          <w:sz w:val="18"/>
          <w:szCs w:val="20"/>
          <w:lang w:val="fr-FR"/>
        </w:rPr>
        <w:t>Ceramic</w:t>
      </w:r>
      <w:proofErr w:type="spellEnd"/>
      <w:r w:rsidRPr="006E5ACC">
        <w:rPr>
          <w:rFonts w:ascii="DINOT-Light" w:hAnsi="DINOT-Light"/>
          <w:sz w:val="18"/>
          <w:szCs w:val="20"/>
          <w:lang w:val="fr-FR"/>
        </w:rPr>
        <w:t xml:space="preserve">, </w:t>
      </w:r>
      <w:r w:rsidR="00905368">
        <w:rPr>
          <w:rFonts w:ascii="DINOT-Light" w:hAnsi="DINOT-Light"/>
          <w:sz w:val="18"/>
          <w:szCs w:val="20"/>
          <w:lang w:val="fr-FR"/>
        </w:rPr>
        <w:t>les</w:t>
      </w:r>
      <w:r w:rsidRPr="006E5ACC">
        <w:rPr>
          <w:rFonts w:ascii="DINOT-Light" w:hAnsi="DINOT-Light"/>
          <w:sz w:val="18"/>
          <w:szCs w:val="20"/>
          <w:lang w:val="fr-FR"/>
        </w:rPr>
        <w:t xml:space="preserve"> caractéristiques </w:t>
      </w:r>
      <w:r w:rsidR="00453EBE">
        <w:rPr>
          <w:rFonts w:ascii="DINOT-Light" w:hAnsi="DINOT-Light"/>
          <w:sz w:val="18"/>
          <w:szCs w:val="20"/>
          <w:lang w:val="fr-FR"/>
        </w:rPr>
        <w:t xml:space="preserve">du modèle </w:t>
      </w:r>
      <w:r w:rsidR="00EF6B97">
        <w:rPr>
          <w:rFonts w:ascii="DINOT-Light" w:hAnsi="DINOT-Light"/>
          <w:sz w:val="18"/>
          <w:szCs w:val="20"/>
          <w:lang w:val="fr-FR"/>
        </w:rPr>
        <w:t>sont exhaussées</w:t>
      </w:r>
      <w:r>
        <w:rPr>
          <w:rFonts w:ascii="DINOT-Light" w:hAnsi="DINOT-Light"/>
          <w:sz w:val="18"/>
          <w:szCs w:val="20"/>
          <w:lang w:val="fr-FR"/>
        </w:rPr>
        <w:t xml:space="preserve"> </w:t>
      </w:r>
      <w:r w:rsidR="00EF6B97">
        <w:rPr>
          <w:rFonts w:ascii="DINOT-Light" w:hAnsi="DINOT-Light"/>
          <w:sz w:val="18"/>
          <w:szCs w:val="20"/>
          <w:lang w:val="fr-FR"/>
        </w:rPr>
        <w:t>par les subtiles nuances de noir</w:t>
      </w:r>
      <w:r>
        <w:rPr>
          <w:rFonts w:ascii="DINOT-Light" w:hAnsi="DINOT-Light"/>
          <w:sz w:val="18"/>
          <w:szCs w:val="20"/>
          <w:lang w:val="fr-FR"/>
        </w:rPr>
        <w:t xml:space="preserve"> et </w:t>
      </w:r>
      <w:r w:rsidR="008477AF">
        <w:rPr>
          <w:rFonts w:ascii="DINOT-Light" w:hAnsi="DINOT-Light"/>
          <w:sz w:val="18"/>
          <w:szCs w:val="20"/>
          <w:lang w:val="fr-FR"/>
        </w:rPr>
        <w:t>l’</w:t>
      </w:r>
      <w:r w:rsidR="00905368">
        <w:rPr>
          <w:rFonts w:ascii="DINOT-Light" w:hAnsi="DINOT-Light"/>
          <w:sz w:val="18"/>
          <w:szCs w:val="20"/>
          <w:lang w:val="fr-FR"/>
        </w:rPr>
        <w:t>impression de</w:t>
      </w:r>
      <w:r>
        <w:rPr>
          <w:rFonts w:ascii="DINOT-Light" w:hAnsi="DINOT-Light"/>
          <w:sz w:val="18"/>
          <w:szCs w:val="20"/>
          <w:lang w:val="fr-FR"/>
        </w:rPr>
        <w:t xml:space="preserve"> volume </w:t>
      </w:r>
      <w:r w:rsidR="00EF6B97">
        <w:rPr>
          <w:rFonts w:ascii="DINOT-Light" w:hAnsi="DINOT-Light"/>
          <w:sz w:val="18"/>
          <w:szCs w:val="20"/>
          <w:lang w:val="fr-FR"/>
        </w:rPr>
        <w:t>qui se dégage de</w:t>
      </w:r>
      <w:r w:rsidR="00E0410D">
        <w:rPr>
          <w:rFonts w:ascii="DINOT-Light" w:hAnsi="DINOT-Light"/>
          <w:sz w:val="18"/>
          <w:szCs w:val="20"/>
          <w:lang w:val="fr-FR"/>
        </w:rPr>
        <w:t>s formes équilibrées</w:t>
      </w:r>
      <w:r w:rsidR="00EF6B97">
        <w:rPr>
          <w:rFonts w:ascii="DINOT-Light" w:hAnsi="DINOT-Light"/>
          <w:sz w:val="18"/>
          <w:szCs w:val="20"/>
          <w:lang w:val="fr-FR"/>
        </w:rPr>
        <w:t xml:space="preserve"> de l’architecture visionnaire</w:t>
      </w:r>
      <w:r>
        <w:rPr>
          <w:rFonts w:ascii="DINOT-Light" w:hAnsi="DINOT-Light"/>
          <w:sz w:val="18"/>
          <w:szCs w:val="20"/>
          <w:lang w:val="fr-FR"/>
        </w:rPr>
        <w:t xml:space="preserve"> — </w:t>
      </w:r>
      <w:r w:rsidR="00E0410D">
        <w:rPr>
          <w:rFonts w:ascii="DINOT-Light" w:hAnsi="DINOT-Light"/>
          <w:sz w:val="18"/>
          <w:szCs w:val="20"/>
          <w:lang w:val="fr-FR"/>
        </w:rPr>
        <w:t>à</w:t>
      </w:r>
      <w:r>
        <w:rPr>
          <w:rFonts w:ascii="DINOT-Light" w:hAnsi="DINOT-Light"/>
          <w:sz w:val="18"/>
          <w:szCs w:val="20"/>
          <w:lang w:val="fr-FR"/>
        </w:rPr>
        <w:t xml:space="preserve"> l’intérieur comme </w:t>
      </w:r>
      <w:r w:rsidR="00E0410D">
        <w:rPr>
          <w:rFonts w:ascii="DINOT-Light" w:hAnsi="DINOT-Light"/>
          <w:sz w:val="18"/>
          <w:szCs w:val="20"/>
          <w:lang w:val="fr-FR"/>
        </w:rPr>
        <w:t>à</w:t>
      </w:r>
      <w:r>
        <w:rPr>
          <w:rFonts w:ascii="DINOT-Light" w:hAnsi="DINOT-Light"/>
          <w:sz w:val="18"/>
          <w:szCs w:val="20"/>
          <w:lang w:val="fr-FR"/>
        </w:rPr>
        <w:t xml:space="preserve"> l’extérieur.</w:t>
      </w:r>
    </w:p>
    <w:p w14:paraId="65FBF3D6" w14:textId="24DA00AC" w:rsidR="00AE6183" w:rsidRDefault="006E5ACC" w:rsidP="00AE6183">
      <w:pPr>
        <w:spacing w:after="120" w:line="276" w:lineRule="auto"/>
        <w:jc w:val="both"/>
        <w:rPr>
          <w:rFonts w:ascii="DINOT-Light" w:hAnsi="DINOT-Light"/>
          <w:sz w:val="18"/>
          <w:szCs w:val="20"/>
          <w:lang w:val="fr-FR"/>
        </w:rPr>
      </w:pPr>
      <w:r w:rsidRPr="00880EE4">
        <w:rPr>
          <w:rFonts w:ascii="DINOT-Light" w:hAnsi="DINOT-Light"/>
          <w:sz w:val="18"/>
          <w:szCs w:val="20"/>
          <w:lang w:val="fr-FR"/>
        </w:rPr>
        <w:t>Composé de céramique</w:t>
      </w:r>
      <w:r w:rsidR="007D1AB2">
        <w:rPr>
          <w:rFonts w:ascii="DINOT-Light" w:hAnsi="DINOT-Light"/>
          <w:sz w:val="18"/>
          <w:szCs w:val="20"/>
          <w:lang w:val="fr-FR"/>
        </w:rPr>
        <w:t xml:space="preserve"> </w:t>
      </w:r>
      <w:r w:rsidRPr="00880EE4">
        <w:rPr>
          <w:rFonts w:ascii="DINOT-Light" w:hAnsi="DINOT-Light"/>
          <w:sz w:val="18"/>
          <w:szCs w:val="20"/>
          <w:lang w:val="fr-FR"/>
        </w:rPr>
        <w:t>à</w:t>
      </w:r>
      <w:r w:rsidR="00880EE4" w:rsidRPr="00880EE4">
        <w:rPr>
          <w:rFonts w:ascii="DINOT-Light" w:hAnsi="DINOT-Light"/>
          <w:sz w:val="18"/>
          <w:szCs w:val="20"/>
          <w:lang w:val="fr-FR"/>
        </w:rPr>
        <w:t xml:space="preserve"> b</w:t>
      </w:r>
      <w:r w:rsidR="00880EE4">
        <w:rPr>
          <w:rFonts w:ascii="DINOT-Light" w:hAnsi="DINOT-Light"/>
          <w:sz w:val="18"/>
          <w:szCs w:val="20"/>
          <w:lang w:val="fr-FR"/>
        </w:rPr>
        <w:t xml:space="preserve">ase d’oxyde de zirconium </w:t>
      </w:r>
      <w:r w:rsidR="003172A4">
        <w:rPr>
          <w:rFonts w:ascii="DINOT-Light" w:hAnsi="DINOT-Light"/>
          <w:sz w:val="18"/>
          <w:szCs w:val="20"/>
          <w:lang w:val="fr-FR"/>
        </w:rPr>
        <w:t>quasi inaltérable</w:t>
      </w:r>
      <w:r w:rsidR="00880EE4">
        <w:rPr>
          <w:rFonts w:ascii="DINOT-Light" w:hAnsi="DINOT-Light"/>
          <w:sz w:val="18"/>
          <w:szCs w:val="20"/>
          <w:lang w:val="fr-FR"/>
        </w:rPr>
        <w:t xml:space="preserve">, le boîtier </w:t>
      </w:r>
      <w:r w:rsidR="001159E0">
        <w:rPr>
          <w:rFonts w:ascii="DINOT-Light" w:hAnsi="DINOT-Light"/>
          <w:sz w:val="18"/>
          <w:szCs w:val="20"/>
          <w:lang w:val="fr-FR"/>
        </w:rPr>
        <w:t xml:space="preserve">DEFY </w:t>
      </w:r>
      <w:proofErr w:type="spellStart"/>
      <w:r w:rsidR="001159E0">
        <w:rPr>
          <w:rFonts w:ascii="DINOT-Light" w:hAnsi="DINOT-Light"/>
          <w:sz w:val="18"/>
          <w:szCs w:val="20"/>
          <w:lang w:val="fr-FR"/>
        </w:rPr>
        <w:t>Classic</w:t>
      </w:r>
      <w:proofErr w:type="spellEnd"/>
      <w:r w:rsidR="00880EE4">
        <w:rPr>
          <w:rFonts w:ascii="DINOT-Light" w:hAnsi="DINOT-Light"/>
          <w:sz w:val="18"/>
          <w:szCs w:val="20"/>
          <w:lang w:val="fr-FR"/>
        </w:rPr>
        <w:t xml:space="preserve"> de 41 mm de diamètre alterne les </w:t>
      </w:r>
      <w:r w:rsidR="003172A4">
        <w:rPr>
          <w:rFonts w:ascii="DINOT-Light" w:hAnsi="DINOT-Light"/>
          <w:sz w:val="18"/>
          <w:szCs w:val="20"/>
          <w:lang w:val="fr-FR"/>
        </w:rPr>
        <w:t>facettes</w:t>
      </w:r>
      <w:r w:rsidR="00880EE4">
        <w:rPr>
          <w:rFonts w:ascii="DINOT-Light" w:hAnsi="DINOT-Light"/>
          <w:sz w:val="18"/>
          <w:szCs w:val="20"/>
          <w:lang w:val="fr-FR"/>
        </w:rPr>
        <w:t xml:space="preserve"> polies et satinées</w:t>
      </w:r>
      <w:r w:rsidR="004B2B18">
        <w:rPr>
          <w:rFonts w:ascii="DINOT-Light" w:hAnsi="DINOT-Light"/>
          <w:sz w:val="18"/>
          <w:szCs w:val="20"/>
          <w:lang w:val="fr-FR"/>
        </w:rPr>
        <w:t xml:space="preserve"> pour mettre en valeur </w:t>
      </w:r>
      <w:r w:rsidR="00E0410D">
        <w:rPr>
          <w:rFonts w:ascii="DINOT-Light" w:hAnsi="DINOT-Light"/>
          <w:sz w:val="18"/>
          <w:szCs w:val="20"/>
          <w:lang w:val="fr-FR"/>
        </w:rPr>
        <w:t>l</w:t>
      </w:r>
      <w:r w:rsidR="003172A4">
        <w:rPr>
          <w:rFonts w:ascii="DINOT-Light" w:hAnsi="DINOT-Light"/>
          <w:sz w:val="18"/>
          <w:szCs w:val="20"/>
          <w:lang w:val="fr-FR"/>
        </w:rPr>
        <w:t>es</w:t>
      </w:r>
      <w:r w:rsidR="00880EE4">
        <w:rPr>
          <w:rFonts w:ascii="DINOT-Light" w:hAnsi="DINOT-Light"/>
          <w:sz w:val="18"/>
          <w:szCs w:val="20"/>
          <w:lang w:val="fr-FR"/>
        </w:rPr>
        <w:t xml:space="preserve"> </w:t>
      </w:r>
      <w:r w:rsidR="004B2B18">
        <w:rPr>
          <w:rFonts w:ascii="DINOT-Light" w:hAnsi="DINOT-Light"/>
          <w:sz w:val="18"/>
          <w:szCs w:val="20"/>
          <w:lang w:val="fr-FR"/>
        </w:rPr>
        <w:t>lignes</w:t>
      </w:r>
      <w:r w:rsidR="00880EE4">
        <w:rPr>
          <w:rFonts w:ascii="DINOT-Light" w:hAnsi="DINOT-Light"/>
          <w:sz w:val="18"/>
          <w:szCs w:val="20"/>
          <w:lang w:val="fr-FR"/>
        </w:rPr>
        <w:t xml:space="preserve"> géométriques contemporaines</w:t>
      </w:r>
      <w:r w:rsidR="003172A4">
        <w:rPr>
          <w:rFonts w:ascii="DINOT-Light" w:hAnsi="DINOT-Light"/>
          <w:sz w:val="18"/>
          <w:szCs w:val="20"/>
          <w:lang w:val="fr-FR"/>
        </w:rPr>
        <w:t>, dessinées d’après</w:t>
      </w:r>
      <w:r w:rsidR="00880EE4">
        <w:rPr>
          <w:rFonts w:ascii="DINOT-Light" w:hAnsi="DINOT-Light"/>
          <w:sz w:val="18"/>
          <w:szCs w:val="20"/>
          <w:lang w:val="fr-FR"/>
        </w:rPr>
        <w:t xml:space="preserve"> la DE</w:t>
      </w:r>
      <w:r w:rsidR="007D1AB2">
        <w:rPr>
          <w:rFonts w:ascii="DINOT-Light" w:hAnsi="DINOT-Light"/>
          <w:sz w:val="18"/>
          <w:szCs w:val="20"/>
          <w:lang w:val="fr-FR"/>
        </w:rPr>
        <w:t>F</w:t>
      </w:r>
      <w:r w:rsidR="00880EE4">
        <w:rPr>
          <w:rFonts w:ascii="DINOT-Light" w:hAnsi="DINOT-Light"/>
          <w:sz w:val="18"/>
          <w:szCs w:val="20"/>
          <w:lang w:val="fr-FR"/>
        </w:rPr>
        <w:t>Y originale</w:t>
      </w:r>
      <w:r w:rsidR="003172A4">
        <w:rPr>
          <w:rFonts w:ascii="DINOT-Light" w:hAnsi="DINOT-Light"/>
          <w:sz w:val="18"/>
          <w:szCs w:val="20"/>
          <w:lang w:val="fr-FR"/>
        </w:rPr>
        <w:t xml:space="preserve"> de</w:t>
      </w:r>
      <w:r w:rsidR="00880EE4">
        <w:rPr>
          <w:rFonts w:ascii="DINOT-Light" w:hAnsi="DINOT-Light"/>
          <w:sz w:val="18"/>
          <w:szCs w:val="20"/>
          <w:lang w:val="fr-FR"/>
        </w:rPr>
        <w:t xml:space="preserve">s années 1970. La silhouette anguleuse est </w:t>
      </w:r>
      <w:r w:rsidR="00DD7DB7">
        <w:rPr>
          <w:rFonts w:ascii="DINOT-Light" w:hAnsi="DINOT-Light"/>
          <w:sz w:val="18"/>
          <w:szCs w:val="20"/>
          <w:lang w:val="fr-FR"/>
        </w:rPr>
        <w:t>adoucie</w:t>
      </w:r>
      <w:r w:rsidR="00880EE4">
        <w:rPr>
          <w:rFonts w:ascii="DINOT-Light" w:hAnsi="DINOT-Light"/>
          <w:sz w:val="18"/>
          <w:szCs w:val="20"/>
          <w:lang w:val="fr-FR"/>
        </w:rPr>
        <w:t xml:space="preserve"> par </w:t>
      </w:r>
      <w:r w:rsidR="00066196">
        <w:rPr>
          <w:rFonts w:ascii="DINOT-Light" w:hAnsi="DINOT-Light"/>
          <w:sz w:val="18"/>
          <w:szCs w:val="20"/>
          <w:lang w:val="fr-FR"/>
        </w:rPr>
        <w:t xml:space="preserve">la </w:t>
      </w:r>
      <w:r w:rsidR="00880EE4">
        <w:rPr>
          <w:rFonts w:ascii="DINOT-Light" w:hAnsi="DINOT-Light"/>
          <w:sz w:val="18"/>
          <w:szCs w:val="20"/>
          <w:lang w:val="fr-FR"/>
        </w:rPr>
        <w:t>lunette parfaitement circulair</w:t>
      </w:r>
      <w:r w:rsidR="00066196">
        <w:rPr>
          <w:rFonts w:ascii="DINOT-Light" w:hAnsi="DINOT-Light"/>
          <w:sz w:val="18"/>
          <w:szCs w:val="20"/>
          <w:lang w:val="fr-FR"/>
        </w:rPr>
        <w:t xml:space="preserve">e qui </w:t>
      </w:r>
      <w:r w:rsidR="00DD7DB7">
        <w:rPr>
          <w:rFonts w:ascii="DINOT-Light" w:hAnsi="DINOT-Light"/>
          <w:sz w:val="18"/>
          <w:szCs w:val="20"/>
          <w:lang w:val="fr-FR"/>
        </w:rPr>
        <w:t>couronne</w:t>
      </w:r>
      <w:r w:rsidR="00066196">
        <w:rPr>
          <w:rFonts w:ascii="DINOT-Light" w:hAnsi="DINOT-Light"/>
          <w:sz w:val="18"/>
          <w:szCs w:val="20"/>
          <w:lang w:val="fr-FR"/>
        </w:rPr>
        <w:t xml:space="preserve"> le boîtier</w:t>
      </w:r>
      <w:r w:rsidR="00880EE4">
        <w:rPr>
          <w:rFonts w:ascii="DINOT-Light" w:hAnsi="DINOT-Light"/>
          <w:sz w:val="18"/>
          <w:szCs w:val="20"/>
          <w:lang w:val="fr-FR"/>
        </w:rPr>
        <w:t xml:space="preserve">. </w:t>
      </w:r>
    </w:p>
    <w:p w14:paraId="376475BF" w14:textId="77777777" w:rsidR="001159E0" w:rsidRPr="007D1AB2" w:rsidRDefault="001159E0" w:rsidP="00AE6183">
      <w:pPr>
        <w:spacing w:after="120" w:line="276" w:lineRule="auto"/>
        <w:jc w:val="both"/>
        <w:rPr>
          <w:rFonts w:ascii="DINOT-Light" w:hAnsi="DINOT-Light"/>
          <w:sz w:val="18"/>
          <w:szCs w:val="20"/>
          <w:lang w:val="fr-FR"/>
        </w:rPr>
      </w:pPr>
    </w:p>
    <w:p w14:paraId="658A309F" w14:textId="61D469AE" w:rsidR="00AE6183" w:rsidRPr="007C0EF4" w:rsidRDefault="00AE0574" w:rsidP="00AE6183">
      <w:pPr>
        <w:spacing w:after="120" w:line="276" w:lineRule="auto"/>
        <w:jc w:val="both"/>
        <w:rPr>
          <w:rFonts w:ascii="DINOT-Light" w:hAnsi="DINOT-Light"/>
          <w:b/>
          <w:sz w:val="18"/>
          <w:szCs w:val="20"/>
          <w:lang w:val="fr-CH"/>
        </w:rPr>
      </w:pPr>
      <w:r w:rsidRPr="007C0EF4">
        <w:rPr>
          <w:rFonts w:ascii="DINOT-Light" w:hAnsi="DINOT-Light"/>
          <w:b/>
          <w:sz w:val="18"/>
          <w:szCs w:val="20"/>
          <w:lang w:val="fr-CH"/>
        </w:rPr>
        <w:t>Rayonnement</w:t>
      </w:r>
      <w:r w:rsidR="00880EE4" w:rsidRPr="007C0EF4">
        <w:rPr>
          <w:rFonts w:ascii="DINOT-Light" w:hAnsi="DINOT-Light"/>
          <w:b/>
          <w:sz w:val="18"/>
          <w:szCs w:val="20"/>
          <w:lang w:val="fr-CH"/>
        </w:rPr>
        <w:t xml:space="preserve"> stellaire</w:t>
      </w:r>
    </w:p>
    <w:p w14:paraId="1812699D" w14:textId="0BE4BD2D" w:rsidR="004E1966" w:rsidRPr="004E1966" w:rsidRDefault="00066196" w:rsidP="00AE6183">
      <w:pPr>
        <w:spacing w:after="120" w:line="276" w:lineRule="auto"/>
        <w:jc w:val="both"/>
        <w:rPr>
          <w:rFonts w:ascii="DINOT-Light" w:hAnsi="DINOT-Light"/>
          <w:sz w:val="18"/>
          <w:szCs w:val="20"/>
          <w:lang w:val="fr-FR"/>
        </w:rPr>
      </w:pPr>
      <w:r w:rsidRPr="00AE0574">
        <w:rPr>
          <w:rFonts w:ascii="DINOT-Light" w:hAnsi="DINOT-Light"/>
          <w:sz w:val="18"/>
          <w:szCs w:val="20"/>
          <w:lang w:val="fr-FR"/>
        </w:rPr>
        <w:t xml:space="preserve">Pièce maîtresse de la DEFY </w:t>
      </w:r>
      <w:proofErr w:type="spellStart"/>
      <w:r w:rsidRPr="00AE0574">
        <w:rPr>
          <w:rFonts w:ascii="DINOT-Light" w:hAnsi="DINOT-Light"/>
          <w:sz w:val="18"/>
          <w:szCs w:val="20"/>
          <w:lang w:val="fr-FR"/>
        </w:rPr>
        <w:t>Classic</w:t>
      </w:r>
      <w:proofErr w:type="spellEnd"/>
      <w:r w:rsidRPr="00AE0574">
        <w:rPr>
          <w:rFonts w:ascii="DINOT-Light" w:hAnsi="DINOT-Light"/>
          <w:sz w:val="18"/>
          <w:szCs w:val="20"/>
          <w:lang w:val="fr-FR"/>
        </w:rPr>
        <w:t xml:space="preserve"> Black </w:t>
      </w:r>
      <w:proofErr w:type="spellStart"/>
      <w:r w:rsidRPr="00AE0574">
        <w:rPr>
          <w:rFonts w:ascii="DINOT-Light" w:hAnsi="DINOT-Light"/>
          <w:sz w:val="18"/>
          <w:szCs w:val="20"/>
          <w:lang w:val="fr-FR"/>
        </w:rPr>
        <w:t>Ceramic</w:t>
      </w:r>
      <w:proofErr w:type="spellEnd"/>
      <w:r w:rsidRPr="00AE0574">
        <w:rPr>
          <w:rFonts w:ascii="DINOT-Light" w:hAnsi="DINOT-Light"/>
          <w:sz w:val="18"/>
          <w:szCs w:val="20"/>
          <w:lang w:val="fr-FR"/>
        </w:rPr>
        <w:t>, l</w:t>
      </w:r>
      <w:r w:rsidR="004E1966" w:rsidRPr="00AE0574">
        <w:rPr>
          <w:rFonts w:ascii="DINOT-Light" w:hAnsi="DINOT-Light"/>
          <w:sz w:val="18"/>
          <w:szCs w:val="20"/>
          <w:lang w:val="fr-FR"/>
        </w:rPr>
        <w:t>e cadran ajouré e</w:t>
      </w:r>
      <w:r w:rsidRPr="00AE0574">
        <w:rPr>
          <w:rFonts w:ascii="DINOT-Light" w:hAnsi="DINOT-Light"/>
          <w:sz w:val="18"/>
          <w:szCs w:val="20"/>
          <w:lang w:val="fr-FR"/>
        </w:rPr>
        <w:t>st dessiné</w:t>
      </w:r>
      <w:r w:rsidR="004E1966" w:rsidRPr="00AE0574">
        <w:rPr>
          <w:rFonts w:ascii="DINOT-Light" w:hAnsi="DINOT-Light"/>
          <w:sz w:val="18"/>
          <w:szCs w:val="20"/>
          <w:lang w:val="fr-FR"/>
        </w:rPr>
        <w:t xml:space="preserve"> en étoile</w:t>
      </w:r>
      <w:r w:rsidRPr="00AE0574">
        <w:rPr>
          <w:rFonts w:ascii="DINOT-Light" w:hAnsi="DINOT-Light"/>
          <w:sz w:val="18"/>
          <w:szCs w:val="20"/>
          <w:lang w:val="fr-FR"/>
        </w:rPr>
        <w:t>,</w:t>
      </w:r>
      <w:r w:rsidR="004E1966" w:rsidRPr="00AE0574">
        <w:rPr>
          <w:rFonts w:ascii="DINOT-Light" w:hAnsi="DINOT-Light"/>
          <w:sz w:val="18"/>
          <w:szCs w:val="20"/>
          <w:lang w:val="fr-FR"/>
        </w:rPr>
        <w:t xml:space="preserve"> avec </w:t>
      </w:r>
      <w:r w:rsidR="005524DC">
        <w:rPr>
          <w:rFonts w:ascii="DINOT-Light" w:hAnsi="DINOT-Light"/>
          <w:sz w:val="18"/>
          <w:szCs w:val="20"/>
          <w:lang w:val="fr-FR"/>
        </w:rPr>
        <w:t>un esprit d’avant-garde</w:t>
      </w:r>
      <w:r w:rsidR="00427F99" w:rsidRPr="00AE0574">
        <w:rPr>
          <w:rFonts w:ascii="DINOT-Light" w:hAnsi="DINOT-Light"/>
          <w:sz w:val="18"/>
          <w:szCs w:val="20"/>
          <w:lang w:val="fr-FR"/>
        </w:rPr>
        <w:t xml:space="preserve">. </w:t>
      </w:r>
      <w:r w:rsidR="0014689C">
        <w:rPr>
          <w:rFonts w:ascii="DINOT-Light" w:hAnsi="DINOT-Light"/>
          <w:sz w:val="18"/>
          <w:szCs w:val="20"/>
          <w:lang w:val="fr-FR"/>
        </w:rPr>
        <w:t>Construit sur</w:t>
      </w:r>
      <w:r w:rsidR="004E1966">
        <w:rPr>
          <w:rFonts w:ascii="DINOT-Light" w:hAnsi="DINOT-Light"/>
          <w:sz w:val="18"/>
          <w:szCs w:val="20"/>
          <w:lang w:val="fr-FR"/>
        </w:rPr>
        <w:t xml:space="preserve"> plusieurs niveaux</w:t>
      </w:r>
      <w:r w:rsidR="0014689C">
        <w:rPr>
          <w:rFonts w:ascii="DINOT-Light" w:hAnsi="DINOT-Light"/>
          <w:sz w:val="18"/>
          <w:szCs w:val="20"/>
          <w:lang w:val="fr-FR"/>
        </w:rPr>
        <w:t>, il crée un lien cohérent entre l’</w:t>
      </w:r>
      <w:r w:rsidR="0022225A">
        <w:rPr>
          <w:rFonts w:ascii="DINOT-Light" w:hAnsi="DINOT-Light"/>
          <w:sz w:val="18"/>
          <w:szCs w:val="20"/>
          <w:lang w:val="fr-FR"/>
        </w:rPr>
        <w:t xml:space="preserve">affichage </w:t>
      </w:r>
      <w:r w:rsidR="005524DC">
        <w:rPr>
          <w:rFonts w:ascii="DINOT-Light" w:hAnsi="DINOT-Light"/>
          <w:sz w:val="18"/>
          <w:szCs w:val="20"/>
          <w:lang w:val="fr-FR"/>
        </w:rPr>
        <w:t>contemporain</w:t>
      </w:r>
      <w:r w:rsidR="0022225A">
        <w:rPr>
          <w:rFonts w:ascii="DINOT-Light" w:hAnsi="DINOT-Light"/>
          <w:sz w:val="18"/>
          <w:szCs w:val="20"/>
          <w:lang w:val="fr-FR"/>
        </w:rPr>
        <w:t xml:space="preserve"> et </w:t>
      </w:r>
      <w:r w:rsidR="0014689C">
        <w:rPr>
          <w:rFonts w:ascii="DINOT-Light" w:hAnsi="DINOT-Light"/>
          <w:sz w:val="18"/>
          <w:szCs w:val="20"/>
          <w:lang w:val="fr-FR"/>
        </w:rPr>
        <w:t xml:space="preserve">le </w:t>
      </w:r>
      <w:r w:rsidR="0022225A">
        <w:rPr>
          <w:rFonts w:ascii="DINOT-Light" w:hAnsi="DINOT-Light"/>
          <w:sz w:val="18"/>
          <w:szCs w:val="20"/>
          <w:lang w:val="fr-FR"/>
        </w:rPr>
        <w:t>mouvement.</w:t>
      </w:r>
    </w:p>
    <w:p w14:paraId="64D0E67A" w14:textId="616A351B" w:rsidR="00AE6183" w:rsidRDefault="0022225A" w:rsidP="00AE6183">
      <w:pPr>
        <w:spacing w:after="120" w:line="276" w:lineRule="auto"/>
        <w:jc w:val="both"/>
        <w:rPr>
          <w:rFonts w:ascii="DINOT-Light" w:hAnsi="DINOT-Light"/>
          <w:sz w:val="18"/>
          <w:szCs w:val="20"/>
          <w:lang w:val="fr-FR"/>
        </w:rPr>
      </w:pPr>
      <w:r w:rsidRPr="0022225A">
        <w:rPr>
          <w:rFonts w:ascii="DINOT-Light" w:hAnsi="DINOT-Light"/>
          <w:sz w:val="18"/>
          <w:szCs w:val="20"/>
          <w:lang w:val="fr-FR"/>
        </w:rPr>
        <w:t xml:space="preserve">En plein jour, </w:t>
      </w:r>
      <w:r w:rsidR="00CC68A4">
        <w:rPr>
          <w:rFonts w:ascii="DINOT-Light" w:hAnsi="DINOT-Light"/>
          <w:sz w:val="18"/>
          <w:szCs w:val="20"/>
          <w:lang w:val="fr-FR"/>
        </w:rPr>
        <w:t xml:space="preserve">alors que le noir règne, </w:t>
      </w:r>
      <w:r w:rsidRPr="0022225A">
        <w:rPr>
          <w:rFonts w:ascii="DINOT-Light" w:hAnsi="DINOT-Light"/>
          <w:sz w:val="18"/>
          <w:szCs w:val="20"/>
          <w:lang w:val="fr-FR"/>
        </w:rPr>
        <w:t>les a</w:t>
      </w:r>
      <w:r>
        <w:rPr>
          <w:rFonts w:ascii="DINOT-Light" w:hAnsi="DINOT-Light"/>
          <w:sz w:val="18"/>
          <w:szCs w:val="20"/>
          <w:lang w:val="fr-FR"/>
        </w:rPr>
        <w:t>iguilles facettées et les index</w:t>
      </w:r>
      <w:r w:rsidR="001D5361">
        <w:rPr>
          <w:rFonts w:ascii="DINOT-Light" w:hAnsi="DINOT-Light"/>
          <w:sz w:val="18"/>
          <w:szCs w:val="20"/>
          <w:lang w:val="fr-FR"/>
        </w:rPr>
        <w:t>-</w:t>
      </w:r>
      <w:r w:rsidRPr="004E5250">
        <w:rPr>
          <w:rFonts w:ascii="DINOT-Light" w:hAnsi="DINOT-Light"/>
          <w:sz w:val="18"/>
          <w:szCs w:val="20"/>
          <w:lang w:val="fr-FR"/>
        </w:rPr>
        <w:t>appliques</w:t>
      </w:r>
      <w:r w:rsidR="00F30AB3">
        <w:rPr>
          <w:rFonts w:ascii="DINOT-Light" w:hAnsi="DINOT-Light"/>
          <w:sz w:val="18"/>
          <w:szCs w:val="20"/>
          <w:lang w:val="fr-FR"/>
        </w:rPr>
        <w:t xml:space="preserve"> </w:t>
      </w:r>
      <w:r w:rsidR="001D5361">
        <w:rPr>
          <w:rFonts w:ascii="DINOT-Light" w:hAnsi="DINOT-Light"/>
          <w:sz w:val="18"/>
          <w:szCs w:val="20"/>
          <w:lang w:val="fr-FR"/>
        </w:rPr>
        <w:t xml:space="preserve">se </w:t>
      </w:r>
      <w:r w:rsidR="00CC68A4">
        <w:rPr>
          <w:rFonts w:ascii="DINOT-Light" w:hAnsi="DINOT-Light"/>
          <w:sz w:val="18"/>
          <w:szCs w:val="20"/>
          <w:lang w:val="fr-FR"/>
        </w:rPr>
        <w:t>mêlent à</w:t>
      </w:r>
      <w:r w:rsidR="004646EA" w:rsidRPr="004E5250">
        <w:rPr>
          <w:rFonts w:ascii="DINOT-Light" w:hAnsi="DINOT-Light"/>
          <w:sz w:val="18"/>
          <w:szCs w:val="20"/>
          <w:lang w:val="fr-FR"/>
        </w:rPr>
        <w:t xml:space="preserve"> la </w:t>
      </w:r>
      <w:r w:rsidR="001D5361">
        <w:rPr>
          <w:rFonts w:ascii="DINOT-Light" w:hAnsi="DINOT-Light"/>
          <w:sz w:val="18"/>
          <w:szCs w:val="20"/>
          <w:lang w:val="fr-FR"/>
        </w:rPr>
        <w:t>structure</w:t>
      </w:r>
      <w:r w:rsidR="004646EA" w:rsidRPr="004E5250">
        <w:rPr>
          <w:rFonts w:ascii="DINOT-Light" w:hAnsi="DINOT-Light"/>
          <w:sz w:val="18"/>
          <w:szCs w:val="20"/>
          <w:lang w:val="fr-FR"/>
        </w:rPr>
        <w:t xml:space="preserve"> </w:t>
      </w:r>
      <w:r w:rsidR="004646EA">
        <w:rPr>
          <w:rFonts w:ascii="DINOT-Light" w:hAnsi="DINOT-Light"/>
          <w:sz w:val="18"/>
          <w:szCs w:val="20"/>
          <w:lang w:val="fr-FR"/>
        </w:rPr>
        <w:t>complexe</w:t>
      </w:r>
      <w:r w:rsidR="00F30AB3">
        <w:rPr>
          <w:rFonts w:ascii="DINOT-Light" w:hAnsi="DINOT-Light"/>
          <w:sz w:val="18"/>
          <w:szCs w:val="20"/>
          <w:lang w:val="fr-FR"/>
        </w:rPr>
        <w:t xml:space="preserve"> </w:t>
      </w:r>
      <w:r w:rsidR="001D5361">
        <w:rPr>
          <w:rFonts w:ascii="DINOT-Light" w:hAnsi="DINOT-Light"/>
          <w:sz w:val="18"/>
          <w:szCs w:val="20"/>
          <w:lang w:val="fr-FR"/>
        </w:rPr>
        <w:t xml:space="preserve">du </w:t>
      </w:r>
      <w:r>
        <w:rPr>
          <w:rFonts w:ascii="DINOT-Light" w:hAnsi="DINOT-Light"/>
          <w:sz w:val="18"/>
          <w:szCs w:val="20"/>
          <w:lang w:val="fr-FR"/>
        </w:rPr>
        <w:t xml:space="preserve">cadran ajouré et </w:t>
      </w:r>
      <w:r w:rsidR="001D5361">
        <w:rPr>
          <w:rFonts w:ascii="DINOT-Light" w:hAnsi="DINOT-Light"/>
          <w:sz w:val="18"/>
          <w:szCs w:val="20"/>
          <w:lang w:val="fr-FR"/>
        </w:rPr>
        <w:t>d</w:t>
      </w:r>
      <w:r w:rsidR="004646EA">
        <w:rPr>
          <w:rFonts w:ascii="DINOT-Light" w:hAnsi="DINOT-Light"/>
          <w:sz w:val="18"/>
          <w:szCs w:val="20"/>
          <w:lang w:val="fr-FR"/>
        </w:rPr>
        <w:t>es</w:t>
      </w:r>
      <w:r>
        <w:rPr>
          <w:rFonts w:ascii="DINOT-Light" w:hAnsi="DINOT-Light"/>
          <w:sz w:val="18"/>
          <w:szCs w:val="20"/>
          <w:lang w:val="fr-FR"/>
        </w:rPr>
        <w:t xml:space="preserve"> parties visibles du mouvement</w:t>
      </w:r>
      <w:r w:rsidR="001D5361">
        <w:rPr>
          <w:rFonts w:ascii="DINOT-Light" w:hAnsi="DINOT-Light"/>
          <w:sz w:val="18"/>
          <w:szCs w:val="20"/>
          <w:lang w:val="fr-FR"/>
        </w:rPr>
        <w:t xml:space="preserve">. Cependant, </w:t>
      </w:r>
      <w:r w:rsidR="00C50EFC">
        <w:rPr>
          <w:rFonts w:ascii="DINOT-Light" w:hAnsi="DINOT-Light"/>
          <w:sz w:val="18"/>
          <w:szCs w:val="20"/>
          <w:lang w:val="fr-FR"/>
        </w:rPr>
        <w:t>le</w:t>
      </w:r>
      <w:r w:rsidR="00041C10">
        <w:rPr>
          <w:rFonts w:ascii="DINOT-Light" w:hAnsi="DINOT-Light"/>
          <w:sz w:val="18"/>
          <w:szCs w:val="20"/>
          <w:lang w:val="fr-FR"/>
        </w:rPr>
        <w:t>urs</w:t>
      </w:r>
      <w:r>
        <w:rPr>
          <w:rFonts w:ascii="DINOT-Light" w:hAnsi="DINOT-Light"/>
          <w:sz w:val="18"/>
          <w:szCs w:val="20"/>
          <w:lang w:val="fr-FR"/>
        </w:rPr>
        <w:t xml:space="preserve"> surfaces traitées ruthénium polies </w:t>
      </w:r>
      <w:r w:rsidR="00F30AB3">
        <w:rPr>
          <w:rFonts w:ascii="DINOT-Light" w:hAnsi="DINOT-Light"/>
          <w:sz w:val="18"/>
          <w:szCs w:val="20"/>
          <w:lang w:val="fr-FR"/>
        </w:rPr>
        <w:t>ressortent brillantes,</w:t>
      </w:r>
      <w:r w:rsidR="00CC68A4">
        <w:rPr>
          <w:rFonts w:ascii="DINOT-Light" w:hAnsi="DINOT-Light"/>
          <w:sz w:val="18"/>
          <w:szCs w:val="20"/>
          <w:lang w:val="fr-FR"/>
        </w:rPr>
        <w:t xml:space="preserve"> en contraste avec le fond,</w:t>
      </w:r>
      <w:r w:rsidR="00C50EFC">
        <w:rPr>
          <w:rFonts w:ascii="DINOT-Light" w:hAnsi="DINOT-Light"/>
          <w:sz w:val="18"/>
          <w:szCs w:val="20"/>
          <w:lang w:val="fr-FR"/>
        </w:rPr>
        <w:t xml:space="preserve"> pour assurer une surprenante</w:t>
      </w:r>
      <w:r w:rsidR="004F7549">
        <w:rPr>
          <w:rFonts w:ascii="DINOT-Light" w:hAnsi="DINOT-Light"/>
          <w:sz w:val="18"/>
          <w:szCs w:val="20"/>
          <w:lang w:val="fr-FR"/>
        </w:rPr>
        <w:t xml:space="preserve"> lisibilité. A </w:t>
      </w:r>
      <w:r w:rsidR="00C50EFC">
        <w:rPr>
          <w:rFonts w:ascii="DINOT-Light" w:hAnsi="DINOT-Light"/>
          <w:sz w:val="18"/>
          <w:szCs w:val="20"/>
          <w:lang w:val="fr-FR"/>
        </w:rPr>
        <w:t xml:space="preserve">la </w:t>
      </w:r>
      <w:r w:rsidR="004F7549">
        <w:rPr>
          <w:rFonts w:ascii="DINOT-Light" w:hAnsi="DINOT-Light"/>
          <w:sz w:val="18"/>
          <w:szCs w:val="20"/>
          <w:lang w:val="fr-FR"/>
        </w:rPr>
        <w:t xml:space="preserve">tombée de la nuit, </w:t>
      </w:r>
      <w:r w:rsidR="00CC68A4">
        <w:rPr>
          <w:rFonts w:ascii="DINOT-Light" w:hAnsi="DINOT-Light"/>
          <w:sz w:val="18"/>
          <w:szCs w:val="20"/>
          <w:lang w:val="fr-FR"/>
        </w:rPr>
        <w:t>du</w:t>
      </w:r>
      <w:r w:rsidR="00431684">
        <w:rPr>
          <w:rFonts w:ascii="DINOT-Light" w:hAnsi="DINOT-Light"/>
          <w:sz w:val="18"/>
          <w:szCs w:val="20"/>
          <w:lang w:val="fr-FR"/>
        </w:rPr>
        <w:t xml:space="preserve"> </w:t>
      </w:r>
      <w:r w:rsidR="00431684" w:rsidRPr="004F7549">
        <w:rPr>
          <w:rFonts w:ascii="DINOT-Light" w:hAnsi="DINOT-Light"/>
          <w:sz w:val="18"/>
          <w:szCs w:val="20"/>
          <w:lang w:val="fr-FR"/>
        </w:rPr>
        <w:t>Super-</w:t>
      </w:r>
      <w:proofErr w:type="spellStart"/>
      <w:r w:rsidR="00431684" w:rsidRPr="004F7549">
        <w:rPr>
          <w:rFonts w:ascii="DINOT-Light" w:hAnsi="DINOT-Light"/>
          <w:sz w:val="18"/>
          <w:szCs w:val="20"/>
          <w:lang w:val="fr-FR"/>
        </w:rPr>
        <w:t>LumiNova</w:t>
      </w:r>
      <w:proofErr w:type="spellEnd"/>
      <w:r w:rsidR="00431684" w:rsidRPr="004F7549">
        <w:rPr>
          <w:rFonts w:ascii="DINOT-Light" w:hAnsi="DINOT-Light"/>
          <w:sz w:val="18"/>
          <w:szCs w:val="20"/>
          <w:lang w:val="fr-FR"/>
        </w:rPr>
        <w:t>® SLN C1</w:t>
      </w:r>
      <w:r w:rsidR="00431684">
        <w:rPr>
          <w:rFonts w:ascii="DINOT-Light" w:hAnsi="DINOT-Light"/>
          <w:sz w:val="18"/>
          <w:szCs w:val="20"/>
          <w:lang w:val="fr-FR"/>
        </w:rPr>
        <w:t xml:space="preserve"> émet une</w:t>
      </w:r>
      <w:r w:rsidR="004F7549">
        <w:rPr>
          <w:rFonts w:ascii="DINOT-Light" w:hAnsi="DINOT-Light"/>
          <w:sz w:val="18"/>
          <w:szCs w:val="20"/>
          <w:lang w:val="fr-FR"/>
        </w:rPr>
        <w:t xml:space="preserve"> subtile lumière verte </w:t>
      </w:r>
      <w:r w:rsidR="00431684">
        <w:rPr>
          <w:rFonts w:ascii="DINOT-Light" w:hAnsi="DINOT-Light"/>
          <w:sz w:val="18"/>
          <w:szCs w:val="20"/>
          <w:lang w:val="fr-FR"/>
        </w:rPr>
        <w:t>qui rappelle les</w:t>
      </w:r>
      <w:r w:rsidR="004F7549">
        <w:rPr>
          <w:rFonts w:ascii="DINOT-Light" w:hAnsi="DINOT-Light"/>
          <w:sz w:val="18"/>
          <w:szCs w:val="20"/>
          <w:lang w:val="fr-FR"/>
        </w:rPr>
        <w:t xml:space="preserve"> éclairages nocturnes d’une ville qui ne dort jamais. </w:t>
      </w:r>
    </w:p>
    <w:p w14:paraId="0141C091" w14:textId="77777777" w:rsidR="00CC68A4" w:rsidRDefault="00CC68A4" w:rsidP="00AE6183">
      <w:pPr>
        <w:spacing w:after="120" w:line="276" w:lineRule="auto"/>
        <w:jc w:val="both"/>
        <w:rPr>
          <w:rFonts w:ascii="DINOT-Light" w:hAnsi="DINOT-Light"/>
          <w:b/>
          <w:sz w:val="18"/>
          <w:szCs w:val="20"/>
          <w:lang w:val="fr-FR"/>
        </w:rPr>
      </w:pPr>
    </w:p>
    <w:p w14:paraId="6095B60D" w14:textId="50DF7C81" w:rsidR="00AE6183" w:rsidRPr="004F7549" w:rsidRDefault="00236D41" w:rsidP="00AE6183">
      <w:pPr>
        <w:spacing w:after="120" w:line="276" w:lineRule="auto"/>
        <w:jc w:val="both"/>
        <w:rPr>
          <w:rFonts w:ascii="DINOT-Light" w:hAnsi="DINOT-Light"/>
          <w:b/>
          <w:sz w:val="18"/>
          <w:szCs w:val="20"/>
          <w:lang w:val="fr-FR"/>
        </w:rPr>
      </w:pPr>
      <w:r>
        <w:rPr>
          <w:rFonts w:ascii="DINOT-Light" w:hAnsi="DINOT-Light"/>
          <w:b/>
          <w:sz w:val="18"/>
          <w:szCs w:val="20"/>
          <w:lang w:val="fr-FR"/>
        </w:rPr>
        <w:t>Union de la f</w:t>
      </w:r>
      <w:r w:rsidR="006952BB">
        <w:rPr>
          <w:rFonts w:ascii="DINOT-Light" w:hAnsi="DINOT-Light"/>
          <w:b/>
          <w:sz w:val="18"/>
          <w:szCs w:val="20"/>
          <w:lang w:val="fr-FR"/>
        </w:rPr>
        <w:t xml:space="preserve">orme et </w:t>
      </w:r>
      <w:r>
        <w:rPr>
          <w:rFonts w:ascii="DINOT-Light" w:hAnsi="DINOT-Light"/>
          <w:b/>
          <w:sz w:val="18"/>
          <w:szCs w:val="20"/>
          <w:lang w:val="fr-FR"/>
        </w:rPr>
        <w:t xml:space="preserve">de la </w:t>
      </w:r>
      <w:r w:rsidR="006952BB">
        <w:rPr>
          <w:rFonts w:ascii="DINOT-Light" w:hAnsi="DINOT-Light"/>
          <w:b/>
          <w:sz w:val="18"/>
          <w:szCs w:val="20"/>
          <w:lang w:val="fr-FR"/>
        </w:rPr>
        <w:t xml:space="preserve">fonction </w:t>
      </w:r>
    </w:p>
    <w:p w14:paraId="1B6306B6" w14:textId="7EC942E0" w:rsidR="009650EE" w:rsidRDefault="0035241A" w:rsidP="00AE6183">
      <w:pPr>
        <w:spacing w:after="120" w:line="276" w:lineRule="auto"/>
        <w:jc w:val="both"/>
        <w:rPr>
          <w:rFonts w:ascii="DINOT-Light" w:hAnsi="DINOT-Light"/>
          <w:sz w:val="18"/>
          <w:szCs w:val="20"/>
          <w:lang w:val="fr-FR"/>
        </w:rPr>
      </w:pPr>
      <w:r>
        <w:rPr>
          <w:rFonts w:ascii="DINOT-Light" w:hAnsi="DINOT-Light"/>
          <w:sz w:val="18"/>
          <w:szCs w:val="20"/>
          <w:lang w:val="fr-FR"/>
        </w:rPr>
        <w:t>À</w:t>
      </w:r>
      <w:r w:rsidR="00D667A5" w:rsidRPr="00D667A5">
        <w:rPr>
          <w:rFonts w:ascii="DINOT-Light" w:hAnsi="DINOT-Light"/>
          <w:sz w:val="18"/>
          <w:szCs w:val="20"/>
          <w:lang w:val="fr-FR"/>
        </w:rPr>
        <w:t xml:space="preserve"> t</w:t>
      </w:r>
      <w:r w:rsidR="0062272E">
        <w:rPr>
          <w:rFonts w:ascii="DINOT-Light" w:hAnsi="DINOT-Light"/>
          <w:sz w:val="18"/>
          <w:szCs w:val="20"/>
          <w:lang w:val="fr-FR"/>
        </w:rPr>
        <w:t>r</w:t>
      </w:r>
      <w:r w:rsidR="00D667A5" w:rsidRPr="00D667A5">
        <w:rPr>
          <w:rFonts w:ascii="DINOT-Light" w:hAnsi="DINOT-Light"/>
          <w:sz w:val="18"/>
          <w:szCs w:val="20"/>
          <w:lang w:val="fr-FR"/>
        </w:rPr>
        <w:t xml:space="preserve">avers </w:t>
      </w:r>
      <w:r w:rsidR="0062272E">
        <w:rPr>
          <w:rFonts w:ascii="DINOT-Light" w:hAnsi="DINOT-Light"/>
          <w:sz w:val="18"/>
          <w:szCs w:val="20"/>
          <w:lang w:val="fr-FR"/>
        </w:rPr>
        <w:t xml:space="preserve">le </w:t>
      </w:r>
      <w:r w:rsidR="00D667A5" w:rsidRPr="00D667A5">
        <w:rPr>
          <w:rFonts w:ascii="DINOT-Light" w:hAnsi="DINOT-Light"/>
          <w:sz w:val="18"/>
          <w:szCs w:val="20"/>
          <w:lang w:val="fr-FR"/>
        </w:rPr>
        <w:t>cadran a</w:t>
      </w:r>
      <w:r w:rsidR="00D667A5">
        <w:rPr>
          <w:rFonts w:ascii="DINOT-Light" w:hAnsi="DINOT-Light"/>
          <w:sz w:val="18"/>
          <w:szCs w:val="20"/>
          <w:lang w:val="fr-FR"/>
        </w:rPr>
        <w:t xml:space="preserve">jouré et </w:t>
      </w:r>
      <w:r w:rsidR="0062272E">
        <w:rPr>
          <w:rFonts w:ascii="DINOT-Light" w:hAnsi="DINOT-Light"/>
          <w:sz w:val="18"/>
          <w:szCs w:val="20"/>
          <w:lang w:val="fr-FR"/>
        </w:rPr>
        <w:t xml:space="preserve">le </w:t>
      </w:r>
      <w:r w:rsidR="00D667A5">
        <w:rPr>
          <w:rFonts w:ascii="DINOT-Light" w:hAnsi="DINOT-Light"/>
          <w:sz w:val="18"/>
          <w:szCs w:val="20"/>
          <w:lang w:val="fr-FR"/>
        </w:rPr>
        <w:t xml:space="preserve">fond saphir, </w:t>
      </w:r>
      <w:r w:rsidR="009650EE">
        <w:rPr>
          <w:rFonts w:ascii="DINOT-Light" w:hAnsi="DINOT-Light"/>
          <w:sz w:val="18"/>
          <w:szCs w:val="20"/>
          <w:lang w:val="fr-FR"/>
        </w:rPr>
        <w:t xml:space="preserve">on découvre </w:t>
      </w:r>
      <w:r w:rsidR="00D667A5">
        <w:rPr>
          <w:rFonts w:ascii="DINOT-Light" w:hAnsi="DINOT-Light"/>
          <w:sz w:val="18"/>
          <w:szCs w:val="20"/>
          <w:lang w:val="fr-FR"/>
        </w:rPr>
        <w:t>le mouvement automatique de manufacture Elite 670</w:t>
      </w:r>
      <w:r w:rsidR="009650EE">
        <w:rPr>
          <w:rFonts w:ascii="DINOT-Light" w:hAnsi="DINOT-Light"/>
          <w:sz w:val="18"/>
          <w:szCs w:val="20"/>
          <w:lang w:val="fr-FR"/>
        </w:rPr>
        <w:t>,</w:t>
      </w:r>
      <w:r w:rsidR="0062272E">
        <w:rPr>
          <w:rFonts w:ascii="DINOT-Light" w:hAnsi="DINOT-Light"/>
          <w:sz w:val="18"/>
          <w:szCs w:val="20"/>
          <w:lang w:val="fr-FR"/>
        </w:rPr>
        <w:t xml:space="preserve"> un moteur </w:t>
      </w:r>
      <w:r w:rsidR="009650EE">
        <w:rPr>
          <w:rFonts w:ascii="DINOT-Light" w:hAnsi="DINOT-Light"/>
          <w:sz w:val="18"/>
          <w:szCs w:val="20"/>
          <w:lang w:val="fr-FR"/>
        </w:rPr>
        <w:t>qui a fait ses preuves</w:t>
      </w:r>
      <w:r w:rsidR="0062272E">
        <w:rPr>
          <w:rFonts w:ascii="DINOT-Light" w:hAnsi="DINOT-Light"/>
          <w:sz w:val="18"/>
          <w:szCs w:val="20"/>
          <w:lang w:val="fr-FR"/>
        </w:rPr>
        <w:t xml:space="preserve">. </w:t>
      </w:r>
      <w:r w:rsidR="009650EE">
        <w:rPr>
          <w:rFonts w:ascii="DINOT-Light" w:hAnsi="DINOT-Light"/>
          <w:sz w:val="18"/>
          <w:szCs w:val="20"/>
          <w:lang w:val="fr-FR"/>
        </w:rPr>
        <w:t xml:space="preserve">Calibre de base produit par Zenith depuis des décennies, il apparaît pour la première fois </w:t>
      </w:r>
      <w:proofErr w:type="spellStart"/>
      <w:r w:rsidR="009650EE">
        <w:rPr>
          <w:rFonts w:ascii="DINOT-Light" w:hAnsi="DINOT-Light"/>
          <w:sz w:val="18"/>
          <w:szCs w:val="20"/>
          <w:lang w:val="fr-FR"/>
        </w:rPr>
        <w:t>squeletté</w:t>
      </w:r>
      <w:proofErr w:type="spellEnd"/>
      <w:r w:rsidR="009650EE">
        <w:rPr>
          <w:rFonts w:ascii="DINOT-Light" w:hAnsi="DINOT-Light"/>
          <w:sz w:val="18"/>
          <w:szCs w:val="20"/>
          <w:lang w:val="fr-FR"/>
        </w:rPr>
        <w:t>. Sa construction a été entièrement revisitée pour l’occasion</w:t>
      </w:r>
      <w:r w:rsidR="006C3C6D">
        <w:rPr>
          <w:rFonts w:ascii="DINOT-Light" w:hAnsi="DINOT-Light"/>
          <w:sz w:val="18"/>
          <w:szCs w:val="20"/>
          <w:lang w:val="fr-FR"/>
        </w:rPr>
        <w:t xml:space="preserve">, </w:t>
      </w:r>
      <w:proofErr w:type="gramStart"/>
      <w:r w:rsidR="006C3C6D">
        <w:rPr>
          <w:rFonts w:ascii="DINOT-Light" w:hAnsi="DINOT-Light"/>
          <w:sz w:val="18"/>
          <w:szCs w:val="20"/>
          <w:lang w:val="fr-FR"/>
        </w:rPr>
        <w:t>au</w:t>
      </w:r>
      <w:proofErr w:type="gramEnd"/>
      <w:r w:rsidR="006C3C6D">
        <w:rPr>
          <w:rFonts w:ascii="DINOT-Light" w:hAnsi="DINOT-Light"/>
          <w:sz w:val="18"/>
          <w:szCs w:val="20"/>
          <w:lang w:val="fr-FR"/>
        </w:rPr>
        <w:t xml:space="preserve"> plan esthétique comme au plan technique. Les ponts ajourés arborent de nouveaux contours et des finitions de pointe alors que le mouvement gagne en performance grâce à l’intégration </w:t>
      </w:r>
      <w:r w:rsidR="00995E9C">
        <w:rPr>
          <w:rFonts w:ascii="DINOT-Light" w:hAnsi="DINOT-Light"/>
          <w:sz w:val="18"/>
          <w:szCs w:val="20"/>
          <w:lang w:val="fr-FR"/>
        </w:rPr>
        <w:t xml:space="preserve">d’une ancre et d’une roue d’échappement en silicium. </w:t>
      </w:r>
    </w:p>
    <w:p w14:paraId="77D420D9" w14:textId="27061190" w:rsidR="007C0EF4" w:rsidRDefault="00D0046E" w:rsidP="00311014">
      <w:pPr>
        <w:spacing w:after="120" w:line="276" w:lineRule="auto"/>
        <w:jc w:val="both"/>
        <w:rPr>
          <w:rFonts w:ascii="DINOT-Light" w:hAnsi="DINOT-Light"/>
          <w:sz w:val="18"/>
          <w:szCs w:val="20"/>
          <w:lang w:val="fr-FR"/>
        </w:rPr>
      </w:pPr>
      <w:r w:rsidRPr="00D0046E">
        <w:rPr>
          <w:rFonts w:ascii="DINOT-Light" w:hAnsi="DINOT-Light"/>
          <w:sz w:val="20"/>
          <w:szCs w:val="20"/>
          <w:lang w:val="fr-FR"/>
        </w:rPr>
        <w:t xml:space="preserve">La </w:t>
      </w:r>
      <w:r w:rsidRPr="00D0046E">
        <w:rPr>
          <w:rFonts w:ascii="DINOT-Light" w:hAnsi="DINOT-Light"/>
          <w:sz w:val="18"/>
          <w:szCs w:val="20"/>
          <w:lang w:val="fr-FR"/>
        </w:rPr>
        <w:t xml:space="preserve">DEFY </w:t>
      </w:r>
      <w:proofErr w:type="spellStart"/>
      <w:r w:rsidRPr="00D0046E">
        <w:rPr>
          <w:rFonts w:ascii="DINOT-Light" w:hAnsi="DINOT-Light"/>
          <w:sz w:val="18"/>
          <w:szCs w:val="20"/>
          <w:lang w:val="fr-FR"/>
        </w:rPr>
        <w:t>Classic</w:t>
      </w:r>
      <w:proofErr w:type="spellEnd"/>
      <w:r w:rsidRPr="00D0046E">
        <w:rPr>
          <w:rFonts w:ascii="DINOT-Light" w:hAnsi="DINOT-Light"/>
          <w:sz w:val="18"/>
          <w:szCs w:val="20"/>
          <w:lang w:val="fr-FR"/>
        </w:rPr>
        <w:t xml:space="preserve"> Black </w:t>
      </w:r>
      <w:proofErr w:type="spellStart"/>
      <w:r w:rsidRPr="00D0046E">
        <w:rPr>
          <w:rFonts w:ascii="DINOT-Light" w:hAnsi="DINOT-Light"/>
          <w:sz w:val="18"/>
          <w:szCs w:val="20"/>
          <w:lang w:val="fr-FR"/>
        </w:rPr>
        <w:t>Ceramic</w:t>
      </w:r>
      <w:proofErr w:type="spellEnd"/>
      <w:r w:rsidRPr="00D0046E">
        <w:rPr>
          <w:rFonts w:ascii="DINOT-Light" w:hAnsi="DINOT-Light"/>
          <w:sz w:val="18"/>
          <w:szCs w:val="20"/>
          <w:lang w:val="fr-FR"/>
        </w:rPr>
        <w:t xml:space="preserve"> se présent</w:t>
      </w:r>
      <w:r>
        <w:rPr>
          <w:rFonts w:ascii="DINOT-Light" w:hAnsi="DINOT-Light"/>
          <w:sz w:val="18"/>
          <w:szCs w:val="20"/>
          <w:lang w:val="fr-FR"/>
        </w:rPr>
        <w:t xml:space="preserve">e sur un bracelet en caoutchouc noir </w:t>
      </w:r>
      <w:r w:rsidR="00A00401">
        <w:rPr>
          <w:rFonts w:ascii="DINOT-Light" w:hAnsi="DINOT-Light"/>
          <w:sz w:val="18"/>
          <w:szCs w:val="20"/>
          <w:lang w:val="fr-FR"/>
        </w:rPr>
        <w:t>parfaitement intégré au boîtier</w:t>
      </w:r>
      <w:r w:rsidR="00265FA9">
        <w:rPr>
          <w:rFonts w:ascii="DINOT-Light" w:hAnsi="DINOT-Light"/>
          <w:sz w:val="18"/>
          <w:szCs w:val="20"/>
          <w:lang w:val="fr-FR"/>
        </w:rPr>
        <w:t xml:space="preserve">. </w:t>
      </w:r>
      <w:r w:rsidR="00995E9C">
        <w:rPr>
          <w:rFonts w:ascii="DINOT-Light" w:hAnsi="DINOT-Light"/>
          <w:sz w:val="18"/>
          <w:szCs w:val="20"/>
          <w:lang w:val="fr-FR"/>
        </w:rPr>
        <w:t>Sa surface structurée fait écho à la géométrie</w:t>
      </w:r>
      <w:r w:rsidR="00016CAE">
        <w:rPr>
          <w:rFonts w:ascii="DINOT-Light" w:hAnsi="DINOT-Light"/>
          <w:sz w:val="18"/>
          <w:szCs w:val="20"/>
          <w:lang w:val="fr-FR"/>
        </w:rPr>
        <w:t xml:space="preserve"> du cadran et du mouvement</w:t>
      </w:r>
      <w:r w:rsidR="00995E9C">
        <w:rPr>
          <w:rFonts w:ascii="DINOT-Light" w:hAnsi="DINOT-Light"/>
          <w:sz w:val="18"/>
          <w:szCs w:val="20"/>
          <w:lang w:val="fr-FR"/>
        </w:rPr>
        <w:t xml:space="preserve">. </w:t>
      </w:r>
      <w:r w:rsidR="00635E68">
        <w:rPr>
          <w:rFonts w:ascii="DINOT-Light" w:hAnsi="DINOT-Light"/>
          <w:sz w:val="18"/>
          <w:szCs w:val="20"/>
          <w:lang w:val="fr-FR"/>
        </w:rPr>
        <w:t>Esprit d’avant-garde, é</w:t>
      </w:r>
      <w:r w:rsidR="00747493">
        <w:rPr>
          <w:rFonts w:ascii="DINOT-Light" w:hAnsi="DINOT-Light"/>
          <w:sz w:val="18"/>
          <w:szCs w:val="20"/>
          <w:lang w:val="fr-FR"/>
        </w:rPr>
        <w:t xml:space="preserve">légance décontractée, confort au porté… </w:t>
      </w:r>
      <w:r w:rsidR="0035241A">
        <w:rPr>
          <w:rFonts w:ascii="DINOT-Light" w:hAnsi="DINOT-Light"/>
          <w:sz w:val="18"/>
          <w:szCs w:val="20"/>
          <w:lang w:val="fr-FR"/>
        </w:rPr>
        <w:t>Cette</w:t>
      </w:r>
      <w:r w:rsidR="00747493">
        <w:rPr>
          <w:rFonts w:ascii="DINOT-Light" w:hAnsi="DINOT-Light"/>
          <w:sz w:val="18"/>
          <w:szCs w:val="20"/>
          <w:lang w:val="fr-FR"/>
        </w:rPr>
        <w:t xml:space="preserve"> création s’adapte</w:t>
      </w:r>
      <w:r w:rsidR="0035241A">
        <w:rPr>
          <w:rFonts w:ascii="DINOT-Light" w:hAnsi="DINOT-Light"/>
          <w:sz w:val="18"/>
          <w:szCs w:val="20"/>
          <w:lang w:val="fr-FR"/>
        </w:rPr>
        <w:t xml:space="preserve"> parfaitement</w:t>
      </w:r>
      <w:r w:rsidR="00E87677">
        <w:rPr>
          <w:rFonts w:ascii="DINOT-Light" w:hAnsi="DINOT-Light"/>
          <w:sz w:val="18"/>
          <w:szCs w:val="20"/>
          <w:lang w:val="fr-FR"/>
        </w:rPr>
        <w:t xml:space="preserve"> à</w:t>
      </w:r>
      <w:r w:rsidR="00D3397A">
        <w:rPr>
          <w:rFonts w:ascii="DINOT-Light" w:hAnsi="DINOT-Light"/>
          <w:sz w:val="18"/>
          <w:szCs w:val="20"/>
          <w:lang w:val="fr-FR"/>
        </w:rPr>
        <w:t xml:space="preserve"> toutes les situations rencontrées par les explorateurs urbains. </w:t>
      </w:r>
    </w:p>
    <w:p w14:paraId="2EDC9A8E" w14:textId="77777777" w:rsidR="007C0EF4" w:rsidRDefault="007C0EF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sz w:val="18"/>
          <w:szCs w:val="20"/>
          <w:lang w:val="fr-FR"/>
        </w:rPr>
      </w:pPr>
      <w:r>
        <w:rPr>
          <w:rFonts w:ascii="DINOT-Light" w:hAnsi="DINOT-Light"/>
          <w:sz w:val="18"/>
          <w:szCs w:val="20"/>
          <w:lang w:val="fr-FR"/>
        </w:rPr>
        <w:br w:type="page"/>
      </w:r>
    </w:p>
    <w:p w14:paraId="6EC21755" w14:textId="1034EF97" w:rsidR="00040142" w:rsidRDefault="007C0EF4" w:rsidP="00311014">
      <w:pPr>
        <w:spacing w:after="120" w:line="276" w:lineRule="auto"/>
        <w:jc w:val="both"/>
        <w:rPr>
          <w:rFonts w:ascii="DINOT-Light" w:hAnsi="DINOT-Light"/>
          <w:sz w:val="18"/>
          <w:szCs w:val="20"/>
          <w:lang w:val="fr-FR"/>
        </w:rPr>
      </w:pPr>
      <w:r w:rsidRPr="00AE6183">
        <w:rPr>
          <w:rFonts w:ascii="DINOT" w:hAnsi="DINOT" w:cs="Arial"/>
          <w:b/>
          <w:bCs/>
          <w:noProof/>
          <w:sz w:val="20"/>
          <w:szCs w:val="20"/>
          <w:lang w:val="en-US"/>
        </w:rPr>
        <w:lastRenderedPageBreak/>
        <w:drawing>
          <wp:anchor distT="0" distB="0" distL="114300" distR="114300" simplePos="0" relativeHeight="251667968" behindDoc="1" locked="0" layoutInCell="1" allowOverlap="1" wp14:anchorId="59D824DB" wp14:editId="4DE2B4FD">
            <wp:simplePos x="0" y="0"/>
            <wp:positionH relativeFrom="margin">
              <wp:posOffset>2102197</wp:posOffset>
            </wp:positionH>
            <wp:positionV relativeFrom="paragraph">
              <wp:posOffset>-808347</wp:posOffset>
            </wp:positionV>
            <wp:extent cx="1552575" cy="684297"/>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101E8E4C" w14:textId="77777777" w:rsidR="007C0EF4" w:rsidRPr="007C0EF4" w:rsidRDefault="007C0EF4" w:rsidP="007C0EF4">
      <w:pPr>
        <w:spacing w:after="120" w:line="276" w:lineRule="auto"/>
        <w:jc w:val="both"/>
        <w:rPr>
          <w:rFonts w:ascii="DINOT-Light" w:hAnsi="DINOT-Light"/>
          <w:b/>
          <w:sz w:val="18"/>
          <w:szCs w:val="20"/>
          <w:lang w:val="fr-FR"/>
        </w:rPr>
      </w:pPr>
      <w:r w:rsidRPr="007C0EF4">
        <w:rPr>
          <w:rFonts w:ascii="DINOT-Light" w:hAnsi="DINOT-Light"/>
          <w:b/>
          <w:sz w:val="18"/>
          <w:szCs w:val="20"/>
          <w:lang w:val="fr-FR"/>
        </w:rPr>
        <w:t>ZENITH : l’horlogerie suisse du futur</w:t>
      </w:r>
    </w:p>
    <w:p w14:paraId="7F45BADE" w14:textId="77777777" w:rsidR="007C0EF4" w:rsidRPr="007C0EF4" w:rsidRDefault="007C0EF4" w:rsidP="007C0EF4">
      <w:pPr>
        <w:spacing w:after="120" w:line="276" w:lineRule="auto"/>
        <w:jc w:val="both"/>
        <w:rPr>
          <w:rFonts w:ascii="DINOT-Light" w:hAnsi="DINOT-Light"/>
          <w:sz w:val="18"/>
          <w:szCs w:val="20"/>
          <w:lang w:val="fr-FR"/>
        </w:rPr>
      </w:pPr>
      <w:r w:rsidRPr="007C0EF4">
        <w:rPr>
          <w:rFonts w:ascii="DINOT-Light" w:hAnsi="DINOT-Light"/>
          <w:sz w:val="18"/>
          <w:szCs w:val="20"/>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w:t>
      </w:r>
      <w:proofErr w:type="spellStart"/>
      <w:r w:rsidRPr="007C0EF4">
        <w:rPr>
          <w:rFonts w:ascii="DINOT-Light" w:hAnsi="DINOT-Light"/>
          <w:sz w:val="18"/>
          <w:szCs w:val="20"/>
          <w:lang w:val="fr-FR"/>
        </w:rPr>
        <w:t>Primero</w:t>
      </w:r>
      <w:proofErr w:type="spellEnd"/>
      <w:r w:rsidRPr="007C0EF4">
        <w:rPr>
          <w:rFonts w:ascii="DINOT-Light" w:hAnsi="DINOT-Light"/>
          <w:sz w:val="18"/>
          <w:szCs w:val="20"/>
          <w:lang w:val="fr-FR"/>
        </w:rPr>
        <w:t xml:space="preserve">,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7C0EF4">
        <w:rPr>
          <w:rFonts w:ascii="DINOT-Light" w:hAnsi="DINOT-Light"/>
          <w:sz w:val="18"/>
          <w:szCs w:val="20"/>
          <w:lang w:val="fr-FR"/>
        </w:rPr>
        <w:t>Defy</w:t>
      </w:r>
      <w:proofErr w:type="spellEnd"/>
      <w:r w:rsidRPr="007C0EF4">
        <w:rPr>
          <w:rFonts w:ascii="DINOT-Light" w:hAnsi="DINOT-Light"/>
          <w:sz w:val="18"/>
          <w:szCs w:val="20"/>
          <w:lang w:val="fr-FR"/>
        </w:rPr>
        <w:t xml:space="preserve"> El </w:t>
      </w:r>
      <w:proofErr w:type="spellStart"/>
      <w:r w:rsidRPr="007C0EF4">
        <w:rPr>
          <w:rFonts w:ascii="DINOT-Light" w:hAnsi="DINOT-Light"/>
          <w:sz w:val="18"/>
          <w:szCs w:val="20"/>
          <w:lang w:val="fr-FR"/>
        </w:rPr>
        <w:t>Primero</w:t>
      </w:r>
      <w:proofErr w:type="spellEnd"/>
      <w:r w:rsidRPr="007C0EF4">
        <w:rPr>
          <w:rFonts w:ascii="DINOT-Light" w:hAnsi="DINOT-Light"/>
          <w:sz w:val="18"/>
          <w:szCs w:val="20"/>
          <w:lang w:val="fr-FR"/>
        </w:rPr>
        <w:t xml:space="preserve"> 21, et donne une dimension totalement novatrice à la mécanique de précision à travers la montre la plus précise au monde, incarnée par la </w:t>
      </w:r>
      <w:proofErr w:type="spellStart"/>
      <w:r w:rsidRPr="007C0EF4">
        <w:rPr>
          <w:rFonts w:ascii="DINOT-Light" w:hAnsi="DINOT-Light"/>
          <w:sz w:val="18"/>
          <w:szCs w:val="20"/>
          <w:lang w:val="fr-FR"/>
        </w:rPr>
        <w:t>Defy</w:t>
      </w:r>
      <w:proofErr w:type="spellEnd"/>
      <w:r w:rsidRPr="007C0EF4">
        <w:rPr>
          <w:rFonts w:ascii="DINOT-Light" w:hAnsi="DINOT-Light"/>
          <w:sz w:val="18"/>
          <w:szCs w:val="20"/>
          <w:lang w:val="fr-FR"/>
        </w:rPr>
        <w:t xml:space="preserve"> </w:t>
      </w:r>
      <w:proofErr w:type="spellStart"/>
      <w:r w:rsidRPr="007C0EF4">
        <w:rPr>
          <w:rFonts w:ascii="DINOT-Light" w:hAnsi="DINOT-Light"/>
          <w:sz w:val="18"/>
          <w:szCs w:val="20"/>
          <w:lang w:val="fr-FR"/>
        </w:rPr>
        <w:t>Lab</w:t>
      </w:r>
      <w:proofErr w:type="spellEnd"/>
      <w:r w:rsidRPr="007C0EF4">
        <w:rPr>
          <w:rFonts w:ascii="DINOT-Light" w:hAnsi="DINOT-Light"/>
          <w:sz w:val="18"/>
          <w:szCs w:val="20"/>
          <w:lang w:val="fr-FR"/>
        </w:rPr>
        <w:t xml:space="preserve"> du XXIe siècle. Stimulée par des liens nouvellement renforcés avec la tradition de dynamisme et d’avant-gardisme dont elle est fière, Zenith dessine son avenir… et l’avenir de l’horlogerie suisse. </w:t>
      </w:r>
    </w:p>
    <w:p w14:paraId="47AE9889" w14:textId="77777777" w:rsidR="007C0EF4" w:rsidRDefault="007C0EF4" w:rsidP="00311014">
      <w:pPr>
        <w:spacing w:after="120" w:line="276" w:lineRule="auto"/>
        <w:jc w:val="both"/>
        <w:rPr>
          <w:rFonts w:ascii="DINOT-Light" w:hAnsi="DINOT-Light"/>
          <w:sz w:val="20"/>
          <w:szCs w:val="20"/>
          <w:lang w:val="fr-FR"/>
        </w:rPr>
      </w:pPr>
    </w:p>
    <w:p w14:paraId="7A39CBA2" w14:textId="77777777" w:rsidR="001653F5" w:rsidRPr="001653F5" w:rsidRDefault="001653F5" w:rsidP="00311014">
      <w:pPr>
        <w:spacing w:after="120" w:line="276" w:lineRule="auto"/>
        <w:jc w:val="both"/>
        <w:rPr>
          <w:rFonts w:ascii="DINOT-Light" w:hAnsi="DINOT-Light"/>
          <w:sz w:val="20"/>
          <w:szCs w:val="20"/>
          <w:lang w:val="fr-FR"/>
        </w:rPr>
      </w:pPr>
    </w:p>
    <w:p w14:paraId="69F6CB8C" w14:textId="31F3908C" w:rsidR="00311014" w:rsidRPr="007C0EF4" w:rsidRDefault="00311014" w:rsidP="00311014">
      <w:pPr>
        <w:spacing w:after="120" w:line="276" w:lineRule="auto"/>
        <w:jc w:val="both"/>
        <w:rPr>
          <w:rFonts w:ascii="DINOT-Light" w:hAnsi="DINOT-Light"/>
          <w:b/>
          <w:sz w:val="20"/>
          <w:szCs w:val="20"/>
          <w:lang w:val="fr-CH"/>
        </w:rPr>
      </w:pPr>
      <w:r w:rsidRPr="007C0EF4">
        <w:rPr>
          <w:rFonts w:asciiTheme="minorHAnsi" w:hAnsiTheme="minorHAnsi" w:cs="Arial"/>
          <w:b/>
          <w:sz w:val="20"/>
          <w:szCs w:val="20"/>
          <w:lang w:val="fr-CH"/>
        </w:rPr>
        <w:br w:type="page"/>
      </w:r>
    </w:p>
    <w:p w14:paraId="791BAC81" w14:textId="179A01A2" w:rsidR="00311014" w:rsidRPr="007C0EF4" w:rsidRDefault="00311014" w:rsidP="00311014">
      <w:pPr>
        <w:spacing w:line="276" w:lineRule="auto"/>
        <w:rPr>
          <w:rFonts w:ascii="DINOT-Light" w:hAnsi="DINOT-Light" w:cs="Arial"/>
          <w:b/>
          <w:szCs w:val="20"/>
          <w:lang w:val="fr-CH"/>
        </w:rPr>
      </w:pPr>
      <w:bookmarkStart w:id="0" w:name="_GoBack"/>
      <w:r w:rsidRPr="004A07E9">
        <w:rPr>
          <w:rFonts w:asciiTheme="minorHAnsi" w:hAnsiTheme="minorHAnsi" w:cs="Arial"/>
          <w:b/>
          <w:bCs/>
          <w:noProof/>
          <w:sz w:val="20"/>
          <w:szCs w:val="20"/>
          <w:lang w:val="en-US"/>
        </w:rPr>
        <w:lastRenderedPageBreak/>
        <w:drawing>
          <wp:anchor distT="0" distB="0" distL="114300" distR="114300" simplePos="0" relativeHeight="251663872" behindDoc="1" locked="0" layoutInCell="1" allowOverlap="1" wp14:anchorId="445503D5" wp14:editId="0F39D9D2">
            <wp:simplePos x="0" y="0"/>
            <wp:positionH relativeFrom="column">
              <wp:posOffset>2102197</wp:posOffset>
            </wp:positionH>
            <wp:positionV relativeFrom="paragraph">
              <wp:posOffset>-808347</wp:posOffset>
            </wp:positionV>
            <wp:extent cx="1552575" cy="684297"/>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0"/>
    </w:p>
    <w:p w14:paraId="1D968D42" w14:textId="77777777" w:rsidR="007C0EF4" w:rsidRPr="007C0EF4" w:rsidRDefault="007C0EF4" w:rsidP="007C0EF4">
      <w:pPr>
        <w:spacing w:after="120" w:line="276" w:lineRule="auto"/>
        <w:rPr>
          <w:rFonts w:ascii="DINOT-Light" w:hAnsi="DINOT-Light" w:cs="Arial"/>
          <w:b/>
          <w:szCs w:val="20"/>
          <w:bdr w:val="none" w:sz="0" w:space="0" w:color="auto"/>
          <w:lang w:val="fr-CH"/>
        </w:rPr>
      </w:pPr>
      <w:r w:rsidRPr="009256AA">
        <w:rPr>
          <w:rFonts w:ascii="DINOT-Light" w:hAnsi="DINOT-Light"/>
          <w:noProof/>
        </w:rPr>
        <w:drawing>
          <wp:anchor distT="0" distB="0" distL="114300" distR="114300" simplePos="0" relativeHeight="251665920" behindDoc="0" locked="0" layoutInCell="1" allowOverlap="1" wp14:anchorId="3FAF0229" wp14:editId="37F2A4A7">
            <wp:simplePos x="0" y="0"/>
            <wp:positionH relativeFrom="margin">
              <wp:align>right</wp:align>
            </wp:positionH>
            <wp:positionV relativeFrom="margin">
              <wp:posOffset>400050</wp:posOffset>
            </wp:positionV>
            <wp:extent cx="2294255" cy="3700145"/>
            <wp:effectExtent l="0" t="0" r="0" b="0"/>
            <wp:wrapSquare wrapText="bothSides"/>
            <wp:docPr id="7" name="Picture 8" descr="Y:\01. Projects\ZENITH\ZEN022 ZENITH Elite Skeleton\ZEN022ZV - Defy Classic Ceramic - Align to Prototype\CR\CR-ZEN022ZZV-02-01.png">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26"/>
                    <a:stretch/>
                  </pic:blipFill>
                  <pic:spPr bwMode="auto">
                    <a:xfrm>
                      <a:off x="0" y="0"/>
                      <a:ext cx="2294255" cy="3700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0EF4">
        <w:rPr>
          <w:rFonts w:ascii="DINOT-Light" w:hAnsi="DINOT-Light" w:cs="Arial"/>
          <w:b/>
          <w:szCs w:val="20"/>
          <w:lang w:val="fr-CH"/>
        </w:rPr>
        <w:t>DEFY CLASSIC BLACK CERAMIC</w:t>
      </w:r>
    </w:p>
    <w:p w14:paraId="33B5E2E3" w14:textId="77777777" w:rsidR="007C0EF4" w:rsidRPr="007C0EF4" w:rsidRDefault="007C0EF4" w:rsidP="007C0EF4">
      <w:pPr>
        <w:spacing w:line="276" w:lineRule="auto"/>
        <w:rPr>
          <w:rFonts w:ascii="DINOT-Light" w:hAnsi="DINOT-Light" w:cs="Arial"/>
          <w:sz w:val="18"/>
          <w:szCs w:val="20"/>
          <w:lang w:val="fr-CH"/>
        </w:rPr>
      </w:pPr>
      <w:r w:rsidRPr="007C0EF4">
        <w:rPr>
          <w:rFonts w:ascii="DINOT-Light" w:hAnsi="DINOT-Light" w:cs="Arial"/>
          <w:sz w:val="18"/>
          <w:szCs w:val="20"/>
          <w:lang w:val="fr-CH"/>
        </w:rPr>
        <w:t>DÉTAILS TECHNIQUES</w:t>
      </w:r>
    </w:p>
    <w:p w14:paraId="63CDE3FF" w14:textId="77777777" w:rsidR="007C0EF4" w:rsidRPr="007C0EF4" w:rsidRDefault="007C0EF4" w:rsidP="007C0EF4">
      <w:pPr>
        <w:spacing w:line="276" w:lineRule="auto"/>
        <w:rPr>
          <w:rFonts w:ascii="DINOT-Light" w:hAnsi="DINOT-Light" w:cs="Arial"/>
          <w:sz w:val="18"/>
          <w:szCs w:val="20"/>
          <w:lang w:val="fr-CH"/>
        </w:rPr>
      </w:pPr>
    </w:p>
    <w:p w14:paraId="6CB09D0D" w14:textId="7C4CB5FD" w:rsidR="007C0EF4" w:rsidRPr="007C0EF4" w:rsidRDefault="008D3A3A" w:rsidP="007C0EF4">
      <w:pPr>
        <w:spacing w:after="40" w:line="276" w:lineRule="auto"/>
        <w:rPr>
          <w:rFonts w:ascii="DINOT-Light" w:hAnsi="DINOT-Light" w:cs="Arial"/>
          <w:sz w:val="18"/>
          <w:szCs w:val="20"/>
          <w:lang w:val="fr-CH"/>
        </w:rPr>
      </w:pPr>
      <w:r w:rsidRPr="007C0EF4">
        <w:rPr>
          <w:rFonts w:ascii="DINOT-Light" w:hAnsi="DINOT-Light" w:cs="Arial"/>
          <w:sz w:val="18"/>
          <w:szCs w:val="20"/>
          <w:lang w:val="fr-CH"/>
        </w:rPr>
        <w:t>Référence :</w:t>
      </w:r>
      <w:r w:rsidR="007C0EF4" w:rsidRPr="007C0EF4">
        <w:rPr>
          <w:rFonts w:ascii="DINOT-Light" w:hAnsi="DINOT-Light" w:cs="Arial"/>
          <w:sz w:val="18"/>
          <w:szCs w:val="20"/>
          <w:lang w:val="fr-CH"/>
        </w:rPr>
        <w:t xml:space="preserve"> 49.9000.670/</w:t>
      </w:r>
      <w:proofErr w:type="gramStart"/>
      <w:r w:rsidR="007C0EF4" w:rsidRPr="007C0EF4">
        <w:rPr>
          <w:rFonts w:ascii="DINOT-Light" w:hAnsi="DINOT-Light" w:cs="Arial"/>
          <w:sz w:val="18"/>
          <w:szCs w:val="20"/>
          <w:lang w:val="fr-CH"/>
        </w:rPr>
        <w:t>78.R</w:t>
      </w:r>
      <w:proofErr w:type="gramEnd"/>
      <w:r w:rsidR="007C0EF4" w:rsidRPr="007C0EF4">
        <w:rPr>
          <w:rFonts w:ascii="DINOT-Light" w:hAnsi="DINOT-Light" w:cs="Arial"/>
          <w:sz w:val="18"/>
          <w:szCs w:val="20"/>
          <w:lang w:val="fr-CH"/>
        </w:rPr>
        <w:t>782</w:t>
      </w:r>
    </w:p>
    <w:p w14:paraId="4E85FFBF" w14:textId="77777777" w:rsidR="007C0EF4" w:rsidRPr="007C0EF4" w:rsidRDefault="007C0EF4" w:rsidP="007C0EF4">
      <w:pPr>
        <w:spacing w:after="40" w:line="276" w:lineRule="auto"/>
        <w:rPr>
          <w:rFonts w:ascii="DINOT-Light" w:hAnsi="DINOT-Light" w:cs="Arial"/>
          <w:b/>
          <w:sz w:val="18"/>
          <w:szCs w:val="20"/>
          <w:lang w:val="fr-CH"/>
        </w:rPr>
      </w:pPr>
    </w:p>
    <w:p w14:paraId="05B11E54" w14:textId="77777777" w:rsidR="007C0EF4" w:rsidRPr="00432C15" w:rsidRDefault="007C0EF4" w:rsidP="007C0EF4">
      <w:pPr>
        <w:spacing w:after="40" w:line="276" w:lineRule="auto"/>
        <w:rPr>
          <w:rFonts w:ascii="DINOT-Light" w:hAnsi="DINOT-Light" w:cs="Arial"/>
          <w:b/>
          <w:sz w:val="18"/>
          <w:szCs w:val="20"/>
          <w:lang w:val="fr-CH"/>
        </w:rPr>
      </w:pPr>
      <w:r w:rsidRPr="00432C15">
        <w:rPr>
          <w:rFonts w:ascii="DINOT-Light" w:hAnsi="DINOT-Light" w:cs="Arial"/>
          <w:b/>
          <w:sz w:val="18"/>
          <w:szCs w:val="20"/>
          <w:lang w:val="fr-CH"/>
        </w:rPr>
        <w:t xml:space="preserve">KEY POINTS </w:t>
      </w:r>
    </w:p>
    <w:p w14:paraId="76E52B1E"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Nouveau mouvement Élite </w:t>
      </w:r>
      <w:proofErr w:type="spellStart"/>
      <w:r w:rsidRPr="00432C15">
        <w:rPr>
          <w:rFonts w:ascii="DINOT-Light" w:hAnsi="DINOT-Light" w:cs="Arial"/>
          <w:sz w:val="18"/>
          <w:szCs w:val="20"/>
          <w:lang w:val="fr-CH"/>
        </w:rPr>
        <w:t>squeletté</w:t>
      </w:r>
      <w:proofErr w:type="spellEnd"/>
    </w:p>
    <w:p w14:paraId="50B41D5A"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Nouveau boîtier 41-MM en titane brossé </w:t>
      </w:r>
    </w:p>
    <w:p w14:paraId="28D6DE7D"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Ancre et roue d’échappement en silicium </w:t>
      </w:r>
    </w:p>
    <w:p w14:paraId="56221E40" w14:textId="77777777" w:rsidR="007C0EF4" w:rsidRPr="00432C15" w:rsidRDefault="007C0EF4" w:rsidP="007C0EF4">
      <w:pPr>
        <w:spacing w:after="40" w:line="276" w:lineRule="auto"/>
        <w:rPr>
          <w:rFonts w:ascii="DINOT-Light" w:hAnsi="DINOT-Light" w:cs="Arial"/>
          <w:sz w:val="18"/>
          <w:szCs w:val="20"/>
          <w:lang w:val="fr-CH"/>
        </w:rPr>
      </w:pPr>
    </w:p>
    <w:p w14:paraId="75EF69F8" w14:textId="77777777" w:rsidR="007C0EF4" w:rsidRPr="00432C15" w:rsidRDefault="007C0EF4" w:rsidP="007C0EF4">
      <w:pPr>
        <w:spacing w:after="40" w:line="276" w:lineRule="auto"/>
        <w:rPr>
          <w:rFonts w:ascii="DINOT-Light" w:hAnsi="DINOT-Light" w:cs="Arial"/>
          <w:b/>
          <w:sz w:val="18"/>
          <w:szCs w:val="20"/>
          <w:lang w:val="fr-CH"/>
        </w:rPr>
      </w:pPr>
      <w:r w:rsidRPr="00432C15">
        <w:rPr>
          <w:rFonts w:ascii="DINOT-Light" w:hAnsi="DINOT-Light" w:cs="Arial"/>
          <w:b/>
          <w:sz w:val="18"/>
          <w:szCs w:val="20"/>
          <w:lang w:val="fr-CH"/>
        </w:rPr>
        <w:t>MOUVEMENT</w:t>
      </w:r>
    </w:p>
    <w:p w14:paraId="7CC13E6F"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Elite 670 SK, Automatique</w:t>
      </w:r>
    </w:p>
    <w:p w14:paraId="1C852588"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Calibre : 11 ½``` (Diamètre : 25.60mm)</w:t>
      </w:r>
    </w:p>
    <w:p w14:paraId="3AFD99F7"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Épaisseur du mouvement : 3.88mm</w:t>
      </w:r>
    </w:p>
    <w:p w14:paraId="2E085E1E"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Composants : 187</w:t>
      </w:r>
    </w:p>
    <w:p w14:paraId="120F6005"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Rubis : 27</w:t>
      </w:r>
    </w:p>
    <w:p w14:paraId="72E35F5A"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Fréquence : 28800 alt/h (4 Hz)</w:t>
      </w:r>
    </w:p>
    <w:p w14:paraId="17CE0119"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Réserve de marche : 48 heures min</w:t>
      </w:r>
    </w:p>
    <w:p w14:paraId="550CEA3B"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Finitions : masse oscillante étoilée satinée</w:t>
      </w:r>
    </w:p>
    <w:p w14:paraId="6B82C494" w14:textId="77777777" w:rsidR="007C0EF4" w:rsidRPr="00432C15" w:rsidRDefault="007C0EF4" w:rsidP="007C0EF4">
      <w:pPr>
        <w:spacing w:after="40" w:line="276" w:lineRule="auto"/>
        <w:rPr>
          <w:rFonts w:ascii="DINOT-Light" w:hAnsi="DINOT-Light" w:cs="Arial"/>
          <w:sz w:val="18"/>
          <w:szCs w:val="20"/>
          <w:lang w:val="fr-CH"/>
        </w:rPr>
      </w:pPr>
    </w:p>
    <w:p w14:paraId="12BC583B" w14:textId="77777777" w:rsidR="007C0EF4" w:rsidRPr="00432C15" w:rsidRDefault="007C0EF4" w:rsidP="007C0EF4">
      <w:pPr>
        <w:spacing w:after="40" w:line="276" w:lineRule="auto"/>
        <w:rPr>
          <w:rFonts w:ascii="DINOT-Light" w:hAnsi="DINOT-Light" w:cs="Arial"/>
          <w:b/>
          <w:sz w:val="18"/>
          <w:szCs w:val="20"/>
          <w:lang w:val="fr-CH"/>
        </w:rPr>
      </w:pPr>
      <w:r w:rsidRPr="00432C15">
        <w:rPr>
          <w:rFonts w:ascii="DINOT-Light" w:hAnsi="DINOT-Light" w:cs="Arial"/>
          <w:b/>
          <w:sz w:val="18"/>
          <w:szCs w:val="20"/>
          <w:lang w:val="fr-CH"/>
        </w:rPr>
        <w:t>FONCTIONS</w:t>
      </w:r>
    </w:p>
    <w:p w14:paraId="5E9189A7"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Heures et minutes au centre</w:t>
      </w:r>
    </w:p>
    <w:p w14:paraId="105AAAAE"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Aiguille de seconde centrale</w:t>
      </w:r>
    </w:p>
    <w:p w14:paraId="015294FB"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Indication de la date à 6 heures  </w:t>
      </w:r>
    </w:p>
    <w:p w14:paraId="582A0466" w14:textId="77777777" w:rsidR="007C0EF4" w:rsidRPr="00432C15" w:rsidRDefault="007C0EF4" w:rsidP="007C0EF4">
      <w:pPr>
        <w:spacing w:after="40" w:line="276" w:lineRule="auto"/>
        <w:rPr>
          <w:rFonts w:ascii="DINOT-Light" w:hAnsi="DINOT-Light" w:cs="Arial"/>
          <w:sz w:val="18"/>
          <w:szCs w:val="20"/>
          <w:lang w:val="fr-CH"/>
        </w:rPr>
      </w:pPr>
    </w:p>
    <w:p w14:paraId="5EF7A521" w14:textId="77777777" w:rsidR="007C0EF4" w:rsidRPr="00432C15" w:rsidRDefault="007C0EF4" w:rsidP="007C0EF4">
      <w:pPr>
        <w:spacing w:after="40" w:line="276" w:lineRule="auto"/>
        <w:rPr>
          <w:rFonts w:ascii="DINOT-Light" w:hAnsi="DINOT-Light" w:cs="Arial"/>
          <w:b/>
          <w:sz w:val="18"/>
          <w:szCs w:val="20"/>
          <w:lang w:val="fr-CH"/>
        </w:rPr>
      </w:pPr>
      <w:r w:rsidRPr="00432C15">
        <w:rPr>
          <w:rFonts w:ascii="DINOT-Light" w:hAnsi="DINOT-Light" w:cs="Arial"/>
          <w:b/>
          <w:sz w:val="18"/>
          <w:szCs w:val="20"/>
          <w:lang w:val="fr-CH"/>
        </w:rPr>
        <w:t xml:space="preserve">BOÎTIER, CADRAN ET AIGUILLES </w:t>
      </w:r>
    </w:p>
    <w:p w14:paraId="5D86D3C1"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Diamètre : 41mm</w:t>
      </w:r>
    </w:p>
    <w:p w14:paraId="18767B1E"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Ouverture diamètre : 32.5mm</w:t>
      </w:r>
    </w:p>
    <w:p w14:paraId="145DE5DF"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Épaisseur : 10.75mm</w:t>
      </w:r>
    </w:p>
    <w:p w14:paraId="714869C9"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Verre : Verre saphir bombé traité antireflet sur ses deux faces </w:t>
      </w:r>
    </w:p>
    <w:p w14:paraId="020F32B1" w14:textId="77777777" w:rsidR="007C0EF4" w:rsidRPr="00CA0F64" w:rsidRDefault="007C0EF4" w:rsidP="007C0EF4">
      <w:pPr>
        <w:spacing w:after="40" w:line="276" w:lineRule="auto"/>
        <w:rPr>
          <w:rFonts w:ascii="DINOT-Light" w:hAnsi="DINOT-Light" w:cs="Arial"/>
          <w:sz w:val="18"/>
          <w:szCs w:val="20"/>
          <w:lang w:val="fr-CH"/>
        </w:rPr>
      </w:pPr>
      <w:r w:rsidRPr="00CA0F64">
        <w:rPr>
          <w:rFonts w:ascii="DINOT-Light" w:hAnsi="DINOT-Light" w:cs="Arial"/>
          <w:sz w:val="18"/>
          <w:szCs w:val="20"/>
          <w:lang w:val="fr-CH"/>
        </w:rPr>
        <w:t xml:space="preserve">Fond : Verre saphir transparent </w:t>
      </w:r>
    </w:p>
    <w:p w14:paraId="1C186EB8" w14:textId="77777777" w:rsidR="007C0EF4" w:rsidRPr="00CA0F64" w:rsidRDefault="007C0EF4" w:rsidP="007C0EF4">
      <w:pPr>
        <w:spacing w:after="40" w:line="276" w:lineRule="auto"/>
        <w:rPr>
          <w:rFonts w:ascii="DINOT-Light" w:hAnsi="DINOT-Light" w:cs="Arial"/>
          <w:sz w:val="18"/>
          <w:szCs w:val="20"/>
          <w:lang w:val="fr-CH"/>
        </w:rPr>
      </w:pPr>
      <w:r w:rsidRPr="00CA0F64">
        <w:rPr>
          <w:rFonts w:ascii="DINOT-Light" w:hAnsi="DINOT-Light" w:cs="Arial"/>
          <w:sz w:val="18"/>
          <w:szCs w:val="20"/>
          <w:lang w:val="fr-CH"/>
        </w:rPr>
        <w:t>Matériau : Céramique noire</w:t>
      </w:r>
    </w:p>
    <w:p w14:paraId="705C4815" w14:textId="77777777" w:rsidR="007C0EF4" w:rsidRPr="00CA0F64" w:rsidRDefault="007C0EF4" w:rsidP="007C0EF4">
      <w:pPr>
        <w:spacing w:after="40" w:line="276" w:lineRule="auto"/>
        <w:rPr>
          <w:rFonts w:ascii="DINOT-Light" w:hAnsi="DINOT-Light" w:cs="Arial"/>
          <w:sz w:val="18"/>
          <w:szCs w:val="20"/>
          <w:lang w:val="fr-CH"/>
        </w:rPr>
      </w:pPr>
      <w:r w:rsidRPr="00CA0F64">
        <w:rPr>
          <w:rFonts w:ascii="DINOT-Light" w:hAnsi="DINOT-Light" w:cs="Arial"/>
          <w:sz w:val="18"/>
          <w:szCs w:val="20"/>
          <w:lang w:val="fr-CH"/>
        </w:rPr>
        <w:t>Étanchéité : 10 ATM</w:t>
      </w:r>
    </w:p>
    <w:p w14:paraId="1F464A29"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Cadran : Squelettisé </w:t>
      </w:r>
      <w:proofErr w:type="spellStart"/>
      <w:r w:rsidRPr="00432C15">
        <w:rPr>
          <w:rFonts w:ascii="DINOT-Light" w:hAnsi="DINOT-Light" w:cs="Arial"/>
          <w:sz w:val="18"/>
          <w:szCs w:val="20"/>
          <w:lang w:val="fr-CH"/>
        </w:rPr>
        <w:t>Blackor</w:t>
      </w:r>
      <w:proofErr w:type="spellEnd"/>
    </w:p>
    <w:p w14:paraId="6697DC89"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Index des heures : Ruthénium, facettés et recouverts de </w:t>
      </w:r>
      <w:proofErr w:type="spellStart"/>
      <w:r w:rsidRPr="00432C15">
        <w:rPr>
          <w:rFonts w:ascii="DINOT-Light" w:hAnsi="DINOT-Light" w:cs="Arial"/>
          <w:sz w:val="18"/>
          <w:szCs w:val="20"/>
          <w:lang w:val="fr-CH"/>
        </w:rPr>
        <w:t>SuperLuminova</w:t>
      </w:r>
      <w:proofErr w:type="spellEnd"/>
      <w:r w:rsidRPr="00432C15">
        <w:rPr>
          <w:rFonts w:ascii="DINOT-Light" w:hAnsi="DINOT-Light" w:cs="Arial"/>
          <w:sz w:val="18"/>
          <w:szCs w:val="20"/>
          <w:lang w:val="fr-CH"/>
        </w:rPr>
        <w:t xml:space="preserve"> SLN C1</w:t>
      </w:r>
    </w:p>
    <w:p w14:paraId="6AF46535" w14:textId="77777777" w:rsidR="007C0EF4" w:rsidRPr="00432C15" w:rsidRDefault="007C0EF4" w:rsidP="007C0EF4">
      <w:pPr>
        <w:spacing w:after="40" w:line="276" w:lineRule="auto"/>
        <w:rPr>
          <w:rFonts w:ascii="DINOT-Light" w:hAnsi="DINOT-Light" w:cs="Arial"/>
          <w:sz w:val="18"/>
          <w:szCs w:val="20"/>
          <w:lang w:val="fr-CH"/>
        </w:rPr>
      </w:pPr>
      <w:r w:rsidRPr="00432C15">
        <w:rPr>
          <w:rFonts w:ascii="DINOT-Light" w:hAnsi="DINOT-Light" w:cs="Arial"/>
          <w:sz w:val="18"/>
          <w:szCs w:val="20"/>
          <w:lang w:val="fr-CH"/>
        </w:rPr>
        <w:t xml:space="preserve">Aiguilles : Ruthénium, facettées et recouvertes de </w:t>
      </w:r>
      <w:proofErr w:type="spellStart"/>
      <w:r w:rsidRPr="00432C15">
        <w:rPr>
          <w:rFonts w:ascii="DINOT-Light" w:hAnsi="DINOT-Light" w:cs="Arial"/>
          <w:sz w:val="18"/>
          <w:szCs w:val="20"/>
          <w:lang w:val="fr-CH"/>
        </w:rPr>
        <w:t>SuperLuminova</w:t>
      </w:r>
      <w:proofErr w:type="spellEnd"/>
      <w:r w:rsidRPr="00432C15">
        <w:rPr>
          <w:rFonts w:ascii="DINOT-Light" w:hAnsi="DINOT-Light" w:cs="Arial"/>
          <w:sz w:val="18"/>
          <w:szCs w:val="20"/>
          <w:lang w:val="fr-CH"/>
        </w:rPr>
        <w:t xml:space="preserve"> SLN C1</w:t>
      </w:r>
    </w:p>
    <w:p w14:paraId="3CDBA29B" w14:textId="77777777" w:rsidR="007C0EF4" w:rsidRPr="00432C15" w:rsidRDefault="007C0EF4" w:rsidP="007C0EF4">
      <w:pPr>
        <w:spacing w:after="40" w:line="276" w:lineRule="auto"/>
        <w:rPr>
          <w:rFonts w:ascii="DINOT-Light" w:hAnsi="DINOT-Light" w:cs="Arial"/>
          <w:sz w:val="18"/>
          <w:szCs w:val="20"/>
          <w:lang w:val="fr-CH"/>
        </w:rPr>
      </w:pPr>
    </w:p>
    <w:p w14:paraId="50F9F3FE" w14:textId="77777777" w:rsidR="007C0EF4" w:rsidRPr="00CA0F64" w:rsidRDefault="007C0EF4" w:rsidP="007C0EF4">
      <w:pPr>
        <w:spacing w:after="40" w:line="276" w:lineRule="auto"/>
        <w:rPr>
          <w:rFonts w:ascii="DINOT-Light" w:hAnsi="DINOT-Light" w:cs="Arial"/>
          <w:b/>
          <w:sz w:val="18"/>
          <w:szCs w:val="20"/>
          <w:lang w:val="fr-CH"/>
        </w:rPr>
      </w:pPr>
      <w:r w:rsidRPr="00CA0F64">
        <w:rPr>
          <w:rFonts w:ascii="DINOT-Light" w:hAnsi="DINOT-Light" w:cs="Arial"/>
          <w:b/>
          <w:sz w:val="18"/>
          <w:szCs w:val="20"/>
          <w:lang w:val="fr-CH"/>
        </w:rPr>
        <w:t xml:space="preserve">BRACELET ET BOUCLE </w:t>
      </w:r>
    </w:p>
    <w:p w14:paraId="045789CA" w14:textId="77777777" w:rsidR="007C0EF4" w:rsidRDefault="007C0EF4" w:rsidP="007C0EF4">
      <w:pPr>
        <w:spacing w:after="40" w:line="276" w:lineRule="auto"/>
        <w:rPr>
          <w:rFonts w:ascii="DINOT-Light" w:hAnsi="DINOT-Light" w:cs="Arial"/>
          <w:sz w:val="18"/>
          <w:szCs w:val="20"/>
          <w:lang w:val="fr-CH"/>
        </w:rPr>
      </w:pPr>
      <w:r>
        <w:rPr>
          <w:rFonts w:ascii="DINOT-Light" w:hAnsi="DINOT-Light" w:cs="Arial"/>
          <w:sz w:val="18"/>
          <w:szCs w:val="20"/>
          <w:lang w:val="fr-CH"/>
        </w:rPr>
        <w:t>Bracelet en c</w:t>
      </w:r>
      <w:r w:rsidRPr="00CA0F64">
        <w:rPr>
          <w:rFonts w:ascii="DINOT-Light" w:hAnsi="DINOT-Light" w:cs="Arial"/>
          <w:sz w:val="18"/>
          <w:szCs w:val="20"/>
          <w:lang w:val="fr-CH"/>
        </w:rPr>
        <w:t>aoutchouc noir (qualité FKM)</w:t>
      </w:r>
      <w:r>
        <w:rPr>
          <w:rFonts w:ascii="DINOT-Light" w:hAnsi="DINOT-Light" w:cs="Arial"/>
          <w:sz w:val="18"/>
          <w:szCs w:val="20"/>
          <w:lang w:val="fr-CH"/>
        </w:rPr>
        <w:t xml:space="preserve">, également disponible en caoutchouc noir recouvert </w:t>
      </w:r>
    </w:p>
    <w:p w14:paraId="20122F64" w14:textId="72A378A0" w:rsidR="007C0EF4" w:rsidRPr="00CA0F64" w:rsidRDefault="007C0EF4" w:rsidP="007C0EF4">
      <w:pPr>
        <w:spacing w:after="40" w:line="276" w:lineRule="auto"/>
        <w:rPr>
          <w:rFonts w:ascii="DINOT-Light" w:hAnsi="DINOT-Light" w:cs="Arial"/>
          <w:sz w:val="18"/>
          <w:szCs w:val="20"/>
          <w:lang w:val="fr-CH"/>
        </w:rPr>
      </w:pPr>
      <w:proofErr w:type="gramStart"/>
      <w:r>
        <w:rPr>
          <w:rFonts w:ascii="DINOT-Light" w:hAnsi="DINOT-Light" w:cs="Arial"/>
          <w:sz w:val="18"/>
          <w:szCs w:val="20"/>
          <w:lang w:val="fr-CH"/>
        </w:rPr>
        <w:t>de</w:t>
      </w:r>
      <w:proofErr w:type="gramEnd"/>
      <w:r>
        <w:rPr>
          <w:rFonts w:ascii="DINOT-Light" w:hAnsi="DINOT-Light" w:cs="Arial"/>
          <w:sz w:val="18"/>
          <w:szCs w:val="20"/>
          <w:lang w:val="fr-CH"/>
        </w:rPr>
        <w:t xml:space="preserve"> cuir d’alligator noir</w:t>
      </w:r>
    </w:p>
    <w:p w14:paraId="74B0DA2E" w14:textId="77777777" w:rsidR="007C0EF4" w:rsidRPr="00CA0F64" w:rsidRDefault="007C0EF4" w:rsidP="007C0EF4">
      <w:pPr>
        <w:spacing w:after="40" w:line="276" w:lineRule="auto"/>
        <w:rPr>
          <w:rFonts w:ascii="DINOT-Light" w:hAnsi="DINOT-Light" w:cs="Arial"/>
          <w:sz w:val="18"/>
          <w:szCs w:val="20"/>
          <w:lang w:val="fr-CH"/>
        </w:rPr>
      </w:pPr>
      <w:r w:rsidRPr="00CA0F64">
        <w:rPr>
          <w:rFonts w:ascii="DINOT-Light" w:hAnsi="DINOT-Light" w:cs="Arial"/>
          <w:sz w:val="18"/>
          <w:szCs w:val="20"/>
          <w:lang w:val="fr-CH"/>
        </w:rPr>
        <w:t xml:space="preserve">Double boucle </w:t>
      </w:r>
      <w:proofErr w:type="spellStart"/>
      <w:r w:rsidRPr="00CA0F64">
        <w:rPr>
          <w:rFonts w:ascii="DINOT-Light" w:hAnsi="DINOT-Light" w:cs="Arial"/>
          <w:sz w:val="18"/>
          <w:szCs w:val="20"/>
          <w:lang w:val="fr-CH"/>
        </w:rPr>
        <w:t>déployante</w:t>
      </w:r>
      <w:proofErr w:type="spellEnd"/>
      <w:r w:rsidRPr="00CA0F64">
        <w:rPr>
          <w:rFonts w:ascii="DINOT-Light" w:hAnsi="DINOT-Light" w:cs="Arial"/>
          <w:sz w:val="18"/>
          <w:szCs w:val="20"/>
          <w:lang w:val="fr-CH"/>
        </w:rPr>
        <w:t xml:space="preserve"> en titane recouvert de DLC noir </w:t>
      </w:r>
    </w:p>
    <w:p w14:paraId="65CE2854" w14:textId="77777777" w:rsidR="00311014" w:rsidRPr="007C0EF4" w:rsidRDefault="00311014" w:rsidP="00311014">
      <w:pPr>
        <w:spacing w:after="40" w:line="276" w:lineRule="auto"/>
        <w:rPr>
          <w:rFonts w:ascii="DINOT-Light" w:hAnsi="DINOT-Light" w:cs="Arial"/>
          <w:sz w:val="18"/>
          <w:szCs w:val="20"/>
          <w:lang w:val="fr-CH"/>
        </w:rPr>
      </w:pPr>
    </w:p>
    <w:p w14:paraId="2B8873CC" w14:textId="25EE9DA1" w:rsidR="00A55BC3" w:rsidRPr="007C0EF4" w:rsidRDefault="00A55BC3" w:rsidP="00311014">
      <w:pPr>
        <w:spacing w:line="360" w:lineRule="auto"/>
        <w:rPr>
          <w:rFonts w:asciiTheme="minorHAnsi" w:hAnsiTheme="minorHAnsi" w:cs="Arial"/>
          <w:sz w:val="16"/>
          <w:szCs w:val="16"/>
          <w:lang w:val="fr-CH"/>
        </w:rPr>
      </w:pPr>
    </w:p>
    <w:sectPr w:rsidR="00A55BC3" w:rsidRPr="007C0E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CAA1" w14:textId="77777777" w:rsidR="00331641" w:rsidRDefault="00331641" w:rsidP="009D5829">
      <w:r>
        <w:separator/>
      </w:r>
    </w:p>
  </w:endnote>
  <w:endnote w:type="continuationSeparator" w:id="0">
    <w:p w14:paraId="4A2DD845" w14:textId="77777777" w:rsidR="00331641" w:rsidRDefault="00331641"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B64129" w:rsidRDefault="00AA193D" w:rsidP="009D5829">
    <w:pPr>
      <w:pStyle w:val="Pieddepage"/>
      <w:jc w:val="center"/>
      <w:rPr>
        <w:rFonts w:asciiTheme="minorHAnsi" w:hAnsiTheme="minorHAnsi"/>
        <w:sz w:val="18"/>
        <w:szCs w:val="18"/>
        <w:lang w:val="fr-CH"/>
      </w:rPr>
    </w:pPr>
    <w:r w:rsidRPr="00B64129">
      <w:rPr>
        <w:rFonts w:asciiTheme="minorHAnsi" w:hAnsiTheme="minorHAnsi"/>
        <w:b/>
        <w:sz w:val="18"/>
        <w:szCs w:val="18"/>
        <w:lang w:val="fr-CH"/>
      </w:rPr>
      <w:t>ZENITH</w:t>
    </w:r>
    <w:r w:rsidRPr="00B64129">
      <w:rPr>
        <w:rFonts w:asciiTheme="minorHAnsi" w:hAnsiTheme="minorHAnsi"/>
        <w:sz w:val="18"/>
        <w:szCs w:val="18"/>
        <w:lang w:val="fr-CH"/>
      </w:rPr>
      <w:t xml:space="preserve"> | www.zenith-watches.com | Rue des </w:t>
    </w:r>
    <w:proofErr w:type="spellStart"/>
    <w:r w:rsidRPr="00B64129">
      <w:rPr>
        <w:rFonts w:asciiTheme="minorHAnsi" w:hAnsiTheme="minorHAnsi"/>
        <w:sz w:val="18"/>
        <w:szCs w:val="18"/>
        <w:lang w:val="fr-CH"/>
      </w:rPr>
      <w:t>Billodes</w:t>
    </w:r>
    <w:proofErr w:type="spellEnd"/>
    <w:r w:rsidRPr="00B64129">
      <w:rPr>
        <w:rFonts w:asciiTheme="minorHAnsi" w:hAnsiTheme="minorHAnsi"/>
        <w:sz w:val="18"/>
        <w:szCs w:val="18"/>
        <w:lang w:val="fr-CH"/>
      </w:rPr>
      <w:t xml:space="preserve"> 34-36 | CH-2400 Le Locle</w:t>
    </w:r>
  </w:p>
  <w:p w14:paraId="38FF8B1F" w14:textId="77777777" w:rsidR="00AA193D" w:rsidRPr="00B64129" w:rsidRDefault="00AA193D" w:rsidP="009D5829">
    <w:pPr>
      <w:pStyle w:val="Pieddepage"/>
      <w:jc w:val="center"/>
      <w:rPr>
        <w:rFonts w:asciiTheme="minorHAnsi" w:hAnsiTheme="minorHAnsi"/>
        <w:sz w:val="18"/>
        <w:szCs w:val="18"/>
      </w:rPr>
    </w:pPr>
    <w:r w:rsidRPr="00B64129">
      <w:rPr>
        <w:rFonts w:asciiTheme="minorHAnsi" w:hAnsiTheme="minorHAnsi"/>
        <w:sz w:val="18"/>
        <w:szCs w:val="18"/>
        <w:lang w:val="fr-CH"/>
      </w:rPr>
      <w:t xml:space="preserve">International Media Relations : Minh-Tan Bui – Email : </w:t>
    </w:r>
    <w:hyperlink r:id="rId1" w:history="1">
      <w:r w:rsidRPr="00B64129">
        <w:rPr>
          <w:rStyle w:val="Lienhypertexte"/>
          <w:rFonts w:asciiTheme="minorHAnsi" w:hAnsiTheme="minorHAnsi"/>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6AA7" w14:textId="77777777" w:rsidR="00331641" w:rsidRDefault="00331641" w:rsidP="009D5829">
      <w:r>
        <w:separator/>
      </w:r>
    </w:p>
  </w:footnote>
  <w:footnote w:type="continuationSeparator" w:id="0">
    <w:p w14:paraId="083396F4" w14:textId="77777777" w:rsidR="00331641" w:rsidRDefault="00331641"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45AE0FDA" w:rsidR="00AA193D" w:rsidRDefault="00AA193D" w:rsidP="00A91380">
    <w:pPr>
      <w:pStyle w:val="En-tte"/>
      <w:spacing w:after="360"/>
      <w:jc w:val="center"/>
    </w:pPr>
    <w:r>
      <w:t xml:space="preserve"> </w:t>
    </w:r>
  </w:p>
  <w:p w14:paraId="41A2F496" w14:textId="77777777" w:rsidR="00AA193D" w:rsidRDefault="00AA193D"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29"/>
    <w:rsid w:val="000030CF"/>
    <w:rsid w:val="00016CAE"/>
    <w:rsid w:val="00016E3A"/>
    <w:rsid w:val="00024373"/>
    <w:rsid w:val="00037CA0"/>
    <w:rsid w:val="00040142"/>
    <w:rsid w:val="00041C10"/>
    <w:rsid w:val="0004563A"/>
    <w:rsid w:val="00047468"/>
    <w:rsid w:val="00051869"/>
    <w:rsid w:val="00051C0A"/>
    <w:rsid w:val="000571C6"/>
    <w:rsid w:val="00060F89"/>
    <w:rsid w:val="00061A87"/>
    <w:rsid w:val="00066196"/>
    <w:rsid w:val="00072F45"/>
    <w:rsid w:val="00073247"/>
    <w:rsid w:val="0007446D"/>
    <w:rsid w:val="00076693"/>
    <w:rsid w:val="00081744"/>
    <w:rsid w:val="000849A5"/>
    <w:rsid w:val="00092454"/>
    <w:rsid w:val="000976BA"/>
    <w:rsid w:val="000B03B4"/>
    <w:rsid w:val="000B0B12"/>
    <w:rsid w:val="000B2223"/>
    <w:rsid w:val="000B5EFF"/>
    <w:rsid w:val="000D196A"/>
    <w:rsid w:val="000D7948"/>
    <w:rsid w:val="000E0BB5"/>
    <w:rsid w:val="000E7A37"/>
    <w:rsid w:val="000F027A"/>
    <w:rsid w:val="00104B4F"/>
    <w:rsid w:val="00114B35"/>
    <w:rsid w:val="001159E0"/>
    <w:rsid w:val="0012070C"/>
    <w:rsid w:val="00126288"/>
    <w:rsid w:val="001265D4"/>
    <w:rsid w:val="00135347"/>
    <w:rsid w:val="001361D5"/>
    <w:rsid w:val="00136816"/>
    <w:rsid w:val="001427D6"/>
    <w:rsid w:val="0014689C"/>
    <w:rsid w:val="00150D11"/>
    <w:rsid w:val="00154E28"/>
    <w:rsid w:val="001555B9"/>
    <w:rsid w:val="00160A13"/>
    <w:rsid w:val="00163138"/>
    <w:rsid w:val="001653F5"/>
    <w:rsid w:val="00166861"/>
    <w:rsid w:val="00170906"/>
    <w:rsid w:val="001709B3"/>
    <w:rsid w:val="00170FE7"/>
    <w:rsid w:val="00172E24"/>
    <w:rsid w:val="0018518C"/>
    <w:rsid w:val="00185796"/>
    <w:rsid w:val="00187454"/>
    <w:rsid w:val="00187D76"/>
    <w:rsid w:val="00191493"/>
    <w:rsid w:val="0019435E"/>
    <w:rsid w:val="001A21CB"/>
    <w:rsid w:val="001A3540"/>
    <w:rsid w:val="001B1BF2"/>
    <w:rsid w:val="001C0035"/>
    <w:rsid w:val="001C1E5C"/>
    <w:rsid w:val="001D5361"/>
    <w:rsid w:val="001D5900"/>
    <w:rsid w:val="001E23A5"/>
    <w:rsid w:val="001E30E3"/>
    <w:rsid w:val="001E5C3B"/>
    <w:rsid w:val="001F3C7D"/>
    <w:rsid w:val="00203780"/>
    <w:rsid w:val="0020455F"/>
    <w:rsid w:val="002208FE"/>
    <w:rsid w:val="0022225A"/>
    <w:rsid w:val="0022340D"/>
    <w:rsid w:val="00224784"/>
    <w:rsid w:val="00231A2C"/>
    <w:rsid w:val="00236D41"/>
    <w:rsid w:val="00245987"/>
    <w:rsid w:val="00263A7A"/>
    <w:rsid w:val="00265FA9"/>
    <w:rsid w:val="00276EB8"/>
    <w:rsid w:val="002A047D"/>
    <w:rsid w:val="002A4FCF"/>
    <w:rsid w:val="002A519A"/>
    <w:rsid w:val="002A741E"/>
    <w:rsid w:val="002B0F09"/>
    <w:rsid w:val="002C5397"/>
    <w:rsid w:val="002E18F5"/>
    <w:rsid w:val="002E3116"/>
    <w:rsid w:val="002E5E57"/>
    <w:rsid w:val="002E7D93"/>
    <w:rsid w:val="002F7303"/>
    <w:rsid w:val="002F7659"/>
    <w:rsid w:val="002F7A1E"/>
    <w:rsid w:val="003019D9"/>
    <w:rsid w:val="003055EB"/>
    <w:rsid w:val="00305DD3"/>
    <w:rsid w:val="00311014"/>
    <w:rsid w:val="003172A4"/>
    <w:rsid w:val="003215CA"/>
    <w:rsid w:val="00323A8D"/>
    <w:rsid w:val="00323F7B"/>
    <w:rsid w:val="00330598"/>
    <w:rsid w:val="00331641"/>
    <w:rsid w:val="00336B0A"/>
    <w:rsid w:val="00343C36"/>
    <w:rsid w:val="00344369"/>
    <w:rsid w:val="00350F4E"/>
    <w:rsid w:val="0035241A"/>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27F99"/>
    <w:rsid w:val="004301E2"/>
    <w:rsid w:val="00431684"/>
    <w:rsid w:val="00431D9B"/>
    <w:rsid w:val="0043253A"/>
    <w:rsid w:val="004408AC"/>
    <w:rsid w:val="004428E7"/>
    <w:rsid w:val="004433DE"/>
    <w:rsid w:val="004470D4"/>
    <w:rsid w:val="00447AF2"/>
    <w:rsid w:val="0045005C"/>
    <w:rsid w:val="004524AD"/>
    <w:rsid w:val="00453EBE"/>
    <w:rsid w:val="004555EE"/>
    <w:rsid w:val="004646EA"/>
    <w:rsid w:val="00474C91"/>
    <w:rsid w:val="004750E8"/>
    <w:rsid w:val="004912C6"/>
    <w:rsid w:val="004947DE"/>
    <w:rsid w:val="004A07E9"/>
    <w:rsid w:val="004B2B18"/>
    <w:rsid w:val="004B579F"/>
    <w:rsid w:val="004C0638"/>
    <w:rsid w:val="004C0724"/>
    <w:rsid w:val="004C408A"/>
    <w:rsid w:val="004C7222"/>
    <w:rsid w:val="004E1966"/>
    <w:rsid w:val="004E5250"/>
    <w:rsid w:val="004F3EA1"/>
    <w:rsid w:val="004F53A7"/>
    <w:rsid w:val="004F7549"/>
    <w:rsid w:val="00501330"/>
    <w:rsid w:val="005071F4"/>
    <w:rsid w:val="00511B82"/>
    <w:rsid w:val="0051224B"/>
    <w:rsid w:val="00514D25"/>
    <w:rsid w:val="0052249B"/>
    <w:rsid w:val="00523232"/>
    <w:rsid w:val="00523723"/>
    <w:rsid w:val="0052586D"/>
    <w:rsid w:val="00527A8E"/>
    <w:rsid w:val="005311AD"/>
    <w:rsid w:val="00533810"/>
    <w:rsid w:val="005524DC"/>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729E"/>
    <w:rsid w:val="005F7821"/>
    <w:rsid w:val="0061562E"/>
    <w:rsid w:val="0061768A"/>
    <w:rsid w:val="006178BE"/>
    <w:rsid w:val="00621A1C"/>
    <w:rsid w:val="006222E7"/>
    <w:rsid w:val="0062272E"/>
    <w:rsid w:val="006327F2"/>
    <w:rsid w:val="00635E68"/>
    <w:rsid w:val="00640AF3"/>
    <w:rsid w:val="006544C5"/>
    <w:rsid w:val="00664725"/>
    <w:rsid w:val="0066707E"/>
    <w:rsid w:val="00673449"/>
    <w:rsid w:val="00690C94"/>
    <w:rsid w:val="006952BB"/>
    <w:rsid w:val="00696072"/>
    <w:rsid w:val="006A0098"/>
    <w:rsid w:val="006A1ADA"/>
    <w:rsid w:val="006A259A"/>
    <w:rsid w:val="006A5A34"/>
    <w:rsid w:val="006A632D"/>
    <w:rsid w:val="006B4ADC"/>
    <w:rsid w:val="006C2DD2"/>
    <w:rsid w:val="006C3C6D"/>
    <w:rsid w:val="006E2DC6"/>
    <w:rsid w:val="006E5ACC"/>
    <w:rsid w:val="006E7B46"/>
    <w:rsid w:val="007017D1"/>
    <w:rsid w:val="00722147"/>
    <w:rsid w:val="0072513D"/>
    <w:rsid w:val="00727920"/>
    <w:rsid w:val="00730C05"/>
    <w:rsid w:val="00733E3B"/>
    <w:rsid w:val="007400C9"/>
    <w:rsid w:val="00745A53"/>
    <w:rsid w:val="00747493"/>
    <w:rsid w:val="00750EF5"/>
    <w:rsid w:val="007554CA"/>
    <w:rsid w:val="00763FAC"/>
    <w:rsid w:val="007937E4"/>
    <w:rsid w:val="0079581A"/>
    <w:rsid w:val="0079748D"/>
    <w:rsid w:val="007974C4"/>
    <w:rsid w:val="00797D34"/>
    <w:rsid w:val="007A5082"/>
    <w:rsid w:val="007A6503"/>
    <w:rsid w:val="007B0DC3"/>
    <w:rsid w:val="007B12FF"/>
    <w:rsid w:val="007B78BA"/>
    <w:rsid w:val="007C0EF4"/>
    <w:rsid w:val="007C4702"/>
    <w:rsid w:val="007D0237"/>
    <w:rsid w:val="007D1AB2"/>
    <w:rsid w:val="007E5506"/>
    <w:rsid w:val="007E73B3"/>
    <w:rsid w:val="007F6B51"/>
    <w:rsid w:val="007F73A9"/>
    <w:rsid w:val="00800D44"/>
    <w:rsid w:val="008038EF"/>
    <w:rsid w:val="00807722"/>
    <w:rsid w:val="00821503"/>
    <w:rsid w:val="00831D3E"/>
    <w:rsid w:val="008338EA"/>
    <w:rsid w:val="008374B5"/>
    <w:rsid w:val="00844DA3"/>
    <w:rsid w:val="008477AF"/>
    <w:rsid w:val="00847CD3"/>
    <w:rsid w:val="0085230D"/>
    <w:rsid w:val="00861E9F"/>
    <w:rsid w:val="00862E79"/>
    <w:rsid w:val="00865787"/>
    <w:rsid w:val="00880EE4"/>
    <w:rsid w:val="008876A3"/>
    <w:rsid w:val="00897275"/>
    <w:rsid w:val="008A66BF"/>
    <w:rsid w:val="008B0089"/>
    <w:rsid w:val="008B7F5A"/>
    <w:rsid w:val="008C08B6"/>
    <w:rsid w:val="008C7BBD"/>
    <w:rsid w:val="008D0752"/>
    <w:rsid w:val="008D28F1"/>
    <w:rsid w:val="008D3802"/>
    <w:rsid w:val="008D3A3A"/>
    <w:rsid w:val="008D5892"/>
    <w:rsid w:val="008D6BCE"/>
    <w:rsid w:val="008E064B"/>
    <w:rsid w:val="008E65EF"/>
    <w:rsid w:val="008F05F1"/>
    <w:rsid w:val="008F0D98"/>
    <w:rsid w:val="008F0D9F"/>
    <w:rsid w:val="008F1DF1"/>
    <w:rsid w:val="008F3717"/>
    <w:rsid w:val="008F395D"/>
    <w:rsid w:val="008F53E9"/>
    <w:rsid w:val="00900D83"/>
    <w:rsid w:val="00902DAE"/>
    <w:rsid w:val="00905368"/>
    <w:rsid w:val="009056D1"/>
    <w:rsid w:val="00905E4A"/>
    <w:rsid w:val="0090607B"/>
    <w:rsid w:val="00907167"/>
    <w:rsid w:val="00921F5B"/>
    <w:rsid w:val="00926449"/>
    <w:rsid w:val="00930FAC"/>
    <w:rsid w:val="00933D85"/>
    <w:rsid w:val="00937C70"/>
    <w:rsid w:val="00940409"/>
    <w:rsid w:val="00940A3A"/>
    <w:rsid w:val="00942E5F"/>
    <w:rsid w:val="0094406D"/>
    <w:rsid w:val="009616AD"/>
    <w:rsid w:val="009650EE"/>
    <w:rsid w:val="0097079F"/>
    <w:rsid w:val="009717E9"/>
    <w:rsid w:val="00973482"/>
    <w:rsid w:val="009741EC"/>
    <w:rsid w:val="00975080"/>
    <w:rsid w:val="00990968"/>
    <w:rsid w:val="009936B9"/>
    <w:rsid w:val="00995E9C"/>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0401"/>
    <w:rsid w:val="00A03B8A"/>
    <w:rsid w:val="00A04956"/>
    <w:rsid w:val="00A10127"/>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0574"/>
    <w:rsid w:val="00AE3FB1"/>
    <w:rsid w:val="00AE6183"/>
    <w:rsid w:val="00AF1490"/>
    <w:rsid w:val="00B0161A"/>
    <w:rsid w:val="00B0643A"/>
    <w:rsid w:val="00B108D7"/>
    <w:rsid w:val="00B10E2A"/>
    <w:rsid w:val="00B13656"/>
    <w:rsid w:val="00B13868"/>
    <w:rsid w:val="00B27AF5"/>
    <w:rsid w:val="00B3152C"/>
    <w:rsid w:val="00B37B08"/>
    <w:rsid w:val="00B40DB1"/>
    <w:rsid w:val="00B42BF1"/>
    <w:rsid w:val="00B46531"/>
    <w:rsid w:val="00B5406F"/>
    <w:rsid w:val="00B5476C"/>
    <w:rsid w:val="00B64129"/>
    <w:rsid w:val="00B652F2"/>
    <w:rsid w:val="00B72BD4"/>
    <w:rsid w:val="00B73A3C"/>
    <w:rsid w:val="00B83A48"/>
    <w:rsid w:val="00B857FD"/>
    <w:rsid w:val="00BA505E"/>
    <w:rsid w:val="00BA68FE"/>
    <w:rsid w:val="00BB06C7"/>
    <w:rsid w:val="00BB4944"/>
    <w:rsid w:val="00BB54AC"/>
    <w:rsid w:val="00BB6E38"/>
    <w:rsid w:val="00BB7ACA"/>
    <w:rsid w:val="00BC28B7"/>
    <w:rsid w:val="00BC77D5"/>
    <w:rsid w:val="00BD3535"/>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615A"/>
    <w:rsid w:val="00C27044"/>
    <w:rsid w:val="00C35CE4"/>
    <w:rsid w:val="00C37C00"/>
    <w:rsid w:val="00C4175C"/>
    <w:rsid w:val="00C447CE"/>
    <w:rsid w:val="00C50EFC"/>
    <w:rsid w:val="00C5267A"/>
    <w:rsid w:val="00C62D65"/>
    <w:rsid w:val="00C64BF7"/>
    <w:rsid w:val="00C65D77"/>
    <w:rsid w:val="00C75116"/>
    <w:rsid w:val="00C85653"/>
    <w:rsid w:val="00C95DCD"/>
    <w:rsid w:val="00CB0120"/>
    <w:rsid w:val="00CB2EBC"/>
    <w:rsid w:val="00CB53AD"/>
    <w:rsid w:val="00CC049F"/>
    <w:rsid w:val="00CC666E"/>
    <w:rsid w:val="00CC68A4"/>
    <w:rsid w:val="00CD4EC6"/>
    <w:rsid w:val="00CE1767"/>
    <w:rsid w:val="00CE3E5F"/>
    <w:rsid w:val="00CE41B2"/>
    <w:rsid w:val="00CE63AF"/>
    <w:rsid w:val="00D003FA"/>
    <w:rsid w:val="00D0046E"/>
    <w:rsid w:val="00D00DD1"/>
    <w:rsid w:val="00D046E4"/>
    <w:rsid w:val="00D06EFE"/>
    <w:rsid w:val="00D17238"/>
    <w:rsid w:val="00D222DF"/>
    <w:rsid w:val="00D22D41"/>
    <w:rsid w:val="00D255C6"/>
    <w:rsid w:val="00D27690"/>
    <w:rsid w:val="00D32BFD"/>
    <w:rsid w:val="00D3397A"/>
    <w:rsid w:val="00D350AF"/>
    <w:rsid w:val="00D40694"/>
    <w:rsid w:val="00D428C1"/>
    <w:rsid w:val="00D477CC"/>
    <w:rsid w:val="00D525EA"/>
    <w:rsid w:val="00D52714"/>
    <w:rsid w:val="00D52FE2"/>
    <w:rsid w:val="00D5364E"/>
    <w:rsid w:val="00D567D2"/>
    <w:rsid w:val="00D56A49"/>
    <w:rsid w:val="00D6452F"/>
    <w:rsid w:val="00D667A5"/>
    <w:rsid w:val="00D7445C"/>
    <w:rsid w:val="00D744DE"/>
    <w:rsid w:val="00DB3973"/>
    <w:rsid w:val="00DC2C84"/>
    <w:rsid w:val="00DC5FC5"/>
    <w:rsid w:val="00DD1DE1"/>
    <w:rsid w:val="00DD3281"/>
    <w:rsid w:val="00DD7DB7"/>
    <w:rsid w:val="00DE748F"/>
    <w:rsid w:val="00DF0FF7"/>
    <w:rsid w:val="00DF1C63"/>
    <w:rsid w:val="00DF2383"/>
    <w:rsid w:val="00DF3396"/>
    <w:rsid w:val="00DF444F"/>
    <w:rsid w:val="00DF61C0"/>
    <w:rsid w:val="00DF77EF"/>
    <w:rsid w:val="00E0410D"/>
    <w:rsid w:val="00E15F29"/>
    <w:rsid w:val="00E1612B"/>
    <w:rsid w:val="00E16D1E"/>
    <w:rsid w:val="00E304D9"/>
    <w:rsid w:val="00E34707"/>
    <w:rsid w:val="00E53039"/>
    <w:rsid w:val="00E541FC"/>
    <w:rsid w:val="00E57584"/>
    <w:rsid w:val="00E60A34"/>
    <w:rsid w:val="00E620D9"/>
    <w:rsid w:val="00E62E21"/>
    <w:rsid w:val="00E73DEF"/>
    <w:rsid w:val="00E74C0B"/>
    <w:rsid w:val="00E75852"/>
    <w:rsid w:val="00E7729B"/>
    <w:rsid w:val="00E8172E"/>
    <w:rsid w:val="00E83827"/>
    <w:rsid w:val="00E83F0E"/>
    <w:rsid w:val="00E8465C"/>
    <w:rsid w:val="00E84B97"/>
    <w:rsid w:val="00E8767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EF6B97"/>
    <w:rsid w:val="00F00C6B"/>
    <w:rsid w:val="00F07D6D"/>
    <w:rsid w:val="00F10EC9"/>
    <w:rsid w:val="00F13A73"/>
    <w:rsid w:val="00F13E17"/>
    <w:rsid w:val="00F21258"/>
    <w:rsid w:val="00F243F7"/>
    <w:rsid w:val="00F25270"/>
    <w:rsid w:val="00F30AB3"/>
    <w:rsid w:val="00F40E8E"/>
    <w:rsid w:val="00F442D9"/>
    <w:rsid w:val="00F5368B"/>
    <w:rsid w:val="00F55E0D"/>
    <w:rsid w:val="00F70930"/>
    <w:rsid w:val="00F70ACD"/>
    <w:rsid w:val="00F84023"/>
    <w:rsid w:val="00F871A3"/>
    <w:rsid w:val="00F874BD"/>
    <w:rsid w:val="00FA0660"/>
    <w:rsid w:val="00FA3C8E"/>
    <w:rsid w:val="00FA4450"/>
    <w:rsid w:val="00FA7172"/>
    <w:rsid w:val="00FB03E7"/>
    <w:rsid w:val="00FB3C72"/>
    <w:rsid w:val="00FB4AC0"/>
    <w:rsid w:val="00FB6530"/>
    <w:rsid w:val="00FC5876"/>
    <w:rsid w:val="00FC6596"/>
    <w:rsid w:val="00FC6DBF"/>
    <w:rsid w:val="00FD2144"/>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5</cp:revision>
  <cp:lastPrinted>2018-12-04T08:25:00Z</cp:lastPrinted>
  <dcterms:created xsi:type="dcterms:W3CDTF">2018-12-04T07:50:00Z</dcterms:created>
  <dcterms:modified xsi:type="dcterms:W3CDTF">2018-12-05T14:17:00Z</dcterms:modified>
  <cp:category/>
</cp:coreProperties>
</file>