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4B6A41" w14:textId="762BAC8C" w:rsidR="00595A73" w:rsidRPr="004A2300" w:rsidRDefault="00595A73" w:rsidP="00AE6183">
      <w:pPr>
        <w:spacing w:line="276" w:lineRule="auto"/>
        <w:jc w:val="both"/>
        <w:rPr>
          <w:rFonts w:ascii="DINOT" w:eastAsia="Arial" w:hAnsi="DINOT" w:cs="Arial"/>
          <w:b/>
          <w:sz w:val="2"/>
          <w:szCs w:val="2"/>
        </w:rPr>
      </w:pPr>
    </w:p>
    <w:p w14:paraId="405AC086" w14:textId="77777777" w:rsidR="008F734E" w:rsidRPr="00386832" w:rsidRDefault="008F734E" w:rsidP="008F734E">
      <w:pPr>
        <w:spacing w:after="120" w:line="276" w:lineRule="auto"/>
        <w:jc w:val="center"/>
        <w:rPr>
          <w:rFonts w:ascii="DINOT-Light" w:hAnsi="DINOT-Light"/>
          <w:color w:val="000000" w:themeColor="text1"/>
          <w:sz w:val="18"/>
        </w:rPr>
      </w:pPr>
      <w:r>
        <w:rPr>
          <w:rFonts w:ascii="DINOT-Light" w:hAnsi="DINOT-Light"/>
          <w:b/>
        </w:rPr>
        <w:t>DEFY CLASSIC BLACK, WHITE &amp; BLUE CERAMIC</w:t>
      </w:r>
      <w:r>
        <w:rPr>
          <w:rFonts w:ascii="DINOT-Light" w:hAnsi="DINOT-Light"/>
          <w:color w:val="000000" w:themeColor="text1"/>
          <w:sz w:val="20"/>
        </w:rPr>
        <w:br/>
      </w:r>
      <w:r>
        <w:rPr>
          <w:rFonts w:ascii="DINOT-Light" w:hAnsi="DINOT-Light"/>
          <w:b/>
          <w:color w:val="000000" w:themeColor="text1"/>
          <w:sz w:val="20"/>
        </w:rPr>
        <w:t>L'emblematico scheletrato Zenith con tre nuove casse in ceramica.</w:t>
      </w:r>
    </w:p>
    <w:p w14:paraId="74989EC8" w14:textId="77777777" w:rsidR="008F734E" w:rsidRPr="00975080" w:rsidRDefault="008F734E" w:rsidP="008F734E">
      <w:pPr>
        <w:spacing w:after="160" w:line="276" w:lineRule="auto"/>
        <w:jc w:val="both"/>
        <w:rPr>
          <w:rFonts w:ascii="DINOT-Light" w:hAnsi="DINOT-Light"/>
          <w:sz w:val="16"/>
        </w:rPr>
      </w:pPr>
    </w:p>
    <w:p w14:paraId="1E105126" w14:textId="77777777" w:rsidR="008F734E" w:rsidRPr="00975080" w:rsidRDefault="008F734E" w:rsidP="008F734E">
      <w:pPr>
        <w:tabs>
          <w:tab w:val="left" w:pos="7938"/>
        </w:tabs>
        <w:spacing w:after="160" w:line="276" w:lineRule="auto"/>
        <w:jc w:val="both"/>
        <w:rPr>
          <w:rFonts w:ascii="DINOT-Light" w:hAnsi="DINOT-Light"/>
          <w:sz w:val="18"/>
          <w:szCs w:val="20"/>
        </w:rPr>
      </w:pPr>
      <w:r>
        <w:rPr>
          <w:rFonts w:ascii="DINOT-Light" w:hAnsi="DINOT-Light"/>
          <w:b/>
          <w:sz w:val="18"/>
        </w:rPr>
        <w:t>Stile e sostanza si coniugano armoniosamente nei nuovi modelli DEFY Classic Black, White e Blue Ceramic, i primi della collezione DEFY Classic realizzati con questo materiale estremamente resistente e dal colore uniforme. L'intrigante sfoggio della micromeccanica, la prominenza delle tonalità monocromatiche e le prestazioni superlative divenute ormai sinonimo della Manifattura Zenith e dei suoi calibri conferiscono al nuovo terzetto di orologi DEFY Classic Ceramic uno stile metropolitano estremamente attuale.</w:t>
      </w:r>
    </w:p>
    <w:p w14:paraId="7305E742" w14:textId="77777777" w:rsidR="008F734E" w:rsidRPr="00975080" w:rsidRDefault="008F734E" w:rsidP="008F734E">
      <w:pPr>
        <w:spacing w:after="160" w:line="276" w:lineRule="auto"/>
        <w:jc w:val="both"/>
        <w:rPr>
          <w:rFonts w:ascii="DINOT-Light" w:hAnsi="DINOT-Light"/>
          <w:sz w:val="18"/>
          <w:szCs w:val="20"/>
        </w:rPr>
      </w:pPr>
    </w:p>
    <w:p w14:paraId="4485C19E" w14:textId="77777777" w:rsidR="008F734E" w:rsidRPr="00975080" w:rsidRDefault="008F734E" w:rsidP="008F734E">
      <w:pPr>
        <w:spacing w:after="160" w:line="276" w:lineRule="auto"/>
        <w:jc w:val="both"/>
        <w:rPr>
          <w:rFonts w:ascii="DINOT-Light" w:hAnsi="DINOT-Light"/>
          <w:b/>
          <w:sz w:val="18"/>
          <w:szCs w:val="20"/>
        </w:rPr>
      </w:pPr>
      <w:r>
        <w:rPr>
          <w:rFonts w:ascii="DINOT-Light" w:hAnsi="DINOT-Light"/>
          <w:b/>
          <w:sz w:val="18"/>
        </w:rPr>
        <w:t>Una silhouette sensazionale</w:t>
      </w:r>
    </w:p>
    <w:p w14:paraId="6E680F85" w14:textId="4F514F20" w:rsidR="008F734E" w:rsidRPr="004A2300" w:rsidRDefault="008F734E" w:rsidP="008F734E">
      <w:pPr>
        <w:spacing w:after="160" w:line="276" w:lineRule="auto"/>
        <w:jc w:val="both"/>
        <w:rPr>
          <w:rFonts w:ascii="DINOT-Light" w:hAnsi="DINOT-Light"/>
          <w:sz w:val="18"/>
          <w:szCs w:val="20"/>
        </w:rPr>
      </w:pPr>
      <w:r>
        <w:rPr>
          <w:rFonts w:ascii="DINOT-Light" w:hAnsi="DINOT-Light"/>
          <w:sz w:val="18"/>
        </w:rPr>
        <w:t>Il DEFY Classic si è imposto come l’espressione di Zenith dell'orologeria neo-futuristica nella sua forma più pura. Nei modelli Black, White e Blue Ceramic della collezione DEFY Classic, le caratteristiche tipiche di questa linea si concretizzano nei colori dalle raffinate sfumature e nel senso di volume che trasmettono la geometria equilibrata e l'architettura unica e visionaria, sia dentro che fuori.</w:t>
      </w:r>
      <w:r w:rsidR="004A2300">
        <w:rPr>
          <w:rFonts w:ascii="DINOT-Light" w:hAnsi="DINOT-Light"/>
          <w:sz w:val="18"/>
          <w:szCs w:val="20"/>
        </w:rPr>
        <w:t xml:space="preserve"> </w:t>
      </w:r>
      <w:r>
        <w:rPr>
          <w:rFonts w:ascii="DINOT-Light" w:hAnsi="DINOT-Light"/>
          <w:sz w:val="18"/>
        </w:rPr>
        <w:t>Realizzata in ceramica eccezionalmente solida, resistente ai graffi e perfettamente adattabile a una moltitudine di colori e tonalità, la cassa sfaccettata da 41 mm del DEFY Classic presenta un'alternanza di superfici lucide e satinate che ne esaltano la struttura geometrica e la contemporaneità, richiamando la collezione Zenith DEFY originale, presentata per la prima volta negli anni settanta. La silhouette spigolosa della cassa è ammorbidita dalla ghiera perfettamente circolare che la sovrasta.</w:t>
      </w:r>
    </w:p>
    <w:p w14:paraId="29285695" w14:textId="77777777" w:rsidR="008F734E" w:rsidRPr="00975080" w:rsidRDefault="008F734E" w:rsidP="008F734E">
      <w:pPr>
        <w:spacing w:after="160" w:line="276" w:lineRule="auto"/>
        <w:jc w:val="both"/>
        <w:rPr>
          <w:rFonts w:ascii="DINOT-Light" w:hAnsi="DINOT-Light"/>
          <w:b/>
          <w:sz w:val="18"/>
          <w:szCs w:val="20"/>
        </w:rPr>
      </w:pPr>
    </w:p>
    <w:p w14:paraId="0B8E4FF3" w14:textId="77777777" w:rsidR="008F734E" w:rsidRPr="00975080" w:rsidRDefault="008F734E" w:rsidP="008F734E">
      <w:pPr>
        <w:spacing w:after="160" w:line="276" w:lineRule="auto"/>
        <w:jc w:val="both"/>
        <w:rPr>
          <w:rFonts w:ascii="DINOT-Light" w:hAnsi="DINOT-Light"/>
          <w:b/>
          <w:sz w:val="18"/>
          <w:szCs w:val="20"/>
        </w:rPr>
      </w:pPr>
      <w:r>
        <w:rPr>
          <w:rFonts w:ascii="DINOT-Light" w:hAnsi="DINOT-Light"/>
          <w:b/>
          <w:sz w:val="18"/>
        </w:rPr>
        <w:t>Nero e stellare</w:t>
      </w:r>
    </w:p>
    <w:p w14:paraId="5986B77C" w14:textId="7D640C94" w:rsidR="008F734E" w:rsidRDefault="008F734E" w:rsidP="008F734E">
      <w:pPr>
        <w:spacing w:after="160" w:line="276" w:lineRule="auto"/>
        <w:jc w:val="both"/>
        <w:rPr>
          <w:rFonts w:ascii="DINOT-Light" w:hAnsi="DINOT-Light"/>
          <w:sz w:val="18"/>
          <w:szCs w:val="20"/>
        </w:rPr>
      </w:pPr>
      <w:r>
        <w:rPr>
          <w:rFonts w:ascii="DINOT-Light" w:hAnsi="DINOT-Light"/>
          <w:sz w:val="18"/>
        </w:rPr>
        <w:t>Il punto di forza del DEFY Classic Black Ceramic è il suo innovativo quadrante scheletrato. L'elemento multistrato assume una forma a stella con angoli ultramoderni e fonde armoniosamente il suo display neoterico con il movimento.</w:t>
      </w:r>
      <w:r w:rsidR="004A2300">
        <w:rPr>
          <w:rFonts w:ascii="DINOT-Light" w:hAnsi="DINOT-Light"/>
          <w:sz w:val="18"/>
          <w:szCs w:val="20"/>
        </w:rPr>
        <w:t xml:space="preserve"> </w:t>
      </w:r>
      <w:r>
        <w:rPr>
          <w:rFonts w:ascii="DINOT-Light" w:hAnsi="DINOT-Light"/>
          <w:sz w:val="18"/>
        </w:rPr>
        <w:t>Alla luce del giorno, le lancette sfaccettate e gli indici applicati sembrano un tutt'uno con l'insieme brunito del quadrante scheletrato e le parti visibili del movimento, con le loro superfici lucide trattate al rutenio che luccicano nell'oscurità, offrendo una sorprendente leggibilità. Nell'oscurità, emettono un lieve bagliore verde grazie al rivestimento Super-LumiNova® SLN C1.</w:t>
      </w:r>
    </w:p>
    <w:p w14:paraId="56E64DE8" w14:textId="77777777" w:rsidR="008F734E" w:rsidRDefault="008F734E" w:rsidP="008F734E">
      <w:pPr>
        <w:spacing w:after="160" w:line="276" w:lineRule="auto"/>
        <w:jc w:val="both"/>
        <w:rPr>
          <w:rFonts w:ascii="DINOT-Light" w:hAnsi="DINOT-Light"/>
          <w:b/>
          <w:sz w:val="18"/>
          <w:szCs w:val="20"/>
        </w:rPr>
      </w:pPr>
    </w:p>
    <w:p w14:paraId="2039EBB0" w14:textId="77777777" w:rsidR="008F734E" w:rsidRPr="00975080" w:rsidRDefault="008F734E" w:rsidP="008F734E">
      <w:pPr>
        <w:spacing w:after="160" w:line="276" w:lineRule="auto"/>
        <w:jc w:val="both"/>
        <w:rPr>
          <w:rFonts w:ascii="DINOT-Light" w:hAnsi="DINOT-Light"/>
          <w:b/>
          <w:sz w:val="18"/>
          <w:szCs w:val="20"/>
        </w:rPr>
      </w:pPr>
      <w:r>
        <w:rPr>
          <w:rFonts w:ascii="DINOT-Light" w:hAnsi="DINOT-Light"/>
          <w:b/>
          <w:sz w:val="18"/>
        </w:rPr>
        <w:t>Poli opposti</w:t>
      </w:r>
    </w:p>
    <w:p w14:paraId="4C40F4A9" w14:textId="77777777" w:rsidR="008F734E" w:rsidRDefault="008F734E" w:rsidP="008F734E">
      <w:pPr>
        <w:spacing w:after="160" w:line="276" w:lineRule="auto"/>
        <w:jc w:val="both"/>
        <w:rPr>
          <w:rFonts w:ascii="DINOT-Light" w:hAnsi="DINOT-Light"/>
          <w:sz w:val="18"/>
          <w:szCs w:val="20"/>
        </w:rPr>
      </w:pPr>
      <w:r>
        <w:rPr>
          <w:rFonts w:ascii="DINOT-Light" w:hAnsi="DINOT-Light"/>
          <w:sz w:val="18"/>
        </w:rPr>
        <w:t>All'altra estremità dello spettro cromatico troviamo il DEFY Classic White Ceramic, una versione monocromatica del calibro Elite scheletrato, contenuto in una luminosa cassa in ceramica bianca con ghiera abbinata. Il quadrante scheletrato multistrato argentato e il display ispirato al paesaggio urbano lo portano alla vita nel modo più luminoso possibile. La purezza e l'incredibile lucentezza della ceramica bianca e i dettagli estetici del quadrante scheletrato conferiscono all'orologio un tocco di attualità con un fascino unisex.</w:t>
      </w:r>
    </w:p>
    <w:p w14:paraId="06E291CB" w14:textId="7DD26637" w:rsidR="00E75E3A" w:rsidRDefault="00E75E3A" w:rsidP="008F734E">
      <w:pPr>
        <w:spacing w:after="160" w:line="276" w:lineRule="auto"/>
        <w:jc w:val="both"/>
        <w:rPr>
          <w:rFonts w:ascii="DINOT-Light" w:hAnsi="DINOT-Light"/>
          <w:sz w:val="18"/>
          <w:szCs w:val="20"/>
        </w:rPr>
      </w:pPr>
    </w:p>
    <w:p w14:paraId="7C226B29" w14:textId="17E3D6BB" w:rsidR="008F734E" w:rsidRDefault="008F734E" w:rsidP="008F734E">
      <w:pPr>
        <w:spacing w:after="160" w:line="276" w:lineRule="auto"/>
        <w:jc w:val="both"/>
        <w:rPr>
          <w:rFonts w:ascii="DINOT-Light" w:hAnsi="DINOT-Light"/>
          <w:b/>
          <w:sz w:val="18"/>
          <w:szCs w:val="20"/>
        </w:rPr>
      </w:pPr>
      <w:r>
        <w:rPr>
          <w:rFonts w:ascii="DINOT-Light" w:hAnsi="DINOT-Light"/>
          <w:b/>
          <w:sz w:val="18"/>
        </w:rPr>
        <w:t>Un tocco di colore</w:t>
      </w:r>
    </w:p>
    <w:p w14:paraId="6A86339B" w14:textId="5063058E" w:rsidR="008F734E" w:rsidRDefault="008F734E" w:rsidP="008F734E">
      <w:pPr>
        <w:spacing w:after="160" w:line="276" w:lineRule="auto"/>
        <w:jc w:val="both"/>
        <w:rPr>
          <w:rFonts w:ascii="DINOT-Light" w:hAnsi="DINOT-Light"/>
          <w:b/>
          <w:sz w:val="18"/>
          <w:szCs w:val="20"/>
        </w:rPr>
      </w:pPr>
      <w:r>
        <w:rPr>
          <w:rFonts w:ascii="DINOT-Light" w:hAnsi="DINOT-Light"/>
          <w:sz w:val="18"/>
        </w:rPr>
        <w:t>Per coloro che preferiscono una maggiore vivacità, il DEFY Classic Blue Ceramic è la soluzione perfetta. Nella meravigliosa ceramica blu che contraddistingue la cassa e la ghiera, il colore non rappresenta semplicemente uno strato superficiale, ma è parte integrante del materiale. Il quadrante scheletrato a forma di stella aggiunge una dimensione ulteriore al fascino interamente blu dell'orologio, conferendo un fascino monocromatico alla reinterpretazione del XXI secolo di questo modello da parte di Zenith.</w:t>
      </w:r>
    </w:p>
    <w:p w14:paraId="2AF0B47B" w14:textId="44E7869B" w:rsidR="008F734E" w:rsidRPr="00975080" w:rsidRDefault="008F734E" w:rsidP="008F734E">
      <w:pPr>
        <w:spacing w:after="160" w:line="276" w:lineRule="auto"/>
        <w:jc w:val="both"/>
        <w:rPr>
          <w:rFonts w:ascii="DINOT-Light" w:hAnsi="DINOT-Light"/>
          <w:b/>
          <w:sz w:val="18"/>
          <w:szCs w:val="20"/>
        </w:rPr>
      </w:pPr>
      <w:r>
        <w:rPr>
          <w:rFonts w:ascii="DINOT-Light" w:hAnsi="DINOT-Light"/>
          <w:b/>
          <w:sz w:val="18"/>
        </w:rPr>
        <w:lastRenderedPageBreak/>
        <w:t>Forma e funzione si fondono</w:t>
      </w:r>
    </w:p>
    <w:p w14:paraId="6F48A9E6" w14:textId="77777777" w:rsidR="008F734E" w:rsidRPr="00975080" w:rsidRDefault="008F734E" w:rsidP="008F734E">
      <w:pPr>
        <w:spacing w:after="160" w:line="276" w:lineRule="auto"/>
        <w:jc w:val="both"/>
        <w:rPr>
          <w:rFonts w:ascii="DINOT-Light" w:hAnsi="DINOT-Light"/>
          <w:b/>
          <w:sz w:val="18"/>
          <w:szCs w:val="20"/>
        </w:rPr>
      </w:pPr>
      <w:r>
        <w:rPr>
          <w:rFonts w:ascii="DINOT-Light" w:hAnsi="DINOT-Light"/>
          <w:sz w:val="18"/>
        </w:rPr>
        <w:t>Visibile attraverso il quadrante scheletrato e il fondello zaffiro del DEFY Classic, il movimento automatico di manifattura Elite 670 batte con infallibile precisione. Il calibro Elite, da decenni uno dei movimenti base della gamma Zenith, si presenta per la prima volta scheletrato nel DEFY Classic. Tutta la sua anatomia è stata ripensata – non solo esteticamente, con i ponti aperti e rivisitati con finiture all'avanguardia – ma anche dal punto di vista delle prestazioni: il calibro Elite del DEFY Classic presenta infatti ruota di scappamento e ancora in silicio.</w:t>
      </w:r>
    </w:p>
    <w:p w14:paraId="51AAC6E1" w14:textId="77777777" w:rsidR="008F734E" w:rsidRDefault="008F734E" w:rsidP="008F734E">
      <w:pPr>
        <w:spacing w:after="160" w:line="276" w:lineRule="auto"/>
        <w:jc w:val="both"/>
        <w:rPr>
          <w:rFonts w:ascii="DINOT-Light" w:hAnsi="DINOT-Light"/>
          <w:sz w:val="20"/>
          <w:szCs w:val="20"/>
        </w:rPr>
      </w:pPr>
      <w:r>
        <w:rPr>
          <w:rFonts w:ascii="DINOT-Light" w:hAnsi="DINOT-Light"/>
          <w:sz w:val="18"/>
        </w:rPr>
        <w:t>I modelli DEFY Classic Ceramic sono completati da un cinturino in caucciù unistructure della stessa tonalità della cassa, perfettamente integrato ai suoi contorni, che segue le linee strutturate di quadrante e movimento e conferisce all'orologio un'eleganza sportiva e disinvolta, offrendo un comfort ottimale in tutte le situazioni in cui può trovarsi un esploratore metropolitano</w:t>
      </w:r>
      <w:r>
        <w:rPr>
          <w:rFonts w:ascii="DINOT-Light" w:hAnsi="DINOT-Light"/>
          <w:sz w:val="20"/>
        </w:rPr>
        <w:t>.</w:t>
      </w:r>
    </w:p>
    <w:p w14:paraId="47BF4849" w14:textId="77777777" w:rsidR="00E83372" w:rsidRDefault="00E83372" w:rsidP="00E83372">
      <w:pPr>
        <w:spacing w:after="160" w:line="276" w:lineRule="auto"/>
        <w:jc w:val="both"/>
        <w:rPr>
          <w:rFonts w:ascii="DINOT-Light" w:hAnsi="DINOT-Light"/>
          <w:sz w:val="20"/>
          <w:szCs w:val="20"/>
        </w:rPr>
      </w:pPr>
    </w:p>
    <w:p w14:paraId="535199E0" w14:textId="272168D4" w:rsidR="00DC691C" w:rsidRPr="00E83372" w:rsidRDefault="00DC691C" w:rsidP="00E83372">
      <w:pPr>
        <w:spacing w:after="160" w:line="276" w:lineRule="auto"/>
        <w:jc w:val="both"/>
        <w:rPr>
          <w:rFonts w:ascii="DINOT-Light" w:hAnsi="DINOT-Light"/>
          <w:sz w:val="20"/>
          <w:szCs w:val="20"/>
        </w:rPr>
      </w:pPr>
      <w:r>
        <w:rPr>
          <w:rFonts w:ascii="DINOT-Light" w:hAnsi="DINOT-Light"/>
          <w:b/>
          <w:sz w:val="18"/>
        </w:rPr>
        <w:t>ZENITH: il futuro dell'orologeria svizzera</w:t>
      </w:r>
    </w:p>
    <w:p w14:paraId="7C891198" w14:textId="77777777" w:rsidR="00DC691C" w:rsidRPr="00DC691C" w:rsidRDefault="00DC691C" w:rsidP="005F4186">
      <w:pPr>
        <w:spacing w:after="160" w:line="276" w:lineRule="auto"/>
        <w:jc w:val="both"/>
        <w:rPr>
          <w:rFonts w:ascii="DINOT-Light" w:hAnsi="DINOT-Light"/>
          <w:sz w:val="18"/>
          <w:szCs w:val="20"/>
        </w:rPr>
      </w:pPr>
      <w:r>
        <w:rPr>
          <w:rFonts w:ascii="DINOT-Light" w:hAnsi="DINOT-Light"/>
          <w:sz w:val="18"/>
        </w:rPr>
        <w:t>Fin dal 1865, Zenith è stata guidata da autenticità, intraprendenza e passione nella ridefinizione dei confini di eccellenza, precisione e innovazione. Poco dopo la sua fondazione a Le Locle da parte del visionario orologiaio Georges Favre-Jacot, Zenith si è distinta per la precisione dei suoi cronometri, per i quali si è aggiudicata 2.333 premi di cronometria in poco più di un secolo e mezzo di esistenza: un record assoluto. Nota per il suo leggendario calibro El Primero del 1969, che garantisce una misura dei tempi brevi precisa a 1/10 di secondo, la Manifattura ha sviluppato da allora oltre 600 varianti di movimenti. Oggi, Zenith offre nuove e affascinanti possibilità per la misurazione del tempo, come il cronometraggio a 1/100 di secondo del Defy El Primero 21 e una nuova dimensione della precisione meccanica con l'orologio più preciso al mondo, il Defy Lab del XXI secolo.  Stimolata dai legami oggi ancora più stretti con una gloriosa tradizione di pensiero dinamico e all'avanguardia, Zenith scrive il suo futuro… e il futuro dell'orologeria svizzera.</w:t>
      </w:r>
    </w:p>
    <w:p w14:paraId="791BAC81" w14:textId="2BAB20F5" w:rsidR="00311014" w:rsidRPr="004A2300" w:rsidRDefault="00311014" w:rsidP="004A2300">
      <w:pPr>
        <w:spacing w:after="120" w:line="276" w:lineRule="auto"/>
        <w:jc w:val="both"/>
        <w:rPr>
          <w:rFonts w:ascii="DINOT-Light" w:hAnsi="DINOT-Light"/>
          <w:b/>
          <w:sz w:val="20"/>
          <w:szCs w:val="20"/>
        </w:rPr>
      </w:pPr>
      <w:r>
        <w:rPr>
          <w:rFonts w:asciiTheme="minorHAnsi" w:hAnsiTheme="minorHAnsi" w:cs="Arial"/>
          <w:sz w:val="20"/>
        </w:rPr>
        <w:br w:type="page"/>
      </w:r>
    </w:p>
    <w:p w14:paraId="1D4AE1FD" w14:textId="0B36255A" w:rsidR="00311014" w:rsidRPr="00AE6183" w:rsidRDefault="00311014" w:rsidP="00311014">
      <w:pPr>
        <w:spacing w:after="120" w:line="276" w:lineRule="auto"/>
        <w:rPr>
          <w:rFonts w:ascii="DINOT-Light" w:hAnsi="DINOT-Light" w:cs="Arial"/>
          <w:b/>
          <w:szCs w:val="20"/>
          <w:bdr w:val="none" w:sz="0" w:space="0" w:color="auto"/>
        </w:rPr>
      </w:pPr>
      <w:r>
        <w:rPr>
          <w:rFonts w:ascii="DINOT-Light" w:hAnsi="DINOT-Light"/>
          <w:noProof/>
          <w:lang w:val="en-GB" w:eastAsia="ja-JP"/>
        </w:rPr>
        <w:lastRenderedPageBreak/>
        <w:drawing>
          <wp:anchor distT="0" distB="0" distL="114300" distR="114300" simplePos="0" relativeHeight="251659776" behindDoc="0" locked="0" layoutInCell="1" allowOverlap="1" wp14:anchorId="1F2F3863" wp14:editId="6067DA9B">
            <wp:simplePos x="0" y="0"/>
            <wp:positionH relativeFrom="margin">
              <wp:align>right</wp:align>
            </wp:positionH>
            <wp:positionV relativeFrom="margin">
              <wp:posOffset>104775</wp:posOffset>
            </wp:positionV>
            <wp:extent cx="2181225" cy="3700145"/>
            <wp:effectExtent l="0" t="0" r="0" b="0"/>
            <wp:wrapSquare wrapText="bothSides"/>
            <wp:docPr id="7" name="Picture 8" descr="Y:\01. Projects\ZENITH\ZEN022 ZENITH Elite Skeleton\ZEN022ZV - Defy Classic Ceramic - Align to Prototype\CR\CR-ZEN022ZZV-02-01.png">
              <a:extLst xmlns:a="http://schemas.openxmlformats.org/drawingml/2006/main">
                <a:ext uri="{FF2B5EF4-FFF2-40B4-BE49-F238E27FC236}">
                  <a16:creationId xmlns:a16="http://schemas.microsoft.com/office/drawing/2014/main" id="{FC125C12-75DC-4073-A345-5D768078E3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Y:\01. Projects\ZENITH\ZEN022 ZENITH Elite Skeleton\ZEN022ZV - Defy Classic Ceramic - Align to Prototype\CR\CR-ZEN022ZZV-02-01.png">
                      <a:extLst>
                        <a:ext uri="{FF2B5EF4-FFF2-40B4-BE49-F238E27FC236}">
                          <a16:creationId xmlns:a16="http://schemas.microsoft.com/office/drawing/2014/main" id="{FC125C12-75DC-4073-A345-5D768078E3B3}"/>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826" r="4927"/>
                    <a:stretch/>
                  </pic:blipFill>
                  <pic:spPr bwMode="auto">
                    <a:xfrm>
                      <a:off x="0" y="0"/>
                      <a:ext cx="2181225" cy="3700145"/>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star_td="http://www.star-group.net/schemas/transit/filters/textdata"/>
                      </a:ext>
                    </a:extLst>
                  </pic:spPr>
                </pic:pic>
              </a:graphicData>
            </a:graphic>
            <wp14:sizeRelH relativeFrom="margin">
              <wp14:pctWidth>0</wp14:pctWidth>
            </wp14:sizeRelH>
            <wp14:sizeRelV relativeFrom="margin">
              <wp14:pctHeight>0</wp14:pctHeight>
            </wp14:sizeRelV>
          </wp:anchor>
        </w:drawing>
      </w:r>
      <w:r>
        <w:rPr>
          <w:rFonts w:ascii="DINOT-Light" w:hAnsi="DINOT-Light" w:cs="Arial"/>
          <w:b/>
        </w:rPr>
        <w:t>DEFY CLASSIC BLACK CERAMIC</w:t>
      </w:r>
    </w:p>
    <w:p w14:paraId="5CCC6BD8" w14:textId="634FE5F7" w:rsidR="00311014" w:rsidRPr="00AE6183" w:rsidRDefault="00311014" w:rsidP="00311014">
      <w:pPr>
        <w:spacing w:line="276" w:lineRule="auto"/>
        <w:rPr>
          <w:rFonts w:ascii="DINOT-Light" w:hAnsi="DINOT-Light" w:cs="Arial"/>
          <w:sz w:val="18"/>
          <w:szCs w:val="20"/>
        </w:rPr>
      </w:pPr>
      <w:r>
        <w:rPr>
          <w:rFonts w:ascii="DINOT-Light" w:hAnsi="DINOT-Light" w:cs="Arial"/>
          <w:sz w:val="18"/>
        </w:rPr>
        <w:t>CARATTERISTICHE TECNICHE</w:t>
      </w:r>
    </w:p>
    <w:p w14:paraId="29521B81" w14:textId="77777777" w:rsidR="00311014" w:rsidRPr="00AE6183" w:rsidRDefault="00311014" w:rsidP="00311014">
      <w:pPr>
        <w:spacing w:line="276" w:lineRule="auto"/>
        <w:rPr>
          <w:rFonts w:ascii="DINOT-Light" w:hAnsi="DINOT-Light" w:cs="Arial"/>
          <w:sz w:val="18"/>
          <w:szCs w:val="20"/>
        </w:rPr>
      </w:pPr>
    </w:p>
    <w:p w14:paraId="4DF5FC21"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Referenza: 49.9000.670/78.R782</w:t>
      </w:r>
    </w:p>
    <w:p w14:paraId="70D656C7" w14:textId="77777777" w:rsidR="00311014" w:rsidRPr="00AE6183" w:rsidRDefault="00311014" w:rsidP="00311014">
      <w:pPr>
        <w:spacing w:after="40" w:line="276" w:lineRule="auto"/>
        <w:rPr>
          <w:rFonts w:ascii="DINOT-Light" w:hAnsi="DINOT-Light" w:cs="Arial"/>
          <w:b/>
          <w:sz w:val="18"/>
          <w:szCs w:val="20"/>
        </w:rPr>
      </w:pPr>
    </w:p>
    <w:p w14:paraId="69CBF37F" w14:textId="77777777" w:rsidR="00311014" w:rsidRPr="00AE6183" w:rsidRDefault="00311014" w:rsidP="00311014">
      <w:pPr>
        <w:spacing w:after="40" w:line="276" w:lineRule="auto"/>
        <w:rPr>
          <w:rFonts w:ascii="DINOT-Light" w:hAnsi="DINOT-Light" w:cs="Arial"/>
          <w:b/>
          <w:sz w:val="18"/>
          <w:szCs w:val="20"/>
        </w:rPr>
      </w:pPr>
      <w:r>
        <w:rPr>
          <w:rFonts w:ascii="DINOT-Light" w:hAnsi="DINOT-Light" w:cs="Arial"/>
          <w:b/>
          <w:sz w:val="18"/>
        </w:rPr>
        <w:t xml:space="preserve">PUNTI CHIAVE </w:t>
      </w:r>
    </w:p>
    <w:p w14:paraId="248A2FE7" w14:textId="71D9AA97" w:rsidR="00311014" w:rsidRDefault="00311014" w:rsidP="00311014">
      <w:pPr>
        <w:spacing w:after="40" w:line="276" w:lineRule="auto"/>
        <w:rPr>
          <w:rFonts w:ascii="DINOT-Light" w:hAnsi="DINOT-Light" w:cs="Arial"/>
          <w:sz w:val="18"/>
          <w:szCs w:val="20"/>
        </w:rPr>
      </w:pPr>
      <w:r>
        <w:rPr>
          <w:rFonts w:ascii="DINOT-Light" w:hAnsi="DINOT-Light" w:cs="Arial"/>
          <w:sz w:val="18"/>
        </w:rPr>
        <w:t>NUOVA cassa in ceramica nera del diametro di 41 mm</w:t>
      </w:r>
    </w:p>
    <w:p w14:paraId="4672471C" w14:textId="40DA4A21" w:rsidR="00E83372" w:rsidRPr="00AE6183" w:rsidRDefault="00E83372" w:rsidP="00311014">
      <w:pPr>
        <w:spacing w:after="40" w:line="276" w:lineRule="auto"/>
        <w:rPr>
          <w:rFonts w:ascii="DINOT-Light" w:hAnsi="DINOT-Light" w:cs="Arial"/>
          <w:sz w:val="18"/>
          <w:szCs w:val="20"/>
        </w:rPr>
      </w:pPr>
      <w:r>
        <w:rPr>
          <w:rFonts w:ascii="DINOT-Light" w:hAnsi="DINOT-Light" w:cs="Arial"/>
          <w:sz w:val="18"/>
        </w:rPr>
        <w:t xml:space="preserve">Movimento scheletrato Elite di manifattura </w:t>
      </w:r>
    </w:p>
    <w:p w14:paraId="645C879C"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 xml:space="preserve">Ruota di scappamento e ancora in silicio </w:t>
      </w:r>
    </w:p>
    <w:p w14:paraId="4CCB4B94" w14:textId="77777777" w:rsidR="00311014" w:rsidRPr="00AE6183" w:rsidRDefault="00311014" w:rsidP="00311014">
      <w:pPr>
        <w:spacing w:after="40" w:line="276" w:lineRule="auto"/>
        <w:rPr>
          <w:rFonts w:ascii="DINOT-Light" w:hAnsi="DINOT-Light" w:cs="Arial"/>
          <w:sz w:val="18"/>
          <w:szCs w:val="20"/>
        </w:rPr>
      </w:pPr>
    </w:p>
    <w:p w14:paraId="2E1F59CA" w14:textId="77777777" w:rsidR="00311014" w:rsidRPr="00AE6183" w:rsidRDefault="00311014" w:rsidP="00311014">
      <w:pPr>
        <w:spacing w:after="40" w:line="276" w:lineRule="auto"/>
        <w:rPr>
          <w:rFonts w:ascii="DINOT-Light" w:hAnsi="DINOT-Light" w:cs="Arial"/>
          <w:b/>
          <w:sz w:val="18"/>
          <w:szCs w:val="20"/>
        </w:rPr>
      </w:pPr>
      <w:r>
        <w:rPr>
          <w:rFonts w:ascii="DINOT-Light" w:hAnsi="DINOT-Light" w:cs="Arial"/>
          <w:b/>
          <w:sz w:val="18"/>
        </w:rPr>
        <w:t>MOVIMENTO</w:t>
      </w:r>
    </w:p>
    <w:p w14:paraId="03C458E1"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Elite 670 SK, Automatico</w:t>
      </w:r>
    </w:p>
    <w:p w14:paraId="1E924F96"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Calibro: 11 ½``` (Diametro: 25,60 mm)</w:t>
      </w:r>
    </w:p>
    <w:p w14:paraId="6E03E888"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Spessore del movimento: 3,88 mm</w:t>
      </w:r>
    </w:p>
    <w:p w14:paraId="26FCAEB5"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Componenti: 187</w:t>
      </w:r>
    </w:p>
    <w:p w14:paraId="46C70EA0" w14:textId="7F719BCD" w:rsidR="00311014" w:rsidRDefault="00311014" w:rsidP="00311014">
      <w:pPr>
        <w:spacing w:after="40" w:line="276" w:lineRule="auto"/>
        <w:rPr>
          <w:rFonts w:ascii="DINOT-Light" w:hAnsi="DINOT-Light" w:cs="Arial"/>
          <w:sz w:val="18"/>
        </w:rPr>
      </w:pPr>
      <w:r>
        <w:rPr>
          <w:rFonts w:ascii="DINOT-Light" w:hAnsi="DINOT-Light" w:cs="Arial"/>
          <w:sz w:val="18"/>
        </w:rPr>
        <w:t>Rubini: 27</w:t>
      </w:r>
    </w:p>
    <w:p w14:paraId="447316A9" w14:textId="7BE79C6B" w:rsidR="004A00B2" w:rsidRPr="004A00B2" w:rsidRDefault="004A00B2" w:rsidP="00311014">
      <w:pPr>
        <w:spacing w:after="40" w:line="276" w:lineRule="auto"/>
        <w:rPr>
          <w:rFonts w:ascii="DINOT-Light" w:hAnsi="DINOT-Light" w:cs="Arial"/>
          <w:sz w:val="18"/>
        </w:rPr>
      </w:pPr>
      <w:r w:rsidRPr="00861A38">
        <w:rPr>
          <w:rFonts w:ascii="DINOT-Light" w:hAnsi="DINOT-Light" w:cs="Arial"/>
          <w:sz w:val="18"/>
        </w:rPr>
        <w:t>Frequenza: 28.800 alt/ora (4Hz)</w:t>
      </w:r>
    </w:p>
    <w:p w14:paraId="5D88E4CB"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Riserva di carica: min. 48 ore</w:t>
      </w:r>
    </w:p>
    <w:p w14:paraId="67BE2353"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Finitura: speciale massa oscillante con finitura spazzolata satinata</w:t>
      </w:r>
    </w:p>
    <w:p w14:paraId="045E105B" w14:textId="77777777" w:rsidR="00311014" w:rsidRPr="00AE6183" w:rsidRDefault="00311014" w:rsidP="00311014">
      <w:pPr>
        <w:spacing w:after="40" w:line="276" w:lineRule="auto"/>
        <w:rPr>
          <w:rFonts w:ascii="DINOT-Light" w:hAnsi="DINOT-Light" w:cs="Arial"/>
          <w:sz w:val="18"/>
          <w:szCs w:val="20"/>
        </w:rPr>
      </w:pPr>
    </w:p>
    <w:p w14:paraId="27A6276F" w14:textId="77777777" w:rsidR="00311014" w:rsidRPr="00AE6183" w:rsidRDefault="00311014" w:rsidP="00311014">
      <w:pPr>
        <w:spacing w:after="40" w:line="276" w:lineRule="auto"/>
        <w:rPr>
          <w:rFonts w:ascii="DINOT-Light" w:hAnsi="DINOT-Light" w:cs="Arial"/>
          <w:b/>
          <w:sz w:val="18"/>
          <w:szCs w:val="20"/>
        </w:rPr>
      </w:pPr>
      <w:r>
        <w:rPr>
          <w:rFonts w:ascii="DINOT-Light" w:hAnsi="DINOT-Light" w:cs="Arial"/>
          <w:b/>
          <w:sz w:val="18"/>
        </w:rPr>
        <w:t>FUNZIONI</w:t>
      </w:r>
    </w:p>
    <w:p w14:paraId="2C43A5E4"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Ore e minuti al centro</w:t>
      </w:r>
    </w:p>
    <w:p w14:paraId="3A3FEA21"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 xml:space="preserve">Lancetta dei secondi al centro </w:t>
      </w:r>
    </w:p>
    <w:p w14:paraId="4105C6B6"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Datario a ore 6</w:t>
      </w:r>
    </w:p>
    <w:p w14:paraId="15A4FBFA" w14:textId="77777777" w:rsidR="00311014" w:rsidRPr="00AE6183" w:rsidRDefault="00311014" w:rsidP="00311014">
      <w:pPr>
        <w:spacing w:after="40" w:line="276" w:lineRule="auto"/>
        <w:rPr>
          <w:rFonts w:ascii="DINOT-Light" w:hAnsi="DINOT-Light" w:cs="Arial"/>
          <w:sz w:val="18"/>
          <w:szCs w:val="20"/>
        </w:rPr>
      </w:pPr>
    </w:p>
    <w:p w14:paraId="756360B6" w14:textId="77777777" w:rsidR="00311014" w:rsidRPr="00AE6183" w:rsidRDefault="00311014" w:rsidP="00311014">
      <w:pPr>
        <w:spacing w:after="40" w:line="276" w:lineRule="auto"/>
        <w:rPr>
          <w:rFonts w:ascii="DINOT-Light" w:hAnsi="DINOT-Light" w:cs="Arial"/>
          <w:b/>
          <w:sz w:val="18"/>
          <w:szCs w:val="20"/>
        </w:rPr>
      </w:pPr>
      <w:r>
        <w:rPr>
          <w:rFonts w:ascii="DINOT-Light" w:hAnsi="DINOT-Light" w:cs="Arial"/>
          <w:b/>
          <w:sz w:val="18"/>
        </w:rPr>
        <w:t>CASSA, QUADRANTE E LANCETTE</w:t>
      </w:r>
    </w:p>
    <w:p w14:paraId="00821D7B"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Diametro: 41 mm</w:t>
      </w:r>
    </w:p>
    <w:p w14:paraId="1AB1B8CD"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Apertura diametro: 32,5 mm</w:t>
      </w:r>
    </w:p>
    <w:p w14:paraId="2F0B3E08"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Spessore: 10,75 mm</w:t>
      </w:r>
    </w:p>
    <w:p w14:paraId="5D5788AA"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Vetro: vetro zaffiro bombato con trattamento antiriflesso sui due lati</w:t>
      </w:r>
    </w:p>
    <w:p w14:paraId="0222DC75"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Fondello: vetro zaffiro trasparente</w:t>
      </w:r>
    </w:p>
    <w:p w14:paraId="0E702583"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Materiale: ceramica nera</w:t>
      </w:r>
    </w:p>
    <w:p w14:paraId="7F5BBE1F"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Impermeabilità: 10 ATM</w:t>
      </w:r>
    </w:p>
    <w:p w14:paraId="7D99B08E"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 xml:space="preserve">Quadrante: scheletrato </w:t>
      </w:r>
    </w:p>
    <w:p w14:paraId="0C173D30"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Indici delle ore: placcati rutenio, sfaccettati e rivestiti di Super-LumiNova® SLN C1</w:t>
      </w:r>
    </w:p>
    <w:p w14:paraId="729308D1"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Lancette: placcate rutenio, sfaccettate e rivestite di Super-LumiNova® SLN C1</w:t>
      </w:r>
    </w:p>
    <w:p w14:paraId="0DC6247A" w14:textId="77777777" w:rsidR="00311014" w:rsidRPr="00AE6183" w:rsidRDefault="00311014" w:rsidP="00311014">
      <w:pPr>
        <w:spacing w:after="40" w:line="276" w:lineRule="auto"/>
        <w:rPr>
          <w:rFonts w:ascii="DINOT-Light" w:hAnsi="DINOT-Light" w:cs="Arial"/>
          <w:sz w:val="18"/>
          <w:szCs w:val="20"/>
        </w:rPr>
      </w:pPr>
    </w:p>
    <w:p w14:paraId="05721B30" w14:textId="77777777" w:rsidR="00311014" w:rsidRPr="00AE6183" w:rsidRDefault="00311014" w:rsidP="00311014">
      <w:pPr>
        <w:spacing w:after="40" w:line="276" w:lineRule="auto"/>
        <w:rPr>
          <w:rFonts w:ascii="DINOT-Light" w:hAnsi="DINOT-Light" w:cs="Arial"/>
          <w:b/>
          <w:sz w:val="18"/>
          <w:szCs w:val="20"/>
        </w:rPr>
      </w:pPr>
      <w:r>
        <w:rPr>
          <w:rFonts w:ascii="DINOT-Light" w:hAnsi="DINOT-Light" w:cs="Arial"/>
          <w:b/>
          <w:sz w:val="18"/>
        </w:rPr>
        <w:t>CINTURINO E FIBBIA</w:t>
      </w:r>
    </w:p>
    <w:p w14:paraId="0589C321"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Caucciù nero con fibbia deployante DLC nero</w:t>
      </w:r>
    </w:p>
    <w:p w14:paraId="110F6F6E" w14:textId="3DBA3548"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 xml:space="preserve">Disponibile anche in caucciù nero con rivestimento in alligatore nero </w:t>
      </w:r>
    </w:p>
    <w:p w14:paraId="18328968" w14:textId="77777777" w:rsidR="00311014" w:rsidRPr="00AE6183" w:rsidRDefault="00311014" w:rsidP="00311014">
      <w:pPr>
        <w:spacing w:after="40" w:line="276" w:lineRule="auto"/>
        <w:rPr>
          <w:rFonts w:ascii="DINOT-Light" w:hAnsi="DINOT-Light" w:cs="Arial"/>
          <w:sz w:val="18"/>
          <w:szCs w:val="20"/>
        </w:rPr>
      </w:pPr>
    </w:p>
    <w:p w14:paraId="321AB98D" w14:textId="709838D2" w:rsidR="00E83372" w:rsidRPr="004A2300" w:rsidRDefault="00E83372" w:rsidP="004A230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Arial"/>
          <w:sz w:val="16"/>
          <w:szCs w:val="16"/>
        </w:rPr>
      </w:pPr>
      <w:r>
        <w:rPr>
          <w:rFonts w:asciiTheme="minorHAnsi" w:hAnsiTheme="minorHAnsi" w:cs="Arial"/>
          <w:sz w:val="16"/>
        </w:rPr>
        <w:br w:type="page"/>
      </w:r>
    </w:p>
    <w:p w14:paraId="464D147D" w14:textId="461816CD" w:rsidR="00E83372" w:rsidRPr="00AE6183" w:rsidRDefault="004A2300" w:rsidP="00E83372">
      <w:pPr>
        <w:spacing w:after="120" w:line="276" w:lineRule="auto"/>
        <w:rPr>
          <w:rFonts w:ascii="DINOT-Light" w:hAnsi="DINOT-Light" w:cs="Arial"/>
          <w:b/>
          <w:szCs w:val="20"/>
          <w:bdr w:val="none" w:sz="0" w:space="0" w:color="auto"/>
        </w:rPr>
      </w:pPr>
      <w:r>
        <w:rPr>
          <w:rFonts w:ascii="DINOT-Light" w:hAnsi="DINOT-Light" w:cs="Arial"/>
          <w:b/>
          <w:noProof/>
          <w:lang w:val="en-GB" w:eastAsia="ja-JP"/>
        </w:rPr>
        <w:lastRenderedPageBreak/>
        <w:drawing>
          <wp:anchor distT="0" distB="0" distL="114300" distR="114300" simplePos="0" relativeHeight="251673088" behindDoc="0" locked="0" layoutInCell="1" allowOverlap="1" wp14:anchorId="306DB0AB" wp14:editId="3DC7954E">
            <wp:simplePos x="0" y="0"/>
            <wp:positionH relativeFrom="margin">
              <wp:align>right</wp:align>
            </wp:positionH>
            <wp:positionV relativeFrom="margin">
              <wp:posOffset>152400</wp:posOffset>
            </wp:positionV>
            <wp:extent cx="2057400" cy="3663315"/>
            <wp:effectExtent l="0" t="0" r="0" b="0"/>
            <wp:wrapSquare wrapText="bothSides"/>
            <wp:docPr id="16" name="Picture 2" descr="Y:\01. Projects\ZENITH\ZEN022 ZENITH Elite Skeleton\ZEN022ZP Swizz Beatz\SP\SP-ZEN022ZP Swizz Beatz Edition-03-01.png">
              <a:extLst xmlns:a="http://schemas.openxmlformats.org/drawingml/2006/main">
                <a:ext uri="{FF2B5EF4-FFF2-40B4-BE49-F238E27FC236}">
                  <a16:creationId xmlns:a16="http://schemas.microsoft.com/office/drawing/2014/main" id="{5C63DCCE-1181-4063-BAFE-F420F330E0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Y:\01. Projects\ZENITH\ZEN022 ZENITH Elite Skeleton\ZEN022ZP Swizz Beatz\SP\SP-ZEN022ZP Swizz Beatz Edition-03-01.png">
                      <a:extLst>
                        <a:ext uri="{FF2B5EF4-FFF2-40B4-BE49-F238E27FC236}">
                          <a16:creationId xmlns:a16="http://schemas.microsoft.com/office/drawing/2014/main" id="{5C63DCCE-1181-4063-BAFE-F420F330E04D}"/>
                        </a:ext>
                      </a:extLst>
                    </pic:cNvPr>
                    <pic:cNvPicPr>
                      <a:picLocks noChangeAspect="1" noChangeArrowheads="1"/>
                    </pic:cNvPicPr>
                  </pic:nvPicPr>
                  <pic:blipFill rotWithShape="1">
                    <a:blip r:embed="rId8" cstate="hqprint">
                      <a:extLst>
                        <a:ext uri="{28A0092B-C50C-407E-A947-70E740481C1C}">
                          <a14:useLocalDpi xmlns:a14="http://schemas.microsoft.com/office/drawing/2010/main"/>
                        </a:ext>
                      </a:extLst>
                    </a:blip>
                    <a:srcRect l="4331" t="9304" r="5546"/>
                    <a:stretch/>
                  </pic:blipFill>
                  <pic:spPr bwMode="auto">
                    <a:xfrm>
                      <a:off x="0" y="0"/>
                      <a:ext cx="205740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3372">
        <w:rPr>
          <w:rFonts w:ascii="DINOT-Light" w:hAnsi="DINOT-Light" w:cs="Arial"/>
          <w:b/>
        </w:rPr>
        <w:t>DEFY CLASSIC WHITE CERAMIC</w:t>
      </w:r>
    </w:p>
    <w:p w14:paraId="1617D714" w14:textId="42760E87" w:rsidR="00E83372" w:rsidRPr="00AE6183" w:rsidRDefault="00E83372" w:rsidP="00E83372">
      <w:pPr>
        <w:spacing w:line="276" w:lineRule="auto"/>
        <w:rPr>
          <w:rFonts w:ascii="DINOT-Light" w:hAnsi="DINOT-Light" w:cs="Arial"/>
          <w:sz w:val="18"/>
          <w:szCs w:val="20"/>
        </w:rPr>
      </w:pPr>
      <w:r>
        <w:rPr>
          <w:rFonts w:ascii="DINOT-Light" w:hAnsi="DINOT-Light" w:cs="Arial"/>
          <w:sz w:val="18"/>
        </w:rPr>
        <w:t>CARATTERISTICHE TECNICHE</w:t>
      </w:r>
    </w:p>
    <w:p w14:paraId="2BA2E1AD" w14:textId="77777777" w:rsidR="00E83372" w:rsidRPr="00AE6183" w:rsidRDefault="00E83372" w:rsidP="00E83372">
      <w:pPr>
        <w:spacing w:line="276" w:lineRule="auto"/>
        <w:rPr>
          <w:rFonts w:ascii="DINOT-Light" w:hAnsi="DINOT-Light" w:cs="Arial"/>
          <w:sz w:val="18"/>
          <w:szCs w:val="20"/>
        </w:rPr>
      </w:pPr>
    </w:p>
    <w:p w14:paraId="22B8614C" w14:textId="78E72AA1" w:rsidR="00E83372" w:rsidRPr="00AE6183" w:rsidRDefault="000A70E4" w:rsidP="00E83372">
      <w:pPr>
        <w:spacing w:after="40" w:line="276" w:lineRule="auto"/>
        <w:rPr>
          <w:rFonts w:ascii="DINOT-Light" w:hAnsi="DINOT-Light" w:cs="Arial"/>
          <w:sz w:val="18"/>
          <w:szCs w:val="20"/>
        </w:rPr>
      </w:pPr>
      <w:r>
        <w:rPr>
          <w:rFonts w:ascii="DINOT-Light" w:hAnsi="DINOT-Light" w:cs="Arial"/>
          <w:sz w:val="18"/>
        </w:rPr>
        <w:t>Referenza: 49.9002.670/01.R792</w:t>
      </w:r>
    </w:p>
    <w:p w14:paraId="167963F9" w14:textId="77777777" w:rsidR="00E83372" w:rsidRPr="00AE6183" w:rsidRDefault="00E83372" w:rsidP="00E83372">
      <w:pPr>
        <w:spacing w:after="40" w:line="276" w:lineRule="auto"/>
        <w:rPr>
          <w:rFonts w:ascii="DINOT-Light" w:hAnsi="DINOT-Light" w:cs="Arial"/>
          <w:b/>
          <w:sz w:val="18"/>
          <w:szCs w:val="20"/>
        </w:rPr>
      </w:pPr>
    </w:p>
    <w:p w14:paraId="49FD063F" w14:textId="77777777" w:rsidR="00E83372" w:rsidRPr="00AE6183" w:rsidRDefault="00E83372" w:rsidP="00E83372">
      <w:pPr>
        <w:spacing w:after="40" w:line="276" w:lineRule="auto"/>
        <w:rPr>
          <w:rFonts w:ascii="DINOT-Light" w:hAnsi="DINOT-Light" w:cs="Arial"/>
          <w:b/>
          <w:sz w:val="18"/>
          <w:szCs w:val="20"/>
        </w:rPr>
      </w:pPr>
      <w:r>
        <w:rPr>
          <w:rFonts w:ascii="DINOT-Light" w:hAnsi="DINOT-Light" w:cs="Arial"/>
          <w:b/>
          <w:sz w:val="18"/>
        </w:rPr>
        <w:t xml:space="preserve">PUNTI CHIAVE </w:t>
      </w:r>
    </w:p>
    <w:p w14:paraId="21E552EF" w14:textId="032B2ACC" w:rsidR="00E83372" w:rsidRDefault="00E83372" w:rsidP="00E83372">
      <w:pPr>
        <w:spacing w:after="40" w:line="276" w:lineRule="auto"/>
        <w:rPr>
          <w:rFonts w:ascii="DINOT-Light" w:hAnsi="DINOT-Light" w:cs="Arial"/>
          <w:sz w:val="18"/>
          <w:szCs w:val="20"/>
        </w:rPr>
      </w:pPr>
      <w:r>
        <w:rPr>
          <w:rFonts w:ascii="DINOT-Light" w:hAnsi="DINOT-Light" w:cs="Arial"/>
          <w:sz w:val="18"/>
        </w:rPr>
        <w:t>NUOVA cassa in ceramica bianca del diametro di 41 mm</w:t>
      </w:r>
    </w:p>
    <w:p w14:paraId="75AB6347"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 xml:space="preserve">Movimento scheletrato Elite di manifattura </w:t>
      </w:r>
    </w:p>
    <w:p w14:paraId="4B0C8D6F"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 xml:space="preserve">Ruota di scappamento e ancora in silicio </w:t>
      </w:r>
    </w:p>
    <w:p w14:paraId="77125D89" w14:textId="77777777" w:rsidR="00E83372" w:rsidRPr="00AE6183" w:rsidRDefault="00E83372" w:rsidP="00E83372">
      <w:pPr>
        <w:spacing w:after="40" w:line="276" w:lineRule="auto"/>
        <w:rPr>
          <w:rFonts w:ascii="DINOT-Light" w:hAnsi="DINOT-Light" w:cs="Arial"/>
          <w:sz w:val="18"/>
          <w:szCs w:val="20"/>
        </w:rPr>
      </w:pPr>
    </w:p>
    <w:p w14:paraId="169B3F24" w14:textId="77777777" w:rsidR="00E83372" w:rsidRPr="00AE6183" w:rsidRDefault="00E83372" w:rsidP="00E83372">
      <w:pPr>
        <w:spacing w:after="40" w:line="276" w:lineRule="auto"/>
        <w:rPr>
          <w:rFonts w:ascii="DINOT-Light" w:hAnsi="DINOT-Light" w:cs="Arial"/>
          <w:b/>
          <w:sz w:val="18"/>
          <w:szCs w:val="20"/>
        </w:rPr>
      </w:pPr>
      <w:r>
        <w:rPr>
          <w:rFonts w:ascii="DINOT-Light" w:hAnsi="DINOT-Light" w:cs="Arial"/>
          <w:b/>
          <w:sz w:val="18"/>
        </w:rPr>
        <w:t>MOVIMENTO</w:t>
      </w:r>
    </w:p>
    <w:p w14:paraId="5CD210FB" w14:textId="77777777" w:rsidR="00E83372" w:rsidRPr="00AE1D33" w:rsidRDefault="00E83372" w:rsidP="00E83372">
      <w:pPr>
        <w:spacing w:after="40" w:line="276" w:lineRule="auto"/>
        <w:rPr>
          <w:rFonts w:ascii="DINOT-Light" w:hAnsi="DINOT-Light" w:cs="Arial"/>
          <w:sz w:val="18"/>
          <w:szCs w:val="20"/>
        </w:rPr>
      </w:pPr>
      <w:r>
        <w:rPr>
          <w:rFonts w:ascii="DINOT-Light" w:hAnsi="DINOT-Light" w:cs="Arial"/>
          <w:sz w:val="18"/>
        </w:rPr>
        <w:t>Elite 670 SK, Automatico</w:t>
      </w:r>
    </w:p>
    <w:p w14:paraId="01E26346" w14:textId="7B0C2C2A" w:rsidR="00E83372" w:rsidRPr="00AE1D33" w:rsidRDefault="00E83372" w:rsidP="00E83372">
      <w:pPr>
        <w:spacing w:after="40" w:line="276" w:lineRule="auto"/>
        <w:rPr>
          <w:rFonts w:ascii="DINOT-Light" w:hAnsi="DINOT-Light" w:cs="Arial"/>
          <w:sz w:val="18"/>
          <w:szCs w:val="20"/>
        </w:rPr>
      </w:pPr>
      <w:r>
        <w:rPr>
          <w:rFonts w:ascii="DINOT-Light" w:hAnsi="DINOT-Light" w:cs="Arial"/>
          <w:noProof/>
          <w:sz w:val="18"/>
        </w:rPr>
        <w:t>Calibro: 11 ½``` (Diametro: 25,60 mm)</w:t>
      </w:r>
      <w:r>
        <w:rPr>
          <w:rFonts w:ascii="DINOT-Light" w:hAnsi="DINOT-Light"/>
          <w:noProof/>
        </w:rPr>
        <w:t xml:space="preserve"> </w:t>
      </w:r>
    </w:p>
    <w:p w14:paraId="65073218"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Spessore del movimento: 3,88 mm</w:t>
      </w:r>
    </w:p>
    <w:p w14:paraId="6019AF5E"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Componenti: 187</w:t>
      </w:r>
    </w:p>
    <w:p w14:paraId="5469822A" w14:textId="1AC8BA04" w:rsidR="00E83372" w:rsidRDefault="00E83372" w:rsidP="00E83372">
      <w:pPr>
        <w:spacing w:after="40" w:line="276" w:lineRule="auto"/>
        <w:rPr>
          <w:rFonts w:ascii="DINOT-Light" w:hAnsi="DINOT-Light" w:cs="Arial"/>
          <w:sz w:val="18"/>
        </w:rPr>
      </w:pPr>
      <w:r>
        <w:rPr>
          <w:rFonts w:ascii="DINOT-Light" w:hAnsi="DINOT-Light" w:cs="Arial"/>
          <w:sz w:val="18"/>
        </w:rPr>
        <w:t>Rubini: 27</w:t>
      </w:r>
    </w:p>
    <w:p w14:paraId="68EE0E79" w14:textId="77777777" w:rsidR="004A00B2" w:rsidRPr="00E634AE" w:rsidRDefault="004A00B2" w:rsidP="004A00B2">
      <w:pPr>
        <w:spacing w:after="40" w:line="276" w:lineRule="auto"/>
        <w:rPr>
          <w:rFonts w:ascii="DINOT-Light" w:hAnsi="DINOT-Light" w:cs="Arial"/>
          <w:sz w:val="18"/>
        </w:rPr>
      </w:pPr>
      <w:r w:rsidRPr="00861A38">
        <w:rPr>
          <w:rFonts w:ascii="DINOT-Light" w:hAnsi="DINOT-Light" w:cs="Arial"/>
          <w:sz w:val="18"/>
        </w:rPr>
        <w:t>Frequenza: 28.800 alt/ora (4Hz)</w:t>
      </w:r>
    </w:p>
    <w:p w14:paraId="6EB35701" w14:textId="0FAE2B20"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Riserva di carica: min. 48 ore</w:t>
      </w:r>
    </w:p>
    <w:p w14:paraId="711DA1B8"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Finitura: speciale massa oscillante con finitura spazzolata satinata</w:t>
      </w:r>
    </w:p>
    <w:p w14:paraId="18D20077" w14:textId="77777777" w:rsidR="00E83372" w:rsidRPr="00AE6183" w:rsidRDefault="00E83372" w:rsidP="00E83372">
      <w:pPr>
        <w:spacing w:after="40" w:line="276" w:lineRule="auto"/>
        <w:rPr>
          <w:rFonts w:ascii="DINOT-Light" w:hAnsi="DINOT-Light" w:cs="Arial"/>
          <w:sz w:val="18"/>
          <w:szCs w:val="20"/>
        </w:rPr>
      </w:pPr>
    </w:p>
    <w:p w14:paraId="4B688901" w14:textId="77777777" w:rsidR="00E83372" w:rsidRPr="00AE6183" w:rsidRDefault="00E83372" w:rsidP="00E83372">
      <w:pPr>
        <w:spacing w:after="40" w:line="276" w:lineRule="auto"/>
        <w:rPr>
          <w:rFonts w:ascii="DINOT-Light" w:hAnsi="DINOT-Light" w:cs="Arial"/>
          <w:b/>
          <w:sz w:val="18"/>
          <w:szCs w:val="20"/>
        </w:rPr>
      </w:pPr>
      <w:r>
        <w:rPr>
          <w:rFonts w:ascii="DINOT-Light" w:hAnsi="DINOT-Light" w:cs="Arial"/>
          <w:b/>
          <w:sz w:val="18"/>
        </w:rPr>
        <w:t>FUNZIONI</w:t>
      </w:r>
    </w:p>
    <w:p w14:paraId="045CD8EA"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Ore e minuti al centro</w:t>
      </w:r>
    </w:p>
    <w:p w14:paraId="78FA2B8C"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 xml:space="preserve">Lancetta dei secondi al centro </w:t>
      </w:r>
    </w:p>
    <w:p w14:paraId="30658FF3"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Datario a ore 6</w:t>
      </w:r>
    </w:p>
    <w:p w14:paraId="43501AF2" w14:textId="77777777" w:rsidR="00E83372" w:rsidRPr="00AE6183" w:rsidRDefault="00E83372" w:rsidP="00E83372">
      <w:pPr>
        <w:spacing w:after="40" w:line="276" w:lineRule="auto"/>
        <w:rPr>
          <w:rFonts w:ascii="DINOT-Light" w:hAnsi="DINOT-Light" w:cs="Arial"/>
          <w:sz w:val="18"/>
          <w:szCs w:val="20"/>
        </w:rPr>
      </w:pPr>
    </w:p>
    <w:p w14:paraId="73267C32" w14:textId="77777777" w:rsidR="00E83372" w:rsidRPr="00AE6183" w:rsidRDefault="00E83372" w:rsidP="00E83372">
      <w:pPr>
        <w:spacing w:after="40" w:line="276" w:lineRule="auto"/>
        <w:rPr>
          <w:rFonts w:ascii="DINOT-Light" w:hAnsi="DINOT-Light" w:cs="Arial"/>
          <w:b/>
          <w:sz w:val="18"/>
          <w:szCs w:val="20"/>
        </w:rPr>
      </w:pPr>
      <w:r>
        <w:rPr>
          <w:rFonts w:ascii="DINOT-Light" w:hAnsi="DINOT-Light" w:cs="Arial"/>
          <w:b/>
          <w:sz w:val="18"/>
        </w:rPr>
        <w:t>CASSA, QUADRANTE E LANCETTE</w:t>
      </w:r>
    </w:p>
    <w:p w14:paraId="2677728B"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Diametro: 41 mm</w:t>
      </w:r>
    </w:p>
    <w:p w14:paraId="4F71F305"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Apertura diametro: 32,5 mm</w:t>
      </w:r>
    </w:p>
    <w:p w14:paraId="6184ED51"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Spessore: 10,75 mm</w:t>
      </w:r>
    </w:p>
    <w:p w14:paraId="439128D9"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Vetro: vetro zaffiro bombato con trattamento antiriflesso sui due lati</w:t>
      </w:r>
    </w:p>
    <w:p w14:paraId="32D8E04E"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Fondello: vetro zaffiro trasparente</w:t>
      </w:r>
    </w:p>
    <w:p w14:paraId="4521D126" w14:textId="6B223D57" w:rsidR="00E83372" w:rsidRPr="00AE6183" w:rsidRDefault="000A70E4" w:rsidP="00E83372">
      <w:pPr>
        <w:spacing w:after="40" w:line="276" w:lineRule="auto"/>
        <w:rPr>
          <w:rFonts w:ascii="DINOT-Light" w:hAnsi="DINOT-Light" w:cs="Arial"/>
          <w:sz w:val="18"/>
          <w:szCs w:val="20"/>
        </w:rPr>
      </w:pPr>
      <w:r>
        <w:rPr>
          <w:rFonts w:ascii="DINOT-Light" w:hAnsi="DINOT-Light" w:cs="Arial"/>
          <w:sz w:val="18"/>
        </w:rPr>
        <w:t>Materiale: ceramica bianca</w:t>
      </w:r>
    </w:p>
    <w:p w14:paraId="3D617D37"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Impermeabilità: 10 ATM</w:t>
      </w:r>
    </w:p>
    <w:p w14:paraId="600D7BB9" w14:textId="785AD193"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 xml:space="preserve">Quadrante: scheletrato argentato </w:t>
      </w:r>
    </w:p>
    <w:p w14:paraId="005052C2" w14:textId="777D85E2"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Indici delle ore: rodiati, sfaccettati e rivestiti di Super-LumiNova® SLN C1</w:t>
      </w:r>
    </w:p>
    <w:p w14:paraId="24839B32" w14:textId="0C538EE8"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Lancette: rodiate, sfaccettate e rivestite di Super-LumiNova® SLN C1</w:t>
      </w:r>
    </w:p>
    <w:p w14:paraId="67E581EA" w14:textId="77777777" w:rsidR="00E83372" w:rsidRPr="00AE6183" w:rsidRDefault="00E83372" w:rsidP="00E83372">
      <w:pPr>
        <w:spacing w:after="40" w:line="276" w:lineRule="auto"/>
        <w:rPr>
          <w:rFonts w:ascii="DINOT-Light" w:hAnsi="DINOT-Light" w:cs="Arial"/>
          <w:sz w:val="18"/>
          <w:szCs w:val="20"/>
        </w:rPr>
      </w:pPr>
    </w:p>
    <w:p w14:paraId="6AB5D16F" w14:textId="77777777" w:rsidR="00E83372" w:rsidRPr="00AE6183" w:rsidRDefault="00E83372" w:rsidP="00E83372">
      <w:pPr>
        <w:spacing w:after="40" w:line="276" w:lineRule="auto"/>
        <w:rPr>
          <w:rFonts w:ascii="DINOT-Light" w:hAnsi="DINOT-Light" w:cs="Arial"/>
          <w:b/>
          <w:sz w:val="18"/>
          <w:szCs w:val="20"/>
        </w:rPr>
      </w:pPr>
      <w:r>
        <w:rPr>
          <w:rFonts w:ascii="DINOT-Light" w:hAnsi="DINOT-Light" w:cs="Arial"/>
          <w:b/>
          <w:sz w:val="18"/>
        </w:rPr>
        <w:t>CINTURINO E FIBBIA</w:t>
      </w:r>
    </w:p>
    <w:p w14:paraId="5C3090F3" w14:textId="06914439" w:rsidR="00E83372" w:rsidRPr="00AE6183" w:rsidRDefault="000A70E4" w:rsidP="00E83372">
      <w:pPr>
        <w:spacing w:after="40" w:line="276" w:lineRule="auto"/>
        <w:rPr>
          <w:rFonts w:ascii="DINOT-Light" w:hAnsi="DINOT-Light" w:cs="Arial"/>
          <w:sz w:val="18"/>
          <w:szCs w:val="20"/>
        </w:rPr>
      </w:pPr>
      <w:r>
        <w:rPr>
          <w:rFonts w:ascii="DINOT-Light" w:hAnsi="DINOT-Light" w:cs="Arial"/>
          <w:sz w:val="18"/>
        </w:rPr>
        <w:t>Caucciù bianco (Qualità HNBR)</w:t>
      </w:r>
    </w:p>
    <w:p w14:paraId="4E359D42" w14:textId="7DB9D3AE" w:rsidR="00E83372" w:rsidRPr="00AE6183" w:rsidRDefault="000A70E4" w:rsidP="00E83372">
      <w:pPr>
        <w:spacing w:after="40" w:line="276" w:lineRule="auto"/>
        <w:rPr>
          <w:rFonts w:ascii="DINOT-Light" w:hAnsi="DINOT-Light" w:cs="Arial"/>
          <w:sz w:val="18"/>
          <w:szCs w:val="20"/>
        </w:rPr>
      </w:pPr>
      <w:r>
        <w:rPr>
          <w:rFonts w:ascii="DINOT-Light" w:hAnsi="DINOT-Light" w:cs="Arial"/>
          <w:sz w:val="18"/>
        </w:rPr>
        <w:t>Doppia fibbia deployante in titanio</w:t>
      </w:r>
    </w:p>
    <w:p w14:paraId="79DEC4CA" w14:textId="77777777" w:rsidR="00E83372" w:rsidRPr="00AE6183" w:rsidRDefault="00E83372" w:rsidP="00E83372">
      <w:pPr>
        <w:spacing w:after="40" w:line="276" w:lineRule="auto"/>
        <w:rPr>
          <w:rFonts w:ascii="DINOT-Light" w:hAnsi="DINOT-Light" w:cs="Arial"/>
          <w:sz w:val="18"/>
          <w:szCs w:val="20"/>
        </w:rPr>
      </w:pPr>
    </w:p>
    <w:p w14:paraId="4C732C1D" w14:textId="2CBDDABE" w:rsidR="00E83372" w:rsidRPr="004A2300" w:rsidRDefault="00E83372" w:rsidP="004A230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Arial"/>
          <w:sz w:val="16"/>
          <w:szCs w:val="16"/>
        </w:rPr>
      </w:pPr>
      <w:r>
        <w:rPr>
          <w:rFonts w:asciiTheme="minorHAnsi" w:hAnsiTheme="minorHAnsi" w:cs="Arial"/>
          <w:sz w:val="16"/>
        </w:rPr>
        <w:br w:type="page"/>
      </w:r>
    </w:p>
    <w:p w14:paraId="7970260E" w14:textId="1C9D704F" w:rsidR="00E83372" w:rsidRPr="00AE6183" w:rsidRDefault="00E83372" w:rsidP="00E83372">
      <w:pPr>
        <w:spacing w:after="120" w:line="276" w:lineRule="auto"/>
        <w:rPr>
          <w:rFonts w:ascii="DINOT-Light" w:hAnsi="DINOT-Light" w:cs="Arial"/>
          <w:b/>
          <w:szCs w:val="20"/>
          <w:bdr w:val="none" w:sz="0" w:space="0" w:color="auto"/>
        </w:rPr>
      </w:pPr>
      <w:r>
        <w:rPr>
          <w:noProof/>
          <w:lang w:val="en-GB" w:eastAsia="ja-JP"/>
        </w:rPr>
        <w:lastRenderedPageBreak/>
        <w:drawing>
          <wp:anchor distT="0" distB="0" distL="114300" distR="114300" simplePos="0" relativeHeight="251662848" behindDoc="0" locked="0" layoutInCell="1" allowOverlap="1" wp14:anchorId="3388ABDB" wp14:editId="006F9CF6">
            <wp:simplePos x="0" y="0"/>
            <wp:positionH relativeFrom="margin">
              <wp:align>right</wp:align>
            </wp:positionH>
            <wp:positionV relativeFrom="margin">
              <wp:posOffset>104775</wp:posOffset>
            </wp:positionV>
            <wp:extent cx="2105025" cy="3690620"/>
            <wp:effectExtent l="0" t="0" r="0" b="0"/>
            <wp:wrapSquare wrapText="bothSides"/>
            <wp:docPr id="8" name="Picture 3" descr="Y:\01. Projects\ZENITH\ZEN022 ZENITH Elite Skeleton\ZEN022ZP Swizz Beatz\SP\SP-ZEN022ZP Swizz Beatz Edition-01-01.png">
              <a:extLst xmlns:a="http://schemas.openxmlformats.org/drawingml/2006/main">
                <a:ext uri="{FF2B5EF4-FFF2-40B4-BE49-F238E27FC236}">
                  <a16:creationId xmlns:a16="http://schemas.microsoft.com/office/drawing/2014/main" id="{5751BC2D-3FB3-4598-92B0-F521E50F9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Y:\01. Projects\ZENITH\ZEN022 ZENITH Elite Skeleton\ZEN022ZP Swizz Beatz\SP\SP-ZEN022ZP Swizz Beatz Edition-01-01.png">
                      <a:extLst>
                        <a:ext uri="{FF2B5EF4-FFF2-40B4-BE49-F238E27FC236}">
                          <a16:creationId xmlns:a16="http://schemas.microsoft.com/office/drawing/2014/main" id="{5751BC2D-3FB3-4598-92B0-F521E50F981D}"/>
                        </a:ext>
                      </a:extLst>
                    </pic:cNvPr>
                    <pic:cNvPicPr>
                      <a:picLocks noChangeAspect="1" noChangeArrowheads="1"/>
                    </pic:cNvPicPr>
                  </pic:nvPicPr>
                  <pic:blipFill rotWithShape="1">
                    <a:blip r:embed="rId9" cstate="hqprint">
                      <a:extLst>
                        <a:ext uri="{28A0092B-C50C-407E-A947-70E740481C1C}">
                          <a14:useLocalDpi xmlns:a14="http://schemas.microsoft.com/office/drawing/2010/main"/>
                        </a:ext>
                      </a:extLst>
                    </a:blip>
                    <a:srcRect l="3829" t="9375" r="4707"/>
                    <a:stretch/>
                  </pic:blipFill>
                  <pic:spPr bwMode="auto">
                    <a:xfrm>
                      <a:off x="0" y="0"/>
                      <a:ext cx="2105025" cy="369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INOT-Light" w:hAnsi="DINOT-Light" w:cs="Arial"/>
          <w:b/>
        </w:rPr>
        <w:t>DEFY CLASSIC BLUE CERAMIC</w:t>
      </w:r>
    </w:p>
    <w:p w14:paraId="5E70D8E7" w14:textId="77777777" w:rsidR="00E83372" w:rsidRPr="00AE6183" w:rsidRDefault="00E83372" w:rsidP="00E83372">
      <w:pPr>
        <w:spacing w:line="276" w:lineRule="auto"/>
        <w:rPr>
          <w:rFonts w:ascii="DINOT-Light" w:hAnsi="DINOT-Light" w:cs="Arial"/>
          <w:sz w:val="18"/>
          <w:szCs w:val="20"/>
        </w:rPr>
      </w:pPr>
      <w:r>
        <w:rPr>
          <w:rFonts w:ascii="DINOT-Light" w:hAnsi="DINOT-Light" w:cs="Arial"/>
          <w:sz w:val="18"/>
        </w:rPr>
        <w:t>CARATTERISTICHE TECNICHE</w:t>
      </w:r>
    </w:p>
    <w:p w14:paraId="2A3DEC76" w14:textId="77777777" w:rsidR="00E83372" w:rsidRPr="00AE6183" w:rsidRDefault="00E83372" w:rsidP="00E83372">
      <w:pPr>
        <w:spacing w:line="276" w:lineRule="auto"/>
        <w:rPr>
          <w:rFonts w:ascii="DINOT-Light" w:hAnsi="DINOT-Light" w:cs="Arial"/>
          <w:sz w:val="18"/>
          <w:szCs w:val="20"/>
        </w:rPr>
      </w:pPr>
    </w:p>
    <w:p w14:paraId="24A53CD7" w14:textId="30254287" w:rsidR="00E83372" w:rsidRPr="00AE6183" w:rsidRDefault="000A70E4" w:rsidP="00E83372">
      <w:pPr>
        <w:spacing w:after="40" w:line="276" w:lineRule="auto"/>
        <w:rPr>
          <w:rFonts w:ascii="DINOT-Light" w:hAnsi="DINOT-Light" w:cs="Arial"/>
          <w:sz w:val="18"/>
          <w:szCs w:val="20"/>
        </w:rPr>
      </w:pPr>
      <w:r>
        <w:rPr>
          <w:rFonts w:ascii="DINOT-Light" w:hAnsi="DINOT-Light" w:cs="Arial"/>
          <w:sz w:val="18"/>
        </w:rPr>
        <w:t>Referenza: 49.9003.670/51.R793</w:t>
      </w:r>
    </w:p>
    <w:p w14:paraId="721BD301" w14:textId="77777777" w:rsidR="00E83372" w:rsidRPr="00AE6183" w:rsidRDefault="00E83372" w:rsidP="00E83372">
      <w:pPr>
        <w:spacing w:after="40" w:line="276" w:lineRule="auto"/>
        <w:rPr>
          <w:rFonts w:ascii="DINOT-Light" w:hAnsi="DINOT-Light" w:cs="Arial"/>
          <w:b/>
          <w:sz w:val="18"/>
          <w:szCs w:val="20"/>
        </w:rPr>
      </w:pPr>
    </w:p>
    <w:p w14:paraId="307AB178" w14:textId="77777777" w:rsidR="00E83372" w:rsidRPr="00AE6183" w:rsidRDefault="00E83372" w:rsidP="00E83372">
      <w:pPr>
        <w:spacing w:after="40" w:line="276" w:lineRule="auto"/>
        <w:rPr>
          <w:rFonts w:ascii="DINOT-Light" w:hAnsi="DINOT-Light" w:cs="Arial"/>
          <w:b/>
          <w:sz w:val="18"/>
          <w:szCs w:val="20"/>
        </w:rPr>
      </w:pPr>
      <w:r>
        <w:rPr>
          <w:rFonts w:ascii="DINOT-Light" w:hAnsi="DINOT-Light" w:cs="Arial"/>
          <w:b/>
          <w:sz w:val="18"/>
        </w:rPr>
        <w:t xml:space="preserve">PUNTI CHIAVE </w:t>
      </w:r>
    </w:p>
    <w:p w14:paraId="2A15868A" w14:textId="21EF7816" w:rsidR="00E83372" w:rsidRDefault="00E83372" w:rsidP="00E83372">
      <w:pPr>
        <w:spacing w:after="40" w:line="276" w:lineRule="auto"/>
        <w:rPr>
          <w:rFonts w:ascii="DINOT-Light" w:hAnsi="DINOT-Light" w:cs="Arial"/>
          <w:sz w:val="18"/>
          <w:szCs w:val="20"/>
        </w:rPr>
      </w:pPr>
      <w:r>
        <w:rPr>
          <w:rFonts w:ascii="DINOT-Light" w:hAnsi="DINOT-Light" w:cs="Arial"/>
          <w:sz w:val="18"/>
        </w:rPr>
        <w:t>NUOVA cassa in ceramica blu del diametro di 41 mm</w:t>
      </w:r>
    </w:p>
    <w:p w14:paraId="16D718FB"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 xml:space="preserve">Movimento scheletrato Elite di manifattura </w:t>
      </w:r>
    </w:p>
    <w:p w14:paraId="54E60C2E"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 xml:space="preserve">Ruota di scappamento e ancora in silicio </w:t>
      </w:r>
    </w:p>
    <w:p w14:paraId="7A55BD71" w14:textId="77777777" w:rsidR="00E83372" w:rsidRPr="00AE6183" w:rsidRDefault="00E83372" w:rsidP="00E83372">
      <w:pPr>
        <w:spacing w:after="40" w:line="276" w:lineRule="auto"/>
        <w:rPr>
          <w:rFonts w:ascii="DINOT-Light" w:hAnsi="DINOT-Light" w:cs="Arial"/>
          <w:sz w:val="18"/>
          <w:szCs w:val="20"/>
        </w:rPr>
      </w:pPr>
    </w:p>
    <w:p w14:paraId="4651921C" w14:textId="77777777" w:rsidR="00E83372" w:rsidRPr="00AE6183" w:rsidRDefault="00E83372" w:rsidP="00E83372">
      <w:pPr>
        <w:spacing w:after="40" w:line="276" w:lineRule="auto"/>
        <w:rPr>
          <w:rFonts w:ascii="DINOT-Light" w:hAnsi="DINOT-Light" w:cs="Arial"/>
          <w:b/>
          <w:sz w:val="18"/>
          <w:szCs w:val="20"/>
        </w:rPr>
      </w:pPr>
      <w:r>
        <w:rPr>
          <w:rFonts w:ascii="DINOT-Light" w:hAnsi="DINOT-Light" w:cs="Arial"/>
          <w:b/>
          <w:sz w:val="18"/>
        </w:rPr>
        <w:t>MOVIMENTO</w:t>
      </w:r>
    </w:p>
    <w:p w14:paraId="425F11F7" w14:textId="539D1BF7" w:rsidR="00E83372" w:rsidRPr="00E83372" w:rsidRDefault="00E83372" w:rsidP="00E83372">
      <w:pPr>
        <w:spacing w:after="40" w:line="276" w:lineRule="auto"/>
        <w:rPr>
          <w:rFonts w:ascii="DINOT-Light" w:hAnsi="DINOT-Light" w:cs="Arial"/>
          <w:sz w:val="18"/>
          <w:szCs w:val="20"/>
        </w:rPr>
      </w:pPr>
      <w:r>
        <w:rPr>
          <w:rFonts w:ascii="DINOT-Light" w:hAnsi="DINOT-Light" w:cs="Arial"/>
          <w:sz w:val="18"/>
        </w:rPr>
        <w:t>Elite 670 SK, Automatico</w:t>
      </w:r>
    </w:p>
    <w:p w14:paraId="544109BF" w14:textId="77777777" w:rsidR="00E83372" w:rsidRPr="00E83372" w:rsidRDefault="00E83372" w:rsidP="00E83372">
      <w:pPr>
        <w:spacing w:after="40" w:line="276" w:lineRule="auto"/>
        <w:rPr>
          <w:rFonts w:ascii="DINOT-Light" w:hAnsi="DINOT-Light" w:cs="Arial"/>
          <w:sz w:val="18"/>
          <w:szCs w:val="20"/>
        </w:rPr>
      </w:pPr>
      <w:r>
        <w:rPr>
          <w:rFonts w:ascii="DINOT-Light" w:hAnsi="DINOT-Light" w:cs="Arial"/>
          <w:sz w:val="18"/>
        </w:rPr>
        <w:t>Calibro: 11 ½``` (Diametro: 25,60 mm)</w:t>
      </w:r>
    </w:p>
    <w:p w14:paraId="5E1FB622"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Spessore del movimento: 3,88 mm</w:t>
      </w:r>
    </w:p>
    <w:p w14:paraId="019B16B7"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Componenti: 187</w:t>
      </w:r>
    </w:p>
    <w:p w14:paraId="35C30E39" w14:textId="27B92512" w:rsidR="00E83372" w:rsidRDefault="00E83372" w:rsidP="00E83372">
      <w:pPr>
        <w:spacing w:after="40" w:line="276" w:lineRule="auto"/>
        <w:rPr>
          <w:rFonts w:ascii="DINOT-Light" w:hAnsi="DINOT-Light" w:cs="Arial"/>
          <w:sz w:val="18"/>
        </w:rPr>
      </w:pPr>
      <w:r>
        <w:rPr>
          <w:rFonts w:ascii="DINOT-Light" w:hAnsi="DINOT-Light" w:cs="Arial"/>
          <w:sz w:val="18"/>
        </w:rPr>
        <w:t>Rubini: 27</w:t>
      </w:r>
    </w:p>
    <w:p w14:paraId="04CFF118" w14:textId="3240953E" w:rsidR="004A00B2" w:rsidRPr="004A00B2" w:rsidRDefault="004A00B2" w:rsidP="00E83372">
      <w:pPr>
        <w:spacing w:after="40" w:line="276" w:lineRule="auto"/>
        <w:rPr>
          <w:rFonts w:ascii="DINOT-Light" w:hAnsi="DINOT-Light" w:cs="Arial"/>
          <w:sz w:val="18"/>
        </w:rPr>
      </w:pPr>
      <w:r w:rsidRPr="00861A38">
        <w:rPr>
          <w:rFonts w:ascii="DINOT-Light" w:hAnsi="DINOT-Light" w:cs="Arial"/>
          <w:sz w:val="18"/>
        </w:rPr>
        <w:t>Frequenza: 28.800 alt/ora (4Hz)</w:t>
      </w:r>
      <w:bookmarkStart w:id="0" w:name="_GoBack"/>
      <w:bookmarkEnd w:id="0"/>
    </w:p>
    <w:p w14:paraId="17056CD7"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Riserva di carica: min. 48 ore</w:t>
      </w:r>
    </w:p>
    <w:p w14:paraId="462D21A9"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Finitura: speciale massa oscillante con finitura spazzolata satinata</w:t>
      </w:r>
    </w:p>
    <w:p w14:paraId="4C713B04" w14:textId="77777777" w:rsidR="00E83372" w:rsidRPr="00AE6183" w:rsidRDefault="00E83372" w:rsidP="00E83372">
      <w:pPr>
        <w:spacing w:after="40" w:line="276" w:lineRule="auto"/>
        <w:rPr>
          <w:rFonts w:ascii="DINOT-Light" w:hAnsi="DINOT-Light" w:cs="Arial"/>
          <w:sz w:val="18"/>
          <w:szCs w:val="20"/>
        </w:rPr>
      </w:pPr>
    </w:p>
    <w:p w14:paraId="2EF1F480" w14:textId="77777777" w:rsidR="00E83372" w:rsidRPr="00AE6183" w:rsidRDefault="00E83372" w:rsidP="00E83372">
      <w:pPr>
        <w:spacing w:after="40" w:line="276" w:lineRule="auto"/>
        <w:rPr>
          <w:rFonts w:ascii="DINOT-Light" w:hAnsi="DINOT-Light" w:cs="Arial"/>
          <w:b/>
          <w:sz w:val="18"/>
          <w:szCs w:val="20"/>
        </w:rPr>
      </w:pPr>
      <w:r>
        <w:rPr>
          <w:rFonts w:ascii="DINOT-Light" w:hAnsi="DINOT-Light" w:cs="Arial"/>
          <w:b/>
          <w:sz w:val="18"/>
        </w:rPr>
        <w:t>FUNZIONI</w:t>
      </w:r>
    </w:p>
    <w:p w14:paraId="133DA97F"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Ore e minuti al centro</w:t>
      </w:r>
    </w:p>
    <w:p w14:paraId="3F9C1C31"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 xml:space="preserve">Lancetta dei secondi al centro </w:t>
      </w:r>
    </w:p>
    <w:p w14:paraId="62F26056"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Datario a ore 6</w:t>
      </w:r>
    </w:p>
    <w:p w14:paraId="0766A999" w14:textId="77777777" w:rsidR="00E83372" w:rsidRPr="00AE6183" w:rsidRDefault="00E83372" w:rsidP="00E83372">
      <w:pPr>
        <w:spacing w:after="40" w:line="276" w:lineRule="auto"/>
        <w:rPr>
          <w:rFonts w:ascii="DINOT-Light" w:hAnsi="DINOT-Light" w:cs="Arial"/>
          <w:sz w:val="18"/>
          <w:szCs w:val="20"/>
        </w:rPr>
      </w:pPr>
    </w:p>
    <w:p w14:paraId="08850AB5" w14:textId="77777777" w:rsidR="00E83372" w:rsidRPr="00AE6183" w:rsidRDefault="00E83372" w:rsidP="00E83372">
      <w:pPr>
        <w:spacing w:after="40" w:line="276" w:lineRule="auto"/>
        <w:rPr>
          <w:rFonts w:ascii="DINOT-Light" w:hAnsi="DINOT-Light" w:cs="Arial"/>
          <w:b/>
          <w:sz w:val="18"/>
          <w:szCs w:val="20"/>
        </w:rPr>
      </w:pPr>
      <w:r>
        <w:rPr>
          <w:rFonts w:ascii="DINOT-Light" w:hAnsi="DINOT-Light" w:cs="Arial"/>
          <w:b/>
          <w:sz w:val="18"/>
        </w:rPr>
        <w:t>CASSA, QUADRANTE E LANCETTE</w:t>
      </w:r>
    </w:p>
    <w:p w14:paraId="72F8771A"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Diametro: 41 mm</w:t>
      </w:r>
    </w:p>
    <w:p w14:paraId="40FE06DF"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Apertura diametro: 32,5 mm</w:t>
      </w:r>
    </w:p>
    <w:p w14:paraId="6C5A7E8A"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Spessore: 10,75 mm</w:t>
      </w:r>
    </w:p>
    <w:p w14:paraId="66B552B1"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Vetro: vetro zaffiro bombato con trattamento antiriflesso sui due lati</w:t>
      </w:r>
    </w:p>
    <w:p w14:paraId="55323321"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Fondello: vetro zaffiro trasparente</w:t>
      </w:r>
    </w:p>
    <w:p w14:paraId="01E0693C" w14:textId="5B327FB2" w:rsidR="00E83372" w:rsidRPr="00AE6183" w:rsidRDefault="000A70E4" w:rsidP="00E83372">
      <w:pPr>
        <w:spacing w:after="40" w:line="276" w:lineRule="auto"/>
        <w:rPr>
          <w:rFonts w:ascii="DINOT-Light" w:hAnsi="DINOT-Light" w:cs="Arial"/>
          <w:sz w:val="18"/>
          <w:szCs w:val="20"/>
        </w:rPr>
      </w:pPr>
      <w:r>
        <w:rPr>
          <w:rFonts w:ascii="DINOT-Light" w:hAnsi="DINOT-Light" w:cs="Arial"/>
          <w:sz w:val="18"/>
        </w:rPr>
        <w:t>Materiale: ceramica blu</w:t>
      </w:r>
    </w:p>
    <w:p w14:paraId="1931DA06"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Impermeabilità: 10 ATM</w:t>
      </w:r>
    </w:p>
    <w:p w14:paraId="2885C6A4" w14:textId="6112D1E0"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 xml:space="preserve">Quadrante: scheletrato blu </w:t>
      </w:r>
    </w:p>
    <w:p w14:paraId="2F223D5F" w14:textId="153EEFED" w:rsidR="00E83372" w:rsidRPr="00AE6183" w:rsidRDefault="000A70E4" w:rsidP="00E83372">
      <w:pPr>
        <w:spacing w:after="40" w:line="276" w:lineRule="auto"/>
        <w:rPr>
          <w:rFonts w:ascii="DINOT-Light" w:hAnsi="DINOT-Light" w:cs="Arial"/>
          <w:sz w:val="18"/>
          <w:szCs w:val="20"/>
        </w:rPr>
      </w:pPr>
      <w:r>
        <w:rPr>
          <w:rFonts w:ascii="DINOT-Light" w:hAnsi="DINOT-Light" w:cs="Arial"/>
          <w:sz w:val="18"/>
        </w:rPr>
        <w:t>Indici delle ore: rodiati, sfaccettati e rivestiti di Super-LumiNova® SLN C1</w:t>
      </w:r>
    </w:p>
    <w:p w14:paraId="4F993D67" w14:textId="30BD7EEB" w:rsidR="00E83372" w:rsidRPr="00AE6183" w:rsidRDefault="000A70E4" w:rsidP="00E83372">
      <w:pPr>
        <w:spacing w:after="40" w:line="276" w:lineRule="auto"/>
        <w:rPr>
          <w:rFonts w:ascii="DINOT-Light" w:hAnsi="DINOT-Light" w:cs="Arial"/>
          <w:sz w:val="18"/>
          <w:szCs w:val="20"/>
        </w:rPr>
      </w:pPr>
      <w:r>
        <w:rPr>
          <w:rFonts w:ascii="DINOT-Light" w:hAnsi="DINOT-Light" w:cs="Arial"/>
          <w:sz w:val="18"/>
        </w:rPr>
        <w:t>Lancette: rodiate, sfaccettate e rivestite di Super-LumiNova® SLN C1</w:t>
      </w:r>
    </w:p>
    <w:p w14:paraId="44D574BB" w14:textId="77777777" w:rsidR="00E83372" w:rsidRPr="00AE6183" w:rsidRDefault="00E83372" w:rsidP="00E83372">
      <w:pPr>
        <w:spacing w:after="40" w:line="276" w:lineRule="auto"/>
        <w:rPr>
          <w:rFonts w:ascii="DINOT-Light" w:hAnsi="DINOT-Light" w:cs="Arial"/>
          <w:sz w:val="18"/>
          <w:szCs w:val="20"/>
        </w:rPr>
      </w:pPr>
    </w:p>
    <w:p w14:paraId="4BEBFB61" w14:textId="77777777" w:rsidR="00E83372" w:rsidRPr="00AE6183" w:rsidRDefault="00E83372" w:rsidP="00E83372">
      <w:pPr>
        <w:spacing w:after="40" w:line="276" w:lineRule="auto"/>
        <w:rPr>
          <w:rFonts w:ascii="DINOT-Light" w:hAnsi="DINOT-Light" w:cs="Arial"/>
          <w:b/>
          <w:sz w:val="18"/>
          <w:szCs w:val="20"/>
        </w:rPr>
      </w:pPr>
      <w:r>
        <w:rPr>
          <w:rFonts w:ascii="DINOT-Light" w:hAnsi="DINOT-Light" w:cs="Arial"/>
          <w:b/>
          <w:sz w:val="18"/>
        </w:rPr>
        <w:t>CINTURINO E FIBBIA</w:t>
      </w:r>
    </w:p>
    <w:p w14:paraId="20D85D95" w14:textId="610EC896" w:rsidR="00E83372" w:rsidRDefault="000A70E4" w:rsidP="00E83372">
      <w:pPr>
        <w:spacing w:after="40" w:line="276" w:lineRule="auto"/>
        <w:rPr>
          <w:rFonts w:ascii="DINOT-Light" w:hAnsi="DINOT-Light" w:cs="Arial"/>
          <w:sz w:val="18"/>
          <w:szCs w:val="20"/>
        </w:rPr>
      </w:pPr>
      <w:r>
        <w:rPr>
          <w:rFonts w:ascii="DINOT-Light" w:hAnsi="DINOT-Light" w:cs="Arial"/>
          <w:sz w:val="18"/>
        </w:rPr>
        <w:t>Caucciù blu (Qualità FKM)</w:t>
      </w:r>
    </w:p>
    <w:p w14:paraId="0F3206D3" w14:textId="1BD4E374" w:rsidR="000A70E4" w:rsidRPr="00AE6183" w:rsidRDefault="000A70E4" w:rsidP="00E83372">
      <w:pPr>
        <w:spacing w:after="40" w:line="276" w:lineRule="auto"/>
        <w:rPr>
          <w:rFonts w:ascii="DINOT-Light" w:hAnsi="DINOT-Light" w:cs="Arial"/>
          <w:sz w:val="18"/>
          <w:szCs w:val="20"/>
        </w:rPr>
      </w:pPr>
      <w:r>
        <w:rPr>
          <w:rFonts w:ascii="DINOT-Light" w:hAnsi="DINOT-Light" w:cs="Arial"/>
          <w:sz w:val="18"/>
        </w:rPr>
        <w:t xml:space="preserve">Doppia fibbia deployante in titanio </w:t>
      </w:r>
    </w:p>
    <w:p w14:paraId="278AE7C2" w14:textId="77777777" w:rsidR="00E83372" w:rsidRPr="00AE6183" w:rsidRDefault="00E83372" w:rsidP="00E83372">
      <w:pPr>
        <w:spacing w:after="40" w:line="276" w:lineRule="auto"/>
        <w:rPr>
          <w:rFonts w:ascii="DINOT-Light" w:hAnsi="DINOT-Light" w:cs="Arial"/>
          <w:sz w:val="18"/>
          <w:szCs w:val="20"/>
        </w:rPr>
      </w:pPr>
    </w:p>
    <w:p w14:paraId="57254920" w14:textId="77777777" w:rsidR="00A55BC3" w:rsidRPr="004A07E9" w:rsidRDefault="00A55BC3" w:rsidP="00311014">
      <w:pPr>
        <w:spacing w:line="360" w:lineRule="auto"/>
        <w:rPr>
          <w:rFonts w:asciiTheme="minorHAnsi" w:hAnsiTheme="minorHAnsi" w:cs="Arial"/>
          <w:sz w:val="16"/>
          <w:szCs w:val="16"/>
        </w:rPr>
      </w:pPr>
    </w:p>
    <w:sectPr w:rsidR="00A55BC3" w:rsidRPr="004A07E9">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F3112" w14:textId="77777777" w:rsidR="00F93D9F" w:rsidRDefault="00F93D9F" w:rsidP="009D5829">
      <w:r>
        <w:separator/>
      </w:r>
    </w:p>
  </w:endnote>
  <w:endnote w:type="continuationSeparator" w:id="0">
    <w:p w14:paraId="179D01D1" w14:textId="77777777" w:rsidR="00F93D9F" w:rsidRDefault="00F93D9F"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Mincho">
    <w:altName w:val="Yu Mincho"/>
    <w:charset w:val="80"/>
    <w:family w:val="roman"/>
    <w:pitch w:val="variable"/>
    <w:sig w:usb0="800002E7" w:usb1="2AC7FCFF" w:usb2="00000012" w:usb3="00000000" w:csb0="0002009F" w:csb1="00000000"/>
  </w:font>
  <w:font w:name="Segoe UI">
    <w:altName w:val="Arial"/>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INOT">
    <w:altName w:val="News Gothic MT"/>
    <w:panose1 w:val="020B0504020101010102"/>
    <w:charset w:val="00"/>
    <w:family w:val="swiss"/>
    <w:notTrueType/>
    <w:pitch w:val="variable"/>
    <w:sig w:usb0="800000EF" w:usb1="4000A47B" w:usb2="00000000" w:usb3="00000000" w:csb0="00000001" w:csb1="00000000"/>
  </w:font>
  <w:font w:name="DINOT-Light">
    <w:altName w:val="Calibri"/>
    <w:panose1 w:val="020B0504020101010102"/>
    <w:charset w:val="00"/>
    <w:family w:val="swiss"/>
    <w:notTrueType/>
    <w:pitch w:val="variable"/>
    <w:sig w:usb0="800000EF" w:usb1="4000A47B" w:usb2="00000000" w:usb3="00000000" w:csb0="00000001"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23A32" w14:textId="77777777" w:rsidR="00F93D9F" w:rsidRPr="004A2300" w:rsidRDefault="00F93D9F" w:rsidP="009D5829">
    <w:pPr>
      <w:pStyle w:val="Pieddepage"/>
      <w:jc w:val="center"/>
      <w:rPr>
        <w:rFonts w:ascii="DINOT-Light" w:hAnsi="DINOT-Light"/>
        <w:sz w:val="18"/>
        <w:szCs w:val="18"/>
        <w:lang w:val="fr-CH"/>
      </w:rPr>
    </w:pPr>
    <w:r w:rsidRPr="004A2300">
      <w:rPr>
        <w:rFonts w:ascii="DINOT-Light" w:hAnsi="DINOT-Light"/>
        <w:b/>
        <w:sz w:val="18"/>
        <w:lang w:val="fr-CH"/>
      </w:rPr>
      <w:t>ZENITH</w:t>
    </w:r>
    <w:r w:rsidRPr="004A2300">
      <w:rPr>
        <w:rFonts w:ascii="DINOT-Light" w:hAnsi="DINOT-Light"/>
        <w:sz w:val="18"/>
        <w:lang w:val="fr-CH"/>
      </w:rPr>
      <w:t xml:space="preserve"> | www.zenith-watches.com | Rue des Billodes 34-36 | CH-2400 Le Locle</w:t>
    </w:r>
  </w:p>
  <w:p w14:paraId="38FF8B1F" w14:textId="77777777" w:rsidR="00F93D9F" w:rsidRPr="004A2300" w:rsidRDefault="00F93D9F" w:rsidP="009D5829">
    <w:pPr>
      <w:pStyle w:val="Pieddepage"/>
      <w:jc w:val="center"/>
      <w:rPr>
        <w:rFonts w:ascii="DINOT-Light" w:hAnsi="DINOT-Light"/>
        <w:sz w:val="18"/>
        <w:szCs w:val="18"/>
        <w:lang w:val="fr-CH"/>
      </w:rPr>
    </w:pPr>
    <w:r w:rsidRPr="004A2300">
      <w:rPr>
        <w:rFonts w:ascii="DINOT-Light" w:hAnsi="DINOT-Light"/>
        <w:sz w:val="18"/>
        <w:lang w:val="fr-CH"/>
      </w:rPr>
      <w:t xml:space="preserve">International Media Relations: Minh-Tan Bui – E-mail: </w:t>
    </w:r>
    <w:hyperlink r:id="rId1" w:history="1">
      <w:r w:rsidRPr="004A2300">
        <w:rPr>
          <w:rStyle w:val="Lienhypertexte"/>
          <w:rFonts w:ascii="DINOT-Light" w:hAnsi="DINOT-Light"/>
          <w:sz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929ED" w14:textId="77777777" w:rsidR="00F93D9F" w:rsidRDefault="00F93D9F" w:rsidP="009D5829">
      <w:r>
        <w:separator/>
      </w:r>
    </w:p>
  </w:footnote>
  <w:footnote w:type="continuationSeparator" w:id="0">
    <w:p w14:paraId="6D69A4A1" w14:textId="77777777" w:rsidR="00F93D9F" w:rsidRDefault="00F93D9F"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2F496" w14:textId="309E7040" w:rsidR="00F93D9F" w:rsidRDefault="004A2300" w:rsidP="004A2300">
    <w:pPr>
      <w:pStyle w:val="En-tte"/>
      <w:spacing w:after="360"/>
      <w:jc w:val="center"/>
    </w:pPr>
    <w:r>
      <w:rPr>
        <w:noProof/>
      </w:rPr>
      <w:drawing>
        <wp:inline distT="0" distB="0" distL="0" distR="0" wp14:anchorId="49450EA8" wp14:editId="795020D7">
          <wp:extent cx="1581150" cy="7905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1581150" cy="790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829"/>
    <w:rsid w:val="000030CF"/>
    <w:rsid w:val="00016E3A"/>
    <w:rsid w:val="00037CA0"/>
    <w:rsid w:val="0004563A"/>
    <w:rsid w:val="00047468"/>
    <w:rsid w:val="00051869"/>
    <w:rsid w:val="00051C0A"/>
    <w:rsid w:val="000571C6"/>
    <w:rsid w:val="00060F89"/>
    <w:rsid w:val="00061A87"/>
    <w:rsid w:val="00072F45"/>
    <w:rsid w:val="00073247"/>
    <w:rsid w:val="0007446D"/>
    <w:rsid w:val="00076693"/>
    <w:rsid w:val="00081744"/>
    <w:rsid w:val="000849A5"/>
    <w:rsid w:val="00092454"/>
    <w:rsid w:val="000976BA"/>
    <w:rsid w:val="000A70E4"/>
    <w:rsid w:val="000B03B4"/>
    <w:rsid w:val="000B0B12"/>
    <w:rsid w:val="000B5EFF"/>
    <w:rsid w:val="000D196A"/>
    <w:rsid w:val="000D7948"/>
    <w:rsid w:val="000E0BB5"/>
    <w:rsid w:val="000E7A37"/>
    <w:rsid w:val="00104B4F"/>
    <w:rsid w:val="0012070C"/>
    <w:rsid w:val="00126288"/>
    <w:rsid w:val="001265D4"/>
    <w:rsid w:val="00135347"/>
    <w:rsid w:val="001361D5"/>
    <w:rsid w:val="00136816"/>
    <w:rsid w:val="001427D6"/>
    <w:rsid w:val="00150D11"/>
    <w:rsid w:val="00154E28"/>
    <w:rsid w:val="001555B9"/>
    <w:rsid w:val="00163138"/>
    <w:rsid w:val="00166861"/>
    <w:rsid w:val="00170906"/>
    <w:rsid w:val="001709B3"/>
    <w:rsid w:val="00170FE7"/>
    <w:rsid w:val="00172E24"/>
    <w:rsid w:val="00185796"/>
    <w:rsid w:val="00187454"/>
    <w:rsid w:val="00187D76"/>
    <w:rsid w:val="00191493"/>
    <w:rsid w:val="0019435E"/>
    <w:rsid w:val="001A21CB"/>
    <w:rsid w:val="001B1BF2"/>
    <w:rsid w:val="001C0035"/>
    <w:rsid w:val="001C1E5C"/>
    <w:rsid w:val="001D5900"/>
    <w:rsid w:val="001E23A5"/>
    <w:rsid w:val="001E30E3"/>
    <w:rsid w:val="001E5C3B"/>
    <w:rsid w:val="001F3C7D"/>
    <w:rsid w:val="0020455F"/>
    <w:rsid w:val="002208FE"/>
    <w:rsid w:val="0022340D"/>
    <w:rsid w:val="00224784"/>
    <w:rsid w:val="00231A2C"/>
    <w:rsid w:val="00245987"/>
    <w:rsid w:val="00263A7A"/>
    <w:rsid w:val="00276EB8"/>
    <w:rsid w:val="002A047D"/>
    <w:rsid w:val="002A4FCF"/>
    <w:rsid w:val="002A519A"/>
    <w:rsid w:val="002A741E"/>
    <w:rsid w:val="002B0F09"/>
    <w:rsid w:val="002C5397"/>
    <w:rsid w:val="002E18F5"/>
    <w:rsid w:val="002E3116"/>
    <w:rsid w:val="002E7D93"/>
    <w:rsid w:val="002F7303"/>
    <w:rsid w:val="002F7659"/>
    <w:rsid w:val="002F7A1E"/>
    <w:rsid w:val="003019D9"/>
    <w:rsid w:val="003055EB"/>
    <w:rsid w:val="00305DD3"/>
    <w:rsid w:val="00311014"/>
    <w:rsid w:val="003215CA"/>
    <w:rsid w:val="00323A8D"/>
    <w:rsid w:val="00330598"/>
    <w:rsid w:val="00336B0A"/>
    <w:rsid w:val="00343C36"/>
    <w:rsid w:val="00344369"/>
    <w:rsid w:val="00350F4E"/>
    <w:rsid w:val="00355180"/>
    <w:rsid w:val="00363600"/>
    <w:rsid w:val="00364117"/>
    <w:rsid w:val="00365539"/>
    <w:rsid w:val="00375260"/>
    <w:rsid w:val="00376F02"/>
    <w:rsid w:val="00377D3A"/>
    <w:rsid w:val="003804B0"/>
    <w:rsid w:val="00384F11"/>
    <w:rsid w:val="00386832"/>
    <w:rsid w:val="00393040"/>
    <w:rsid w:val="00396865"/>
    <w:rsid w:val="00396CE2"/>
    <w:rsid w:val="003A06BB"/>
    <w:rsid w:val="003A0DAA"/>
    <w:rsid w:val="003A1026"/>
    <w:rsid w:val="003A213B"/>
    <w:rsid w:val="003A6E37"/>
    <w:rsid w:val="003B6157"/>
    <w:rsid w:val="003C540D"/>
    <w:rsid w:val="003D25D7"/>
    <w:rsid w:val="003E0F9D"/>
    <w:rsid w:val="003E23AF"/>
    <w:rsid w:val="003E2DDA"/>
    <w:rsid w:val="003F144D"/>
    <w:rsid w:val="003F6766"/>
    <w:rsid w:val="00405ECB"/>
    <w:rsid w:val="004222FF"/>
    <w:rsid w:val="0042724D"/>
    <w:rsid w:val="004301E2"/>
    <w:rsid w:val="00431D9B"/>
    <w:rsid w:val="0043253A"/>
    <w:rsid w:val="004428E7"/>
    <w:rsid w:val="004433DE"/>
    <w:rsid w:val="004470D4"/>
    <w:rsid w:val="00447AF2"/>
    <w:rsid w:val="0045005C"/>
    <w:rsid w:val="004524AD"/>
    <w:rsid w:val="004555EE"/>
    <w:rsid w:val="00474C91"/>
    <w:rsid w:val="004750E8"/>
    <w:rsid w:val="004947DE"/>
    <w:rsid w:val="004A00B2"/>
    <w:rsid w:val="004A07E9"/>
    <w:rsid w:val="004A2300"/>
    <w:rsid w:val="004B579F"/>
    <w:rsid w:val="004C0638"/>
    <w:rsid w:val="004C408A"/>
    <w:rsid w:val="004C7222"/>
    <w:rsid w:val="004D31F1"/>
    <w:rsid w:val="004F53A7"/>
    <w:rsid w:val="00501330"/>
    <w:rsid w:val="005071F4"/>
    <w:rsid w:val="00511B82"/>
    <w:rsid w:val="0051224B"/>
    <w:rsid w:val="00514D25"/>
    <w:rsid w:val="0052249B"/>
    <w:rsid w:val="00523232"/>
    <w:rsid w:val="00523723"/>
    <w:rsid w:val="0052586D"/>
    <w:rsid w:val="00527A8E"/>
    <w:rsid w:val="005311AD"/>
    <w:rsid w:val="00533810"/>
    <w:rsid w:val="005654C7"/>
    <w:rsid w:val="005657E0"/>
    <w:rsid w:val="00573887"/>
    <w:rsid w:val="00573E97"/>
    <w:rsid w:val="00574193"/>
    <w:rsid w:val="0057579C"/>
    <w:rsid w:val="005815AE"/>
    <w:rsid w:val="0058164C"/>
    <w:rsid w:val="005874C2"/>
    <w:rsid w:val="00591644"/>
    <w:rsid w:val="005932F6"/>
    <w:rsid w:val="00594EAC"/>
    <w:rsid w:val="00595A30"/>
    <w:rsid w:val="00595A73"/>
    <w:rsid w:val="00596BFC"/>
    <w:rsid w:val="005B1036"/>
    <w:rsid w:val="005C4FA6"/>
    <w:rsid w:val="005C58DE"/>
    <w:rsid w:val="005D0B4C"/>
    <w:rsid w:val="005D2661"/>
    <w:rsid w:val="005F0E07"/>
    <w:rsid w:val="005F4186"/>
    <w:rsid w:val="005F729E"/>
    <w:rsid w:val="005F7821"/>
    <w:rsid w:val="0061562E"/>
    <w:rsid w:val="006178BE"/>
    <w:rsid w:val="00621A1C"/>
    <w:rsid w:val="006222E7"/>
    <w:rsid w:val="006327F2"/>
    <w:rsid w:val="00640AF3"/>
    <w:rsid w:val="00673449"/>
    <w:rsid w:val="00673D0A"/>
    <w:rsid w:val="00690C94"/>
    <w:rsid w:val="00696072"/>
    <w:rsid w:val="006A0098"/>
    <w:rsid w:val="006A1ADA"/>
    <w:rsid w:val="006A259A"/>
    <w:rsid w:val="006A5A34"/>
    <w:rsid w:val="006A632D"/>
    <w:rsid w:val="006B4ADC"/>
    <w:rsid w:val="006C2DD2"/>
    <w:rsid w:val="006E2DC6"/>
    <w:rsid w:val="006E7B46"/>
    <w:rsid w:val="00722147"/>
    <w:rsid w:val="0072513D"/>
    <w:rsid w:val="00727920"/>
    <w:rsid w:val="00730C05"/>
    <w:rsid w:val="00733E3B"/>
    <w:rsid w:val="007400C9"/>
    <w:rsid w:val="00750EF5"/>
    <w:rsid w:val="007554CA"/>
    <w:rsid w:val="00763FAC"/>
    <w:rsid w:val="007937E4"/>
    <w:rsid w:val="0079581A"/>
    <w:rsid w:val="0079748D"/>
    <w:rsid w:val="007974C4"/>
    <w:rsid w:val="00797D34"/>
    <w:rsid w:val="007A5082"/>
    <w:rsid w:val="007A6503"/>
    <w:rsid w:val="007B0DC3"/>
    <w:rsid w:val="007B12FF"/>
    <w:rsid w:val="007B78BA"/>
    <w:rsid w:val="007C4702"/>
    <w:rsid w:val="007D0237"/>
    <w:rsid w:val="007E5506"/>
    <w:rsid w:val="007E73B3"/>
    <w:rsid w:val="007F6B51"/>
    <w:rsid w:val="007F73A9"/>
    <w:rsid w:val="00800D44"/>
    <w:rsid w:val="008038EF"/>
    <w:rsid w:val="00807722"/>
    <w:rsid w:val="00821503"/>
    <w:rsid w:val="00831D3E"/>
    <w:rsid w:val="008338EA"/>
    <w:rsid w:val="008374B5"/>
    <w:rsid w:val="00844DA3"/>
    <w:rsid w:val="00847CD3"/>
    <w:rsid w:val="0085230D"/>
    <w:rsid w:val="00861E9F"/>
    <w:rsid w:val="00862E79"/>
    <w:rsid w:val="00865787"/>
    <w:rsid w:val="008876A3"/>
    <w:rsid w:val="00890EDA"/>
    <w:rsid w:val="00897275"/>
    <w:rsid w:val="008A66BF"/>
    <w:rsid w:val="008B0089"/>
    <w:rsid w:val="008B7F5A"/>
    <w:rsid w:val="008C08B6"/>
    <w:rsid w:val="008C7BBD"/>
    <w:rsid w:val="008D0752"/>
    <w:rsid w:val="008D28F1"/>
    <w:rsid w:val="008D3802"/>
    <w:rsid w:val="008D5892"/>
    <w:rsid w:val="008D6BCE"/>
    <w:rsid w:val="008E064B"/>
    <w:rsid w:val="008E65EF"/>
    <w:rsid w:val="008F0D98"/>
    <w:rsid w:val="008F0D9F"/>
    <w:rsid w:val="008F1DF1"/>
    <w:rsid w:val="008F3717"/>
    <w:rsid w:val="008F395D"/>
    <w:rsid w:val="008F53E9"/>
    <w:rsid w:val="008F734E"/>
    <w:rsid w:val="00900D83"/>
    <w:rsid w:val="00902DAE"/>
    <w:rsid w:val="009056D1"/>
    <w:rsid w:val="0090607B"/>
    <w:rsid w:val="00907167"/>
    <w:rsid w:val="00921F5B"/>
    <w:rsid w:val="00926449"/>
    <w:rsid w:val="00930FAC"/>
    <w:rsid w:val="00933D85"/>
    <w:rsid w:val="00937C70"/>
    <w:rsid w:val="00940409"/>
    <w:rsid w:val="00940A3A"/>
    <w:rsid w:val="0094406D"/>
    <w:rsid w:val="009616AD"/>
    <w:rsid w:val="0097079F"/>
    <w:rsid w:val="009717E9"/>
    <w:rsid w:val="00973482"/>
    <w:rsid w:val="009741EC"/>
    <w:rsid w:val="00975080"/>
    <w:rsid w:val="00990968"/>
    <w:rsid w:val="009936B9"/>
    <w:rsid w:val="00997A5B"/>
    <w:rsid w:val="009A2129"/>
    <w:rsid w:val="009A347C"/>
    <w:rsid w:val="009B549D"/>
    <w:rsid w:val="009C4E78"/>
    <w:rsid w:val="009C647B"/>
    <w:rsid w:val="009D1FF7"/>
    <w:rsid w:val="009D22C0"/>
    <w:rsid w:val="009D5829"/>
    <w:rsid w:val="009D7AFD"/>
    <w:rsid w:val="009E2A97"/>
    <w:rsid w:val="009E7F0E"/>
    <w:rsid w:val="009F068A"/>
    <w:rsid w:val="009F2490"/>
    <w:rsid w:val="00A03B8A"/>
    <w:rsid w:val="00A10127"/>
    <w:rsid w:val="00A3018B"/>
    <w:rsid w:val="00A301D1"/>
    <w:rsid w:val="00A30F16"/>
    <w:rsid w:val="00A33792"/>
    <w:rsid w:val="00A37235"/>
    <w:rsid w:val="00A40423"/>
    <w:rsid w:val="00A5251D"/>
    <w:rsid w:val="00A55BC3"/>
    <w:rsid w:val="00A57187"/>
    <w:rsid w:val="00A574D9"/>
    <w:rsid w:val="00A621D8"/>
    <w:rsid w:val="00A63050"/>
    <w:rsid w:val="00A70C15"/>
    <w:rsid w:val="00A81208"/>
    <w:rsid w:val="00A83FED"/>
    <w:rsid w:val="00A91380"/>
    <w:rsid w:val="00A95F09"/>
    <w:rsid w:val="00AA0115"/>
    <w:rsid w:val="00AA0DAB"/>
    <w:rsid w:val="00AA193D"/>
    <w:rsid w:val="00AB0F0A"/>
    <w:rsid w:val="00AB3C6D"/>
    <w:rsid w:val="00AB631C"/>
    <w:rsid w:val="00AC19F3"/>
    <w:rsid w:val="00AC4DD7"/>
    <w:rsid w:val="00AD22B0"/>
    <w:rsid w:val="00AD3BEB"/>
    <w:rsid w:val="00AE1D33"/>
    <w:rsid w:val="00AE3FB1"/>
    <w:rsid w:val="00AE539E"/>
    <w:rsid w:val="00AE6183"/>
    <w:rsid w:val="00AF1490"/>
    <w:rsid w:val="00B0161A"/>
    <w:rsid w:val="00B0643A"/>
    <w:rsid w:val="00B108D7"/>
    <w:rsid w:val="00B10E2A"/>
    <w:rsid w:val="00B13656"/>
    <w:rsid w:val="00B13868"/>
    <w:rsid w:val="00B27AF5"/>
    <w:rsid w:val="00B3152C"/>
    <w:rsid w:val="00B37B08"/>
    <w:rsid w:val="00B40DB1"/>
    <w:rsid w:val="00B42BF1"/>
    <w:rsid w:val="00B46531"/>
    <w:rsid w:val="00B5406F"/>
    <w:rsid w:val="00B64129"/>
    <w:rsid w:val="00B652F2"/>
    <w:rsid w:val="00B72BD4"/>
    <w:rsid w:val="00B73A3C"/>
    <w:rsid w:val="00B83A48"/>
    <w:rsid w:val="00B857FD"/>
    <w:rsid w:val="00BA505E"/>
    <w:rsid w:val="00BA68FE"/>
    <w:rsid w:val="00BB06C7"/>
    <w:rsid w:val="00BB54AC"/>
    <w:rsid w:val="00BB6E38"/>
    <w:rsid w:val="00BB7ACA"/>
    <w:rsid w:val="00BC28B7"/>
    <w:rsid w:val="00BD4655"/>
    <w:rsid w:val="00BD61BB"/>
    <w:rsid w:val="00BE2151"/>
    <w:rsid w:val="00BE2D94"/>
    <w:rsid w:val="00BE37D9"/>
    <w:rsid w:val="00BE4FAD"/>
    <w:rsid w:val="00BE5256"/>
    <w:rsid w:val="00BF047E"/>
    <w:rsid w:val="00C04A26"/>
    <w:rsid w:val="00C0728D"/>
    <w:rsid w:val="00C07DD2"/>
    <w:rsid w:val="00C07EBB"/>
    <w:rsid w:val="00C11F3F"/>
    <w:rsid w:val="00C15A0C"/>
    <w:rsid w:val="00C1675C"/>
    <w:rsid w:val="00C21842"/>
    <w:rsid w:val="00C25824"/>
    <w:rsid w:val="00C27044"/>
    <w:rsid w:val="00C35CE4"/>
    <w:rsid w:val="00C37C00"/>
    <w:rsid w:val="00C4175C"/>
    <w:rsid w:val="00C447CE"/>
    <w:rsid w:val="00C50155"/>
    <w:rsid w:val="00C5267A"/>
    <w:rsid w:val="00C62D65"/>
    <w:rsid w:val="00C64BF7"/>
    <w:rsid w:val="00C65D77"/>
    <w:rsid w:val="00C85653"/>
    <w:rsid w:val="00C95DCD"/>
    <w:rsid w:val="00CB2EBC"/>
    <w:rsid w:val="00CB53AD"/>
    <w:rsid w:val="00CC049F"/>
    <w:rsid w:val="00CC666E"/>
    <w:rsid w:val="00CD0424"/>
    <w:rsid w:val="00CD4EC6"/>
    <w:rsid w:val="00CE1767"/>
    <w:rsid w:val="00CE1A2C"/>
    <w:rsid w:val="00CE3E5F"/>
    <w:rsid w:val="00CE41B2"/>
    <w:rsid w:val="00CE63AF"/>
    <w:rsid w:val="00CF61CE"/>
    <w:rsid w:val="00D003FA"/>
    <w:rsid w:val="00D00DD1"/>
    <w:rsid w:val="00D046E4"/>
    <w:rsid w:val="00D06EFE"/>
    <w:rsid w:val="00D17238"/>
    <w:rsid w:val="00D222DF"/>
    <w:rsid w:val="00D22D41"/>
    <w:rsid w:val="00D255C6"/>
    <w:rsid w:val="00D27690"/>
    <w:rsid w:val="00D350AF"/>
    <w:rsid w:val="00D40694"/>
    <w:rsid w:val="00D428C1"/>
    <w:rsid w:val="00D477CC"/>
    <w:rsid w:val="00D52714"/>
    <w:rsid w:val="00D52FE2"/>
    <w:rsid w:val="00D5364E"/>
    <w:rsid w:val="00D567D2"/>
    <w:rsid w:val="00D56A49"/>
    <w:rsid w:val="00D7445C"/>
    <w:rsid w:val="00D744DE"/>
    <w:rsid w:val="00DB3973"/>
    <w:rsid w:val="00DC2C84"/>
    <w:rsid w:val="00DC5FC5"/>
    <w:rsid w:val="00DC691C"/>
    <w:rsid w:val="00DD1DE1"/>
    <w:rsid w:val="00DD3281"/>
    <w:rsid w:val="00DE748F"/>
    <w:rsid w:val="00DF0FF7"/>
    <w:rsid w:val="00DF1C63"/>
    <w:rsid w:val="00DF2383"/>
    <w:rsid w:val="00DF3396"/>
    <w:rsid w:val="00DF444F"/>
    <w:rsid w:val="00DF61C0"/>
    <w:rsid w:val="00DF77EF"/>
    <w:rsid w:val="00E15F29"/>
    <w:rsid w:val="00E1612B"/>
    <w:rsid w:val="00E16D1E"/>
    <w:rsid w:val="00E304D9"/>
    <w:rsid w:val="00E53039"/>
    <w:rsid w:val="00E541FC"/>
    <w:rsid w:val="00E57584"/>
    <w:rsid w:val="00E60A34"/>
    <w:rsid w:val="00E620D9"/>
    <w:rsid w:val="00E62E21"/>
    <w:rsid w:val="00E73DEF"/>
    <w:rsid w:val="00E74C0B"/>
    <w:rsid w:val="00E75E3A"/>
    <w:rsid w:val="00E7729B"/>
    <w:rsid w:val="00E8172E"/>
    <w:rsid w:val="00E83372"/>
    <w:rsid w:val="00E83827"/>
    <w:rsid w:val="00E83F0E"/>
    <w:rsid w:val="00E8465C"/>
    <w:rsid w:val="00E84B97"/>
    <w:rsid w:val="00E93853"/>
    <w:rsid w:val="00E94F73"/>
    <w:rsid w:val="00EA3C68"/>
    <w:rsid w:val="00EA4FFF"/>
    <w:rsid w:val="00EA5064"/>
    <w:rsid w:val="00EA56FE"/>
    <w:rsid w:val="00EB6467"/>
    <w:rsid w:val="00EC5962"/>
    <w:rsid w:val="00EC5DCD"/>
    <w:rsid w:val="00ED248C"/>
    <w:rsid w:val="00ED3EF3"/>
    <w:rsid w:val="00ED5C77"/>
    <w:rsid w:val="00EE3ECD"/>
    <w:rsid w:val="00EE4F3D"/>
    <w:rsid w:val="00F00C6B"/>
    <w:rsid w:val="00F04760"/>
    <w:rsid w:val="00F07D6D"/>
    <w:rsid w:val="00F10EC9"/>
    <w:rsid w:val="00F116A4"/>
    <w:rsid w:val="00F13A73"/>
    <w:rsid w:val="00F13E17"/>
    <w:rsid w:val="00F21258"/>
    <w:rsid w:val="00F243F7"/>
    <w:rsid w:val="00F25270"/>
    <w:rsid w:val="00F40E8E"/>
    <w:rsid w:val="00F442D9"/>
    <w:rsid w:val="00F5368B"/>
    <w:rsid w:val="00F55E0D"/>
    <w:rsid w:val="00F70930"/>
    <w:rsid w:val="00F70ACD"/>
    <w:rsid w:val="00F84023"/>
    <w:rsid w:val="00F871A3"/>
    <w:rsid w:val="00F874BD"/>
    <w:rsid w:val="00F93D9F"/>
    <w:rsid w:val="00FA0660"/>
    <w:rsid w:val="00FA3C8E"/>
    <w:rsid w:val="00FA7172"/>
    <w:rsid w:val="00FB03E7"/>
    <w:rsid w:val="00FB3C72"/>
    <w:rsid w:val="00FB4AC0"/>
    <w:rsid w:val="00FB6530"/>
    <w:rsid w:val="00FC5876"/>
    <w:rsid w:val="00FC6596"/>
    <w:rsid w:val="00FC6DBF"/>
    <w:rsid w:val="00FD2999"/>
    <w:rsid w:val="00FD4CCA"/>
    <w:rsid w:val="00FE00FA"/>
    <w:rsid w:val="00FF025E"/>
    <w:rsid w:val="00FF0A66"/>
    <w:rsid w:val="00FF290A"/>
    <w:rsid w:val="00FF4946"/>
    <w:rsid w:val="00FF656C"/>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1DB20B2"/>
  <w15:docId w15:val="{BF81BE89-03E1-43AD-8730-4C474125E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it-IT"/>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it-IT"/>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it-IT"/>
    </w:rPr>
  </w:style>
  <w:style w:type="paragraph" w:customStyle="1" w:styleId="A">
    <w:name w:val="內文 A"/>
    <w:rsid w:val="00A03B8A"/>
    <w:pPr>
      <w:spacing w:after="0" w:line="240" w:lineRule="auto"/>
    </w:pPr>
    <w:rPr>
      <w:rFonts w:ascii="Helvetica" w:eastAsia="Arial Unicode MS" w:hAnsi="Helvetica" w:cs="Arial Unicode MS"/>
      <w:color w:val="000000"/>
      <w:u w:color="000000"/>
      <w:lang w:eastAsia="zh-CN"/>
    </w:rPr>
  </w:style>
  <w:style w:type="paragraph" w:customStyle="1" w:styleId="BodyA">
    <w:name w:val="Body A"/>
    <w:rsid w:val="00595A73"/>
    <w:pPr>
      <w:spacing w:after="0" w:line="240" w:lineRule="auto"/>
    </w:pPr>
    <w:rPr>
      <w:rFonts w:ascii="Cambria" w:eastAsia="Cambria" w:hAnsi="Cambria" w:cs="Cambria"/>
      <w:color w:val="000000"/>
      <w:sz w:val="24"/>
      <w:szCs w:val="24"/>
      <w:u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213226539">
      <w:bodyDiv w:val="1"/>
      <w:marLeft w:val="0"/>
      <w:marRight w:val="0"/>
      <w:marTop w:val="0"/>
      <w:marBottom w:val="0"/>
      <w:divBdr>
        <w:top w:val="none" w:sz="0" w:space="0" w:color="auto"/>
        <w:left w:val="none" w:sz="0" w:space="0" w:color="auto"/>
        <w:bottom w:val="none" w:sz="0" w:space="0" w:color="auto"/>
        <w:right w:val="none" w:sz="0" w:space="0" w:color="auto"/>
      </w:divBdr>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 w:id="1507600446">
      <w:bodyDiv w:val="1"/>
      <w:marLeft w:val="0"/>
      <w:marRight w:val="0"/>
      <w:marTop w:val="0"/>
      <w:marBottom w:val="0"/>
      <w:divBdr>
        <w:top w:val="none" w:sz="0" w:space="0" w:color="auto"/>
        <w:left w:val="none" w:sz="0" w:space="0" w:color="auto"/>
        <w:bottom w:val="none" w:sz="0" w:space="0" w:color="auto"/>
        <w:right w:val="none" w:sz="0" w:space="0" w:color="auto"/>
      </w:divBdr>
    </w:div>
    <w:div w:id="175547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1341</Words>
  <Characters>7377</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Marina Sandoz</cp:lastModifiedBy>
  <cp:revision>5</cp:revision>
  <cp:lastPrinted>2018-11-20T10:55:00Z</cp:lastPrinted>
  <dcterms:created xsi:type="dcterms:W3CDTF">2018-12-21T10:53:00Z</dcterms:created>
  <dcterms:modified xsi:type="dcterms:W3CDTF">2019-01-11T08:44:00Z</dcterms:modified>
</cp:coreProperties>
</file>