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80243" w14:textId="72B3899D" w:rsidR="009D5829" w:rsidRPr="001A7220" w:rsidRDefault="00FA4BE7" w:rsidP="00863BC5">
      <w:pPr>
        <w:autoSpaceDE w:val="0"/>
        <w:autoSpaceDN w:val="0"/>
        <w:adjustRightInd w:val="0"/>
        <w:spacing w:line="276" w:lineRule="auto"/>
        <w:jc w:val="center"/>
        <w:rPr>
          <w:rFonts w:ascii="Avenir Next" w:hAnsi="Avenir Next" w:cstheme="majorHAnsi"/>
          <w:b/>
          <w:bCs/>
          <w:color w:val="000000" w:themeColor="text1"/>
          <w:lang w:eastAsia="zh-CN"/>
        </w:rPr>
      </w:pPr>
      <w:r>
        <w:rPr>
          <w:rFonts w:ascii="Avenir Next" w:hAnsi="Avenir Next" w:cstheme="majorHAnsi"/>
          <w:b/>
          <w:color w:val="000000" w:themeColor="text1"/>
        </w:rPr>
        <w:t>DEFY INVENTOR</w:t>
      </w:r>
    </w:p>
    <w:p w14:paraId="5CBB67EE" w14:textId="0FF100D4" w:rsidR="009D5829" w:rsidRDefault="004B4AE7" w:rsidP="00863BC5">
      <w:pPr>
        <w:autoSpaceDE w:val="0"/>
        <w:autoSpaceDN w:val="0"/>
        <w:adjustRightInd w:val="0"/>
        <w:spacing w:line="276" w:lineRule="auto"/>
        <w:jc w:val="center"/>
        <w:rPr>
          <w:rFonts w:ascii="Avenir Next" w:hAnsi="Avenir Next" w:cstheme="majorHAnsi"/>
          <w:b/>
          <w:bCs/>
          <w:spacing w:val="18"/>
          <w:sz w:val="20"/>
          <w:lang w:eastAsia="zh-CN"/>
        </w:rPr>
      </w:pPr>
      <w:r>
        <w:rPr>
          <w:rFonts w:ascii="Avenir Next" w:hAnsi="Avenir Next" w:cstheme="majorHAnsi"/>
          <w:b/>
          <w:sz w:val="20"/>
        </w:rPr>
        <w:t>BAHNBRECHENDE TECHNOLOGIE</w:t>
      </w:r>
    </w:p>
    <w:p w14:paraId="2BB986BB" w14:textId="77777777" w:rsidR="00863BC5" w:rsidRPr="001A7220" w:rsidRDefault="00863BC5" w:rsidP="00863BC5">
      <w:pPr>
        <w:autoSpaceDE w:val="0"/>
        <w:autoSpaceDN w:val="0"/>
        <w:adjustRightInd w:val="0"/>
        <w:spacing w:line="276" w:lineRule="auto"/>
        <w:jc w:val="center"/>
        <w:rPr>
          <w:rFonts w:ascii="Avenir Next" w:hAnsi="Avenir Next" w:cstheme="majorHAnsi"/>
          <w:b/>
          <w:bCs/>
          <w:spacing w:val="18"/>
          <w:sz w:val="20"/>
          <w:lang w:eastAsia="zh-CN"/>
        </w:rPr>
      </w:pPr>
    </w:p>
    <w:p w14:paraId="24C48D92" w14:textId="0A27DB5A" w:rsidR="004B4AE7" w:rsidRPr="001A7220" w:rsidRDefault="004B4AE7" w:rsidP="00FA4BE7">
      <w:pPr>
        <w:pBdr>
          <w:top w:val="none" w:sz="0" w:space="0" w:color="auto"/>
          <w:left w:val="none" w:sz="0" w:space="0" w:color="auto"/>
          <w:bottom w:val="none" w:sz="0" w:space="0" w:color="auto"/>
          <w:right w:val="none" w:sz="0" w:space="0" w:color="auto"/>
          <w:between w:val="none" w:sz="0" w:space="0" w:color="auto"/>
          <w:bar w:val="none" w:sz="0" w:color="auto"/>
        </w:pBdr>
        <w:tabs>
          <w:tab w:val="left" w:pos="8564"/>
        </w:tabs>
        <w:spacing w:after="240" w:line="276" w:lineRule="auto"/>
        <w:jc w:val="both"/>
        <w:rPr>
          <w:rFonts w:ascii="Avenir Next" w:hAnsi="Avenir Next" w:cstheme="majorHAnsi"/>
          <w:b/>
          <w:color w:val="000000" w:themeColor="text1"/>
          <w:sz w:val="18"/>
          <w:szCs w:val="18"/>
        </w:rPr>
      </w:pPr>
      <w:r>
        <w:rPr>
          <w:rFonts w:ascii="Avenir Next" w:hAnsi="Avenir Next" w:cstheme="majorHAnsi"/>
          <w:b/>
          <w:color w:val="000000" w:themeColor="text1"/>
          <w:sz w:val="18"/>
        </w:rPr>
        <w:t>Mit ihrem neuen, bahnbrechenden Regulierorgan, dem „Zenith Oszillator“, revolutioniert die Marke mit dem Stern die mechanische Uhrmacherkunst. Hohe Frequenz, chronometrische Präzision, Zuverlässigkeit und Stabilität: der von der Manufaktur entwickelte und patentierte Oszillator ersetzt die traditionelle Spiralfeder, die seit über drei Jahrhunderten verwendet wird! Auch die neue DEFY Inventor ist mit dieser Hightech-Vorrichtung ausgestattet, die nur aus einem einzigen Element besteht (statt der rund 30 Bauteile eines herkömmlichen Regulierorgans). Dazu ein Gehäuse aus leichtem Titan und Aeronith – einem innovativen Aluminium-Polymer-Verbundwerkstoff – und ein architektonisches Design: Mit der DEFY Inventor erfindet Zenith die Uhrmacherkunst von morgen, auf völlig eigenständige Weise.</w:t>
      </w:r>
    </w:p>
    <w:p w14:paraId="3A610832" w14:textId="564FF961" w:rsidR="00FA4BE7" w:rsidRPr="001A7220" w:rsidRDefault="00633DE0" w:rsidP="00FA4BE7">
      <w:pPr>
        <w:pBdr>
          <w:top w:val="none" w:sz="0" w:space="0" w:color="auto"/>
          <w:left w:val="none" w:sz="0" w:space="0" w:color="auto"/>
          <w:bottom w:val="none" w:sz="0" w:space="0" w:color="auto"/>
          <w:right w:val="none" w:sz="0" w:space="0" w:color="auto"/>
          <w:between w:val="none" w:sz="0" w:space="0" w:color="auto"/>
          <w:bar w:val="none" w:sz="0" w:color="auto"/>
        </w:pBdr>
        <w:tabs>
          <w:tab w:val="left" w:pos="8564"/>
        </w:tabs>
        <w:spacing w:after="120" w:line="276" w:lineRule="auto"/>
        <w:jc w:val="both"/>
        <w:rPr>
          <w:rFonts w:ascii="Avenir Next" w:hAnsi="Avenir Next" w:cstheme="majorHAnsi"/>
          <w:b/>
          <w:color w:val="000000" w:themeColor="text1"/>
          <w:sz w:val="18"/>
          <w:szCs w:val="18"/>
        </w:rPr>
      </w:pPr>
      <w:r>
        <w:rPr>
          <w:rFonts w:ascii="Avenir Next" w:hAnsi="Avenir Next" w:cstheme="majorHAnsi"/>
          <w:b/>
          <w:color w:val="000000" w:themeColor="text1"/>
          <w:sz w:val="18"/>
        </w:rPr>
        <w:t>Aufbruch in die Zukunft</w:t>
      </w:r>
    </w:p>
    <w:p w14:paraId="0D1545D0" w14:textId="70142D21" w:rsidR="004B4AE7" w:rsidRPr="001A7220" w:rsidRDefault="004B4AE7" w:rsidP="00FA4BE7">
      <w:pPr>
        <w:pBdr>
          <w:top w:val="none" w:sz="0" w:space="0" w:color="auto"/>
          <w:left w:val="none" w:sz="0" w:space="0" w:color="auto"/>
          <w:bottom w:val="none" w:sz="0" w:space="0" w:color="auto"/>
          <w:right w:val="none" w:sz="0" w:space="0" w:color="auto"/>
          <w:between w:val="none" w:sz="0" w:space="0" w:color="auto"/>
          <w:bar w:val="none" w:sz="0" w:color="auto"/>
        </w:pBdr>
        <w:tabs>
          <w:tab w:val="left" w:pos="8564"/>
        </w:tabs>
        <w:spacing w:after="240" w:line="276" w:lineRule="auto"/>
        <w:jc w:val="both"/>
        <w:rPr>
          <w:rFonts w:ascii="Avenir Next" w:hAnsi="Avenir Next" w:cstheme="majorHAnsi"/>
          <w:color w:val="000000" w:themeColor="text1"/>
          <w:sz w:val="18"/>
          <w:szCs w:val="18"/>
        </w:rPr>
      </w:pPr>
      <w:r>
        <w:rPr>
          <w:rFonts w:ascii="Avenir Next" w:hAnsi="Avenir Next" w:cstheme="majorHAnsi"/>
          <w:color w:val="000000" w:themeColor="text1"/>
          <w:sz w:val="18"/>
        </w:rPr>
        <w:t>Zenith hatte von Anfang an angekündigt, dass die DEFY ein neues Kapitel der Markengeschichte schreiben würde. Diese moderne, ja futuristische Saga – der visionäre Blick der Marke bleibt fest auf den Horizont gerichtet – begann 2017 mit dem bemerkenswerten Hundertstelsekunden-Chronographen DEFY El Primero 21. Noch im selben Jahr präsentierte Zenith dann die DEFY Lab, einen „Archetyp“, der von einem revolutionären, von der Manufaktur entwickelten Oszillator reguliert wird und in einer auf zehn Exemplare limitierten Edition herausgegeben wurde. Heute verlässt das „Musterstück“ nun das Laborstadium und präsentiert sich in Gestalt der DEFY Inventor, die in einer Auflage von mehreren hundert Stück produziert und mit ihrem eigenen, patentierten Regulierorgan ausgestattet wird. Genau wie ihre Vorgängerin zeichnet sich auch die DEFY Inventor durch höchste technische Leistungsfähigkeit und eine moderne Ästhetik aus, die auf innovativen Materialien basiert. Die avantgardistische Dreizeigeruhr wird jetzt in Serie produziert – eine industrielle Glanzleistung – und auf eine Weise gestaltet, die urbane Ästheten anspricht. Führen wir uns die außergewöhnlichen Vorzüge dieser Uhr kurz vor Augen.</w:t>
      </w:r>
    </w:p>
    <w:p w14:paraId="4F46D58B" w14:textId="3FF93AD6" w:rsidR="00947C4A" w:rsidRPr="001A7220" w:rsidRDefault="009D7676" w:rsidP="00FA4BE7">
      <w:pPr>
        <w:pBdr>
          <w:top w:val="none" w:sz="0" w:space="0" w:color="auto"/>
          <w:left w:val="none" w:sz="0" w:space="0" w:color="auto"/>
          <w:bottom w:val="none" w:sz="0" w:space="0" w:color="auto"/>
          <w:right w:val="none" w:sz="0" w:space="0" w:color="auto"/>
          <w:between w:val="none" w:sz="0" w:space="0" w:color="auto"/>
          <w:bar w:val="none" w:sz="0" w:color="auto"/>
        </w:pBdr>
        <w:tabs>
          <w:tab w:val="left" w:pos="8564"/>
        </w:tabs>
        <w:spacing w:after="120" w:line="276" w:lineRule="auto"/>
        <w:jc w:val="both"/>
        <w:rPr>
          <w:rFonts w:ascii="Avenir Next" w:hAnsi="Avenir Next" w:cstheme="majorHAnsi"/>
          <w:b/>
          <w:color w:val="000000" w:themeColor="text1"/>
          <w:sz w:val="18"/>
          <w:szCs w:val="18"/>
        </w:rPr>
      </w:pPr>
      <w:r>
        <w:rPr>
          <w:rFonts w:ascii="Avenir Next" w:hAnsi="Avenir Next" w:cstheme="majorHAnsi"/>
          <w:b/>
          <w:color w:val="000000" w:themeColor="text1"/>
          <w:sz w:val="18"/>
        </w:rPr>
        <w:t>Zenith Oszillator</w:t>
      </w:r>
    </w:p>
    <w:p w14:paraId="2D1EBA4A" w14:textId="3F88F2FC" w:rsidR="00E56100" w:rsidRPr="004B0AA0" w:rsidRDefault="00B50D17" w:rsidP="00FA4BE7">
      <w:pPr>
        <w:pBdr>
          <w:top w:val="none" w:sz="0" w:space="0" w:color="auto"/>
          <w:left w:val="none" w:sz="0" w:space="0" w:color="auto"/>
          <w:bottom w:val="none" w:sz="0" w:space="0" w:color="auto"/>
          <w:right w:val="none" w:sz="0" w:space="0" w:color="auto"/>
          <w:between w:val="none" w:sz="0" w:space="0" w:color="auto"/>
          <w:bar w:val="none" w:sz="0" w:color="auto"/>
        </w:pBdr>
        <w:tabs>
          <w:tab w:val="left" w:pos="8564"/>
        </w:tabs>
        <w:spacing w:after="240" w:line="276" w:lineRule="auto"/>
        <w:jc w:val="both"/>
        <w:rPr>
          <w:rFonts w:ascii="Avenir Next" w:hAnsi="Avenir Next" w:cstheme="majorHAnsi"/>
          <w:color w:val="000000" w:themeColor="text1"/>
          <w:sz w:val="18"/>
          <w:szCs w:val="18"/>
        </w:rPr>
      </w:pPr>
      <w:r>
        <w:rPr>
          <w:rFonts w:ascii="Avenir Next" w:hAnsi="Avenir Next" w:cstheme="majorHAnsi"/>
          <w:color w:val="000000" w:themeColor="text1"/>
          <w:sz w:val="18"/>
        </w:rPr>
        <w:t xml:space="preserve">Die DEFY Inventor schlägt mit der außerordentlich hohen Frequenz von 18 Hz (statt der üblichen 4 Hz) und bietet </w:t>
      </w:r>
      <w:r w:rsidRPr="004B0AA0">
        <w:rPr>
          <w:rFonts w:ascii="Avenir Next" w:hAnsi="Avenir Next" w:cstheme="majorHAnsi"/>
          <w:color w:val="000000" w:themeColor="text1"/>
          <w:sz w:val="18"/>
        </w:rPr>
        <w:t xml:space="preserve">dabei eine komfortable Gangautonomie von zwei Tagen. Diese außergewöhnlichen Eigenschaften verdankt sie einer umwälzenden, patentierten Technologie: dem im eigenen Haus entwickelten, aus einem Stück gefertigten Zenith Oszillator. Diese strategische Komponente ist die ultimative Leistung einer unabhängigen Manufaktur, die in der Lage ist, ein mechanisches Uhrwerk in seiner Gesamtheit zu entwickeln und herzustellen, einschließlich eines eigenen Regulierorgans! Der Oszillator, Ergebnis eines beispiellosen wissenschaftlichen Ansatzes zur Steigerung der Leistung, ersetzt die Unruh-Spiralfeder, die in der mechanischen Uhrmacherei seit dreieinhalb Jahrhunderten verwendet wird. Diese für die Branche bedeutende Innovation – ein einzigartiges ultradünnes Element (0,5 mm) aus monokristallinem Silizium, das die rund dreißig Bauteile eines herkömmlichen Regulierorgans ersetzt – eröffnet wesentliche Vorteile, wie höhere Zuverlässigkeit. </w:t>
      </w:r>
      <w:r w:rsidRPr="004B0AA0">
        <w:rPr>
          <w:rFonts w:ascii="Avenir Next" w:hAnsi="Avenir Next" w:cstheme="minorHAnsi"/>
          <w:color w:val="000000" w:themeColor="text1"/>
          <w:sz w:val="18"/>
        </w:rPr>
        <w:t>Zweifelsohne am wichtigsten ist jedoch, dass die neue, technologisch noch anspruchsvollere Version des ZENITH Oszillators mit der etwas höheren Frequenz von 18 Hz (129.600 A/h) arbeitet, während das neue Ankerrad mit flexiblen Zähnen die Sicherheit verbessert und eine noch effizientere Energieübertragung gewährleistet.</w:t>
      </w:r>
    </w:p>
    <w:p w14:paraId="692AFD61" w14:textId="782BE3D1" w:rsidR="00947C4A" w:rsidRPr="004B0AA0" w:rsidRDefault="004B4AE7" w:rsidP="00FA4BE7">
      <w:pPr>
        <w:pBdr>
          <w:top w:val="none" w:sz="0" w:space="0" w:color="auto"/>
          <w:left w:val="none" w:sz="0" w:space="0" w:color="auto"/>
          <w:bottom w:val="none" w:sz="0" w:space="0" w:color="auto"/>
          <w:right w:val="none" w:sz="0" w:space="0" w:color="auto"/>
          <w:between w:val="none" w:sz="0" w:space="0" w:color="auto"/>
          <w:bar w:val="none" w:sz="0" w:color="auto"/>
        </w:pBdr>
        <w:tabs>
          <w:tab w:val="left" w:pos="8564"/>
        </w:tabs>
        <w:spacing w:after="120" w:line="276" w:lineRule="auto"/>
        <w:jc w:val="both"/>
        <w:rPr>
          <w:rFonts w:ascii="Avenir Next" w:hAnsi="Avenir Next" w:cstheme="majorHAnsi"/>
          <w:color w:val="000000" w:themeColor="text1"/>
          <w:sz w:val="18"/>
          <w:szCs w:val="18"/>
        </w:rPr>
      </w:pPr>
      <w:r w:rsidRPr="004B0AA0">
        <w:rPr>
          <w:rFonts w:ascii="Avenir Next" w:hAnsi="Avenir Next" w:cstheme="majorHAnsi"/>
          <w:b/>
          <w:color w:val="000000" w:themeColor="text1"/>
          <w:sz w:val="18"/>
        </w:rPr>
        <w:t>Urbane Legende</w:t>
      </w:r>
    </w:p>
    <w:p w14:paraId="1FC57FA0" w14:textId="09AB7163" w:rsidR="00C608A7" w:rsidRPr="004B0AA0" w:rsidRDefault="00B50D17" w:rsidP="00A1351F">
      <w:pPr>
        <w:pBdr>
          <w:top w:val="none" w:sz="0" w:space="0" w:color="auto"/>
          <w:left w:val="none" w:sz="0" w:space="0" w:color="auto"/>
          <w:bottom w:val="none" w:sz="0" w:space="0" w:color="auto"/>
          <w:right w:val="none" w:sz="0" w:space="0" w:color="auto"/>
          <w:between w:val="none" w:sz="0" w:space="0" w:color="auto"/>
          <w:bar w:val="none" w:sz="0" w:color="auto"/>
        </w:pBdr>
        <w:tabs>
          <w:tab w:val="left" w:pos="8564"/>
        </w:tabs>
        <w:spacing w:after="240" w:line="276" w:lineRule="auto"/>
        <w:jc w:val="both"/>
        <w:rPr>
          <w:rFonts w:ascii="Avenir Next" w:hAnsi="Avenir Next" w:cstheme="majorHAnsi"/>
          <w:color w:val="000000" w:themeColor="text1"/>
          <w:sz w:val="18"/>
          <w:szCs w:val="18"/>
        </w:rPr>
      </w:pPr>
      <w:r w:rsidRPr="004B0AA0">
        <w:rPr>
          <w:rFonts w:ascii="Avenir Next" w:hAnsi="Avenir Next" w:cstheme="majorHAnsi"/>
          <w:color w:val="000000" w:themeColor="text1"/>
          <w:sz w:val="18"/>
        </w:rPr>
        <w:t xml:space="preserve">Ein innovativer „Motor“ verbindet sich hier mit einem avantgardistischen Äußeren. Die DEFY Inventor strahlt eine ebenso architektonische wie organische Wirkung aus. Wie ein lebendiges Wesen, das sich unaufhörlich in </w:t>
      </w:r>
      <w:r w:rsidRPr="004B0AA0">
        <w:rPr>
          <w:rFonts w:ascii="Avenir Next" w:hAnsi="Avenir Next" w:cstheme="majorHAnsi"/>
          <w:color w:val="000000" w:themeColor="text1"/>
          <w:sz w:val="18"/>
        </w:rPr>
        <w:lastRenderedPageBreak/>
        <w:t>Bewegung befindet, pulsiert ihr außergewöhnliches Herz zifferblattseitig unter einer raffinierten, offen gearbeiteten Konstruktion. Die kraftvolle Statur der Uhr ist aus ultraleichten Materialien gefertigt: gebürstetes Titan für das Gehäuse mit 44 mm Durchmesser und Aeronith für die strukturierte Lünette. Dieses leichteste Aluminium-Composite der Welt wurde nach einem exklusiven Hightech-Verfahren entwickelt. Dreimal leichter als Titan, aus offenporigem Aluminiumschaum gefertigt und mit einem Polymer versteift, wird Aeronith beim Tragen geradezu „vergessen“ und zeichnet sich gleichzeitig durch einen einzigartigen modernen Stil aus. Das ebenso luftige skelettierte Zifferblatt formt einen stilisierten Propeller, dessen fünf Flügel an den Zenith-Stern erinnern. Breite Stunden- und Minutenzeiger streichen über den Mechanismus, während ein schlanker zentraler Sekundenzeiger mit sternenförmiger Spitze – ausgestattet mit einem Sekundenstopp für ultrapräzise Einstellung – die Sekunden anzeigt. Und das ultimative, futuristisch-elegante Tüpfelchen auf dem i ist das schwarze Kautschukarmband mit nachtblauem „Cordura-Effekt“, das die ikonische DEFY Inventor am Handgelenk befestigt.</w:t>
      </w:r>
    </w:p>
    <w:p w14:paraId="6CE6DF5F" w14:textId="77777777" w:rsidR="00C608A7" w:rsidRPr="004B0AA0" w:rsidRDefault="00C608A7" w:rsidP="00FA4BE7">
      <w:pPr>
        <w:pBdr>
          <w:top w:val="none" w:sz="0" w:space="0" w:color="auto"/>
          <w:left w:val="none" w:sz="0" w:space="0" w:color="auto"/>
          <w:bottom w:val="none" w:sz="0" w:space="0" w:color="auto"/>
          <w:right w:val="none" w:sz="0" w:space="0" w:color="auto"/>
          <w:between w:val="none" w:sz="0" w:space="0" w:color="auto"/>
          <w:bar w:val="none" w:sz="0" w:color="auto"/>
        </w:pBdr>
        <w:tabs>
          <w:tab w:val="left" w:pos="8564"/>
        </w:tabs>
        <w:spacing w:after="120" w:line="276" w:lineRule="auto"/>
        <w:jc w:val="both"/>
        <w:rPr>
          <w:rFonts w:ascii="Avenir Next" w:hAnsi="Avenir Next" w:cstheme="majorHAnsi"/>
          <w:b/>
          <w:color w:val="000000" w:themeColor="text1"/>
          <w:sz w:val="18"/>
          <w:szCs w:val="18"/>
        </w:rPr>
      </w:pPr>
    </w:p>
    <w:p w14:paraId="6AFFAF3D" w14:textId="76BDDD7C" w:rsidR="00FA4BE7" w:rsidRPr="004B0AA0" w:rsidRDefault="00AC67C9" w:rsidP="00FA4BE7">
      <w:pPr>
        <w:pBdr>
          <w:top w:val="none" w:sz="0" w:space="0" w:color="auto"/>
          <w:left w:val="none" w:sz="0" w:space="0" w:color="auto"/>
          <w:bottom w:val="none" w:sz="0" w:space="0" w:color="auto"/>
          <w:right w:val="none" w:sz="0" w:space="0" w:color="auto"/>
          <w:between w:val="none" w:sz="0" w:space="0" w:color="auto"/>
          <w:bar w:val="none" w:sz="0" w:color="auto"/>
        </w:pBdr>
        <w:tabs>
          <w:tab w:val="left" w:pos="8564"/>
        </w:tabs>
        <w:spacing w:after="120" w:line="276" w:lineRule="auto"/>
        <w:jc w:val="both"/>
        <w:rPr>
          <w:rFonts w:ascii="Avenir Next" w:hAnsi="Avenir Next" w:cstheme="majorHAnsi"/>
          <w:b/>
          <w:color w:val="000000" w:themeColor="text1"/>
          <w:sz w:val="18"/>
          <w:szCs w:val="18"/>
        </w:rPr>
      </w:pPr>
      <w:r w:rsidRPr="004B0AA0">
        <w:rPr>
          <w:rFonts w:ascii="Avenir Next" w:hAnsi="Avenir Next" w:cstheme="majorHAnsi"/>
          <w:b/>
          <w:color w:val="000000" w:themeColor="text1"/>
          <w:sz w:val="18"/>
        </w:rPr>
        <w:t>ZENITH: Die Zukunft der Schweizer Uhrenherstellung</w:t>
      </w:r>
    </w:p>
    <w:p w14:paraId="61E2942B" w14:textId="55F28A81" w:rsidR="00C4117C" w:rsidRPr="004B0AA0" w:rsidRDefault="00AC67C9" w:rsidP="00FA4BE7">
      <w:pPr>
        <w:pBdr>
          <w:top w:val="none" w:sz="0" w:space="0" w:color="auto"/>
          <w:left w:val="none" w:sz="0" w:space="0" w:color="auto"/>
          <w:bottom w:val="none" w:sz="0" w:space="0" w:color="auto"/>
          <w:right w:val="none" w:sz="0" w:space="0" w:color="auto"/>
          <w:between w:val="none" w:sz="0" w:space="0" w:color="auto"/>
          <w:bar w:val="none" w:sz="0" w:color="auto"/>
        </w:pBdr>
        <w:tabs>
          <w:tab w:val="left" w:pos="8564"/>
        </w:tabs>
        <w:spacing w:after="240" w:line="276" w:lineRule="auto"/>
        <w:jc w:val="both"/>
        <w:rPr>
          <w:rFonts w:ascii="Avenir Next" w:hAnsi="Avenir Next" w:cstheme="majorHAnsi"/>
          <w:color w:val="000000" w:themeColor="text1"/>
          <w:sz w:val="18"/>
          <w:szCs w:val="18"/>
        </w:rPr>
      </w:pPr>
      <w:r w:rsidRPr="004B0AA0">
        <w:rPr>
          <w:rFonts w:ascii="Avenir Next" w:hAnsi="Avenir Next" w:cstheme="majorHAnsi"/>
          <w:color w:val="000000" w:themeColor="text1"/>
          <w:sz w:val="18"/>
        </w:rPr>
        <w:t>Seit 1865 ist Zenith von Authentizität, Mut und Leidenschaft geleitet, um die Grenzen in puncto Exzellenz, Präzision und Innovation ständig in neue Sphären zu verschieben. Bald nach seiner Gründung in Le Locle durch den visionären Uhrmacher Georges Favre-Jacot erlangte Zenith weltweite Anerkennung für die Präzision seiner Chronometer, mit denen die Marke 2.333 Chronometrie-Preise in etwas mehr als eineinhalb Jahrhunderten gewinnen konnte: bis heute ein absoluter und ungebrochener Rekord. Berühmt für sein legendäres El Primero Kaliber von 1969, das Kurzzeitmessungen auf die 1/10 Sekunde genau ermöglicht, hat Zenith seitdem über 600 Uhrwerke und Varianten entwickelt. Heute bietet Zenith vollkommen neue und faszinierende Perspektiven, einschließlich der Möglichkeit der Messung der 1/100 Sekunde mit der Defy El Primero 21. Stets angetrieben durch die Verbindung von dynamischem, avantgardistischem Denken mit der eigenen, stolzen Tradition schreibt Zenith beständig seine eigene Zukunft ... und die Zukunft der Schweizer Uhrmacherkunst.</w:t>
      </w:r>
    </w:p>
    <w:p w14:paraId="25EFCD6A" w14:textId="77777777" w:rsidR="001A7220" w:rsidRPr="004B0AA0" w:rsidRDefault="001A7220" w:rsidP="001A7220">
      <w:pPr>
        <w:pStyle w:val="A"/>
        <w:tabs>
          <w:tab w:val="left" w:pos="8564"/>
        </w:tabs>
        <w:spacing w:line="276" w:lineRule="auto"/>
        <w:ind w:right="-8"/>
        <w:jc w:val="both"/>
        <w:rPr>
          <w:rFonts w:ascii="Avenir Next" w:hAnsi="Avenir Next" w:cstheme="majorHAnsi"/>
          <w:b/>
          <w:color w:val="auto"/>
          <w:sz w:val="18"/>
          <w:szCs w:val="20"/>
          <w:bdr w:val="none" w:sz="0" w:space="0" w:color="auto"/>
        </w:rPr>
      </w:pPr>
      <w:r w:rsidRPr="004B0AA0">
        <w:rPr>
          <w:rFonts w:ascii="Avenir Next" w:hAnsi="Avenir Next" w:cstheme="majorHAnsi"/>
          <w:b/>
          <w:color w:val="auto"/>
          <w:sz w:val="18"/>
        </w:rPr>
        <w:t>PRESSEZENTRUM</w:t>
      </w:r>
    </w:p>
    <w:p w14:paraId="7BA8120D" w14:textId="77777777" w:rsidR="001A7220" w:rsidRPr="004B0AA0" w:rsidRDefault="001A7220" w:rsidP="001A7220">
      <w:pPr>
        <w:pStyle w:val="A"/>
        <w:tabs>
          <w:tab w:val="left" w:pos="8564"/>
        </w:tabs>
        <w:spacing w:line="276" w:lineRule="auto"/>
        <w:ind w:right="-8"/>
        <w:jc w:val="both"/>
        <w:rPr>
          <w:rFonts w:ascii="Avenir Next" w:hAnsi="Avenir Next" w:cstheme="majorHAnsi"/>
          <w:color w:val="auto"/>
          <w:sz w:val="18"/>
          <w:szCs w:val="20"/>
        </w:rPr>
      </w:pPr>
      <w:r w:rsidRPr="004B0AA0">
        <w:rPr>
          <w:rFonts w:ascii="Avenir Next" w:hAnsi="Avenir Next" w:cstheme="majorHAnsi"/>
          <w:color w:val="auto"/>
          <w:sz w:val="18"/>
        </w:rPr>
        <w:t>Weitere Bilder finden Sie unter dem folgenden Link:</w:t>
      </w:r>
    </w:p>
    <w:p w14:paraId="79C985EA" w14:textId="77777777" w:rsidR="001A7220" w:rsidRPr="004B0AA0" w:rsidRDefault="004B0AA0" w:rsidP="001A7220">
      <w:pPr>
        <w:pStyle w:val="A"/>
        <w:tabs>
          <w:tab w:val="left" w:pos="8564"/>
        </w:tabs>
        <w:spacing w:line="276" w:lineRule="auto"/>
        <w:ind w:right="-8"/>
        <w:rPr>
          <w:rFonts w:ascii="Avenir Next" w:hAnsi="Avenir Next" w:cstheme="majorHAnsi"/>
          <w:b/>
          <w:color w:val="4472C4" w:themeColor="accent1"/>
          <w:sz w:val="20"/>
          <w:szCs w:val="20"/>
        </w:rPr>
      </w:pPr>
      <w:hyperlink r:id="rId8" w:history="1">
        <w:r w:rsidR="00C608A7" w:rsidRPr="004B0AA0">
          <w:rPr>
            <w:rStyle w:val="Hyperlink"/>
            <w:rFonts w:ascii="Avenir Next" w:hAnsi="Avenir Next" w:cstheme="majorHAnsi"/>
            <w:b/>
            <w:color w:val="4472C4" w:themeColor="accent1"/>
            <w:sz w:val="20"/>
          </w:rPr>
          <w:t>http://pressroom.zenith-watches.com/login/?redirect_to=%2F&amp;reauth=1</w:t>
        </w:r>
      </w:hyperlink>
    </w:p>
    <w:p w14:paraId="3B0134C1" w14:textId="77777777" w:rsidR="00AC67C9" w:rsidRPr="004B0AA0" w:rsidRDefault="00AC67C9" w:rsidP="00FA4BE7">
      <w:pPr>
        <w:pBdr>
          <w:top w:val="none" w:sz="0" w:space="0" w:color="auto"/>
          <w:left w:val="none" w:sz="0" w:space="0" w:color="auto"/>
          <w:bottom w:val="none" w:sz="0" w:space="0" w:color="auto"/>
          <w:right w:val="none" w:sz="0" w:space="0" w:color="auto"/>
          <w:between w:val="none" w:sz="0" w:space="0" w:color="auto"/>
          <w:bar w:val="none" w:sz="0" w:color="auto"/>
        </w:pBdr>
        <w:tabs>
          <w:tab w:val="left" w:pos="8564"/>
        </w:tabs>
        <w:spacing w:after="240" w:line="276" w:lineRule="auto"/>
        <w:jc w:val="both"/>
        <w:rPr>
          <w:rFonts w:ascii="DINOT-Light" w:hAnsi="DINOT-Light" w:cstheme="majorHAnsi"/>
          <w:color w:val="000000" w:themeColor="text1"/>
          <w:sz w:val="18"/>
          <w:szCs w:val="18"/>
        </w:rPr>
      </w:pPr>
    </w:p>
    <w:p w14:paraId="202BF956" w14:textId="78BAC89D" w:rsidR="00FA4BE7" w:rsidRPr="004B0AA0" w:rsidRDefault="00FA4BE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DINOT-Light" w:hAnsi="DINOT-Light" w:cstheme="majorHAnsi"/>
          <w:color w:val="000000" w:themeColor="text1"/>
          <w:sz w:val="18"/>
          <w:szCs w:val="18"/>
        </w:rPr>
      </w:pPr>
      <w:r w:rsidRPr="004B0AA0">
        <w:rPr>
          <w:rFonts w:ascii="DINOT-Light" w:hAnsi="DINOT-Light" w:cstheme="majorHAnsi"/>
          <w:color w:val="000000" w:themeColor="text1"/>
          <w:sz w:val="18"/>
        </w:rPr>
        <w:br w:type="page"/>
      </w:r>
    </w:p>
    <w:p w14:paraId="729C5837" w14:textId="20C512D1" w:rsidR="00D54FC4" w:rsidRPr="004B0AA0" w:rsidRDefault="007C6460" w:rsidP="00D54FC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venir Next" w:hAnsi="Avenir Next" w:cstheme="majorHAnsi"/>
          <w:b/>
        </w:rPr>
      </w:pPr>
      <w:r w:rsidRPr="004B0AA0">
        <w:rPr>
          <w:rFonts w:ascii="Avenir Next" w:hAnsi="Avenir Next" w:cstheme="majorHAnsi"/>
          <w:b/>
          <w:noProof/>
          <w:lang w:val="fr-CH" w:eastAsia="ja-JP"/>
        </w:rPr>
        <w:lastRenderedPageBreak/>
        <w:drawing>
          <wp:anchor distT="0" distB="0" distL="114300" distR="114300" simplePos="0" relativeHeight="251658240" behindDoc="1" locked="0" layoutInCell="1" allowOverlap="1" wp14:anchorId="59B6F09C" wp14:editId="07D8C2E5">
            <wp:simplePos x="0" y="0"/>
            <wp:positionH relativeFrom="column">
              <wp:posOffset>3390265</wp:posOffset>
            </wp:positionH>
            <wp:positionV relativeFrom="paragraph">
              <wp:posOffset>0</wp:posOffset>
            </wp:positionV>
            <wp:extent cx="2522220" cy="3596640"/>
            <wp:effectExtent l="0" t="0" r="0" b="3810"/>
            <wp:wrapTight wrapText="bothSides">
              <wp:wrapPolygon edited="0">
                <wp:start x="0" y="0"/>
                <wp:lineTo x="0" y="21508"/>
                <wp:lineTo x="21372" y="21508"/>
                <wp:lineTo x="21372" y="0"/>
                <wp:lineTo x="0" y="0"/>
              </wp:wrapPolygon>
            </wp:wrapTight>
            <wp:docPr id="1" name="Picture 1" descr="\\WJEZEN-SCHLOE\Departement_MarCom_Dossiers\_Communication 2019\PR\BASELWORLD 2019\PRESS KITS\DEFY INVENTOR\IMAGES\95.9001.9100.78.R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JEZEN-SCHLOE\Departement_MarCom_Dossiers\_Communication 2019\PR\BASELWORLD 2019\PRESS KITS\DEFY INVENTOR\IMAGES\95.9001.9100.78.R9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2220" cy="3596640"/>
                    </a:xfrm>
                    <a:prstGeom prst="rect">
                      <a:avLst/>
                    </a:prstGeom>
                    <a:noFill/>
                    <a:ln>
                      <a:noFill/>
                    </a:ln>
                  </pic:spPr>
                </pic:pic>
              </a:graphicData>
            </a:graphic>
          </wp:anchor>
        </w:drawing>
      </w:r>
      <w:r w:rsidRPr="004B0AA0">
        <w:rPr>
          <w:rFonts w:ascii="Avenir Next" w:hAnsi="Avenir Next" w:cstheme="majorHAnsi"/>
          <w:b/>
        </w:rPr>
        <w:t>DEFY INVENTOR</w:t>
      </w:r>
    </w:p>
    <w:p w14:paraId="72F1197C" w14:textId="2B72BD21" w:rsidR="00D54FC4" w:rsidRPr="004B0AA0" w:rsidRDefault="00D54FC4" w:rsidP="00D54FC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venir Next" w:hAnsi="Avenir Next" w:cstheme="majorHAnsi"/>
          <w:b/>
          <w:sz w:val="10"/>
          <w:szCs w:val="10"/>
        </w:rPr>
      </w:pPr>
    </w:p>
    <w:p w14:paraId="266B8C48" w14:textId="77777777" w:rsidR="00D54FC4" w:rsidRPr="004B0AA0" w:rsidRDefault="00D54FC4" w:rsidP="00D54FC4">
      <w:pPr>
        <w:pStyle w:val="A"/>
        <w:tabs>
          <w:tab w:val="left" w:pos="8564"/>
        </w:tabs>
        <w:spacing w:after="120" w:line="276" w:lineRule="auto"/>
        <w:ind w:right="-6"/>
        <w:jc w:val="both"/>
        <w:rPr>
          <w:rFonts w:ascii="Avenir Next" w:hAnsi="Avenir Next" w:cstheme="majorHAnsi"/>
          <w:b/>
          <w:color w:val="auto"/>
          <w:sz w:val="18"/>
          <w:szCs w:val="20"/>
        </w:rPr>
      </w:pPr>
      <w:r w:rsidRPr="004B0AA0">
        <w:rPr>
          <w:rFonts w:ascii="Avenir Next" w:hAnsi="Avenir Next" w:cstheme="majorHAnsi"/>
          <w:b/>
          <w:color w:val="auto"/>
          <w:sz w:val="18"/>
        </w:rPr>
        <w:t>TECHNISCHE DATEN</w:t>
      </w:r>
    </w:p>
    <w:p w14:paraId="06F15EBB" w14:textId="1F34594B" w:rsidR="00D54FC4" w:rsidRPr="004B0AA0" w:rsidRDefault="00D54FC4" w:rsidP="00D54FC4">
      <w:pPr>
        <w:spacing w:line="276" w:lineRule="auto"/>
        <w:jc w:val="both"/>
        <w:rPr>
          <w:rFonts w:ascii="Avenir Next" w:hAnsi="Avenir Next" w:cstheme="majorHAnsi"/>
          <w:sz w:val="16"/>
          <w:szCs w:val="20"/>
        </w:rPr>
      </w:pPr>
      <w:r w:rsidRPr="004B0AA0">
        <w:rPr>
          <w:rFonts w:ascii="Avenir Next" w:hAnsi="Avenir Next" w:cstheme="majorHAnsi"/>
          <w:sz w:val="18"/>
        </w:rPr>
        <w:t>Referenz</w:t>
      </w:r>
      <w:r w:rsidRPr="004B0AA0">
        <w:rPr>
          <w:rFonts w:ascii="Avenir Next" w:hAnsi="Avenir Next" w:cstheme="majorHAnsi"/>
          <w:sz w:val="20"/>
        </w:rPr>
        <w:t xml:space="preserve">: </w:t>
      </w:r>
      <w:r w:rsidRPr="004B0AA0">
        <w:rPr>
          <w:rFonts w:ascii="Avenir Next" w:hAnsi="Avenir Next" w:cstheme="majorHAnsi"/>
          <w:sz w:val="18"/>
        </w:rPr>
        <w:t>95.9001.9100/78.R920</w:t>
      </w:r>
    </w:p>
    <w:p w14:paraId="74CBE4BA" w14:textId="77777777" w:rsidR="00D54FC4" w:rsidRPr="004B0AA0" w:rsidRDefault="00D54FC4" w:rsidP="00D54FC4">
      <w:pPr>
        <w:spacing w:line="276" w:lineRule="auto"/>
        <w:jc w:val="both"/>
        <w:rPr>
          <w:rFonts w:ascii="Avenir Next" w:hAnsi="Avenir Next" w:cstheme="majorHAnsi"/>
          <w:sz w:val="10"/>
          <w:szCs w:val="10"/>
        </w:rPr>
      </w:pPr>
    </w:p>
    <w:p w14:paraId="4D12A7A2" w14:textId="77777777" w:rsidR="00D54FC4" w:rsidRPr="004B0AA0" w:rsidRDefault="00D54FC4" w:rsidP="00D54FC4">
      <w:pPr>
        <w:pStyle w:val="A"/>
        <w:tabs>
          <w:tab w:val="left" w:pos="8564"/>
        </w:tabs>
        <w:spacing w:line="276" w:lineRule="auto"/>
        <w:ind w:right="-8"/>
        <w:jc w:val="both"/>
        <w:rPr>
          <w:rFonts w:ascii="Avenir Next" w:hAnsi="Avenir Next" w:cstheme="majorHAnsi"/>
          <w:color w:val="auto"/>
          <w:sz w:val="18"/>
          <w:szCs w:val="20"/>
        </w:rPr>
      </w:pPr>
      <w:r w:rsidRPr="004B0AA0">
        <w:rPr>
          <w:rFonts w:ascii="Avenir Next" w:hAnsi="Avenir Next" w:cstheme="majorHAnsi"/>
          <w:b/>
          <w:color w:val="auto"/>
          <w:sz w:val="18"/>
        </w:rPr>
        <w:t>HAUPTMERKMALE</w:t>
      </w:r>
      <w:r w:rsidRPr="004B0AA0">
        <w:rPr>
          <w:rFonts w:ascii="Avenir Next" w:hAnsi="Avenir Next" w:cstheme="majorHAnsi"/>
          <w:color w:val="auto"/>
          <w:sz w:val="18"/>
        </w:rPr>
        <w:t xml:space="preserve"> </w:t>
      </w:r>
    </w:p>
    <w:p w14:paraId="5D9DE60C" w14:textId="727EC8AD" w:rsidR="00ED3581" w:rsidRPr="004B0AA0" w:rsidRDefault="00D54FC4" w:rsidP="00D54FC4">
      <w:pPr>
        <w:pStyle w:val="A"/>
        <w:tabs>
          <w:tab w:val="left" w:pos="8564"/>
        </w:tabs>
        <w:spacing w:line="276" w:lineRule="auto"/>
        <w:ind w:right="-8"/>
        <w:jc w:val="both"/>
        <w:rPr>
          <w:rFonts w:ascii="Avenir Next" w:hAnsi="Avenir Next" w:cstheme="majorHAnsi"/>
          <w:color w:val="auto"/>
          <w:sz w:val="18"/>
          <w:szCs w:val="20"/>
        </w:rPr>
      </w:pPr>
      <w:r w:rsidRPr="004B0AA0">
        <w:rPr>
          <w:rFonts w:ascii="Avenir Next" w:hAnsi="Avenir Next" w:cstheme="majorHAnsi"/>
          <w:color w:val="auto"/>
          <w:sz w:val="18"/>
        </w:rPr>
        <w:t>Monolithisches Regulierorgan aus Silizium (zum Vergleich: herkömmliche Regulierorgane bestehen aus rund 30 Bauteilen)</w:t>
      </w:r>
    </w:p>
    <w:p w14:paraId="4517420B" w14:textId="4AE27646" w:rsidR="00ED3581" w:rsidRPr="004B0AA0" w:rsidRDefault="00ED3581" w:rsidP="00D54FC4">
      <w:pPr>
        <w:pStyle w:val="A"/>
        <w:tabs>
          <w:tab w:val="left" w:pos="8564"/>
        </w:tabs>
        <w:spacing w:line="276" w:lineRule="auto"/>
        <w:ind w:right="-8"/>
        <w:jc w:val="both"/>
        <w:rPr>
          <w:rFonts w:ascii="Avenir Next" w:hAnsi="Avenir Next" w:cstheme="majorHAnsi"/>
          <w:color w:val="000000" w:themeColor="text1"/>
          <w:sz w:val="18"/>
          <w:szCs w:val="18"/>
        </w:rPr>
      </w:pPr>
      <w:r w:rsidRPr="004B0AA0">
        <w:rPr>
          <w:rFonts w:ascii="Avenir Next" w:hAnsi="Avenir Next" w:cstheme="majorHAnsi"/>
          <w:color w:val="auto"/>
          <w:sz w:val="18"/>
        </w:rPr>
        <w:t xml:space="preserve">Lünette aus Aeronith </w:t>
      </w:r>
      <w:r w:rsidRPr="004B0AA0">
        <w:rPr>
          <w:rFonts w:ascii="Avenir Next" w:hAnsi="Avenir Next" w:cstheme="majorHAnsi"/>
          <w:color w:val="000000" w:themeColor="text1"/>
          <w:sz w:val="18"/>
        </w:rPr>
        <w:t>(leichtestes Aluminium-Composite der Welt)</w:t>
      </w:r>
    </w:p>
    <w:p w14:paraId="402B1783" w14:textId="7144B3B0" w:rsidR="00D54FC4" w:rsidRPr="004B0AA0" w:rsidRDefault="00D54FC4" w:rsidP="00D54FC4">
      <w:pPr>
        <w:pStyle w:val="A"/>
        <w:tabs>
          <w:tab w:val="left" w:pos="8564"/>
        </w:tabs>
        <w:spacing w:line="276" w:lineRule="auto"/>
        <w:ind w:right="-8"/>
        <w:jc w:val="both"/>
        <w:rPr>
          <w:rFonts w:ascii="Avenir Next" w:hAnsi="Avenir Next" w:cstheme="majorHAnsi"/>
          <w:color w:val="auto"/>
          <w:sz w:val="18"/>
          <w:szCs w:val="20"/>
        </w:rPr>
      </w:pPr>
      <w:r w:rsidRPr="004B0AA0">
        <w:rPr>
          <w:rFonts w:ascii="Avenir Next" w:hAnsi="Avenir Next" w:cstheme="majorHAnsi"/>
          <w:color w:val="auto"/>
          <w:sz w:val="18"/>
        </w:rPr>
        <w:t xml:space="preserve">Hohe Frequenz von 18 Hz </w:t>
      </w:r>
      <w:r w:rsidRPr="004B0AA0">
        <w:rPr>
          <w:rFonts w:ascii="Avenir Next" w:hAnsi="Avenir Next" w:cstheme="majorHAnsi"/>
          <w:color w:val="000000" w:themeColor="text1"/>
          <w:sz w:val="18"/>
        </w:rPr>
        <w:t>(129’600 A/h)</w:t>
      </w:r>
    </w:p>
    <w:p w14:paraId="5031C3C5" w14:textId="77777777" w:rsidR="00D54FC4" w:rsidRPr="004B0AA0" w:rsidRDefault="00D54FC4" w:rsidP="00D54FC4">
      <w:pPr>
        <w:pStyle w:val="A"/>
        <w:tabs>
          <w:tab w:val="left" w:pos="8564"/>
        </w:tabs>
        <w:spacing w:line="276" w:lineRule="auto"/>
        <w:ind w:right="-8"/>
        <w:jc w:val="both"/>
        <w:rPr>
          <w:rFonts w:ascii="Avenir Next" w:hAnsi="Avenir Next" w:cstheme="majorHAnsi"/>
          <w:color w:val="auto"/>
          <w:sz w:val="18"/>
          <w:szCs w:val="20"/>
        </w:rPr>
      </w:pPr>
      <w:r w:rsidRPr="004B0AA0">
        <w:rPr>
          <w:rFonts w:ascii="Avenir Next" w:hAnsi="Avenir Next" w:cstheme="majorHAnsi"/>
          <w:color w:val="auto"/>
          <w:sz w:val="18"/>
        </w:rPr>
        <w:t>Muss nicht geschmiert werden</w:t>
      </w:r>
    </w:p>
    <w:p w14:paraId="4527DC6B" w14:textId="77777777" w:rsidR="00D54FC4" w:rsidRPr="004B0AA0" w:rsidRDefault="00D54FC4" w:rsidP="00D54FC4">
      <w:pPr>
        <w:pStyle w:val="A"/>
        <w:tabs>
          <w:tab w:val="left" w:pos="8564"/>
        </w:tabs>
        <w:spacing w:line="276" w:lineRule="auto"/>
        <w:ind w:right="-8"/>
        <w:jc w:val="both"/>
        <w:rPr>
          <w:rFonts w:ascii="Avenir Next" w:hAnsi="Avenir Next" w:cstheme="majorHAnsi"/>
          <w:color w:val="auto"/>
          <w:sz w:val="10"/>
          <w:szCs w:val="10"/>
        </w:rPr>
      </w:pPr>
    </w:p>
    <w:p w14:paraId="253FD4DB" w14:textId="77777777" w:rsidR="00D54FC4" w:rsidRPr="004B0AA0" w:rsidRDefault="00D54FC4" w:rsidP="00D54FC4">
      <w:pPr>
        <w:spacing w:line="276" w:lineRule="auto"/>
        <w:rPr>
          <w:rFonts w:ascii="Avenir Next" w:hAnsi="Avenir Next" w:cstheme="majorHAnsi"/>
          <w:b/>
          <w:sz w:val="18"/>
          <w:szCs w:val="20"/>
        </w:rPr>
      </w:pPr>
      <w:r w:rsidRPr="004B0AA0">
        <w:rPr>
          <w:rFonts w:ascii="Avenir Next" w:hAnsi="Avenir Next" w:cstheme="majorHAnsi"/>
          <w:b/>
          <w:sz w:val="18"/>
        </w:rPr>
        <w:t>UHRWERK</w:t>
      </w:r>
    </w:p>
    <w:p w14:paraId="1CD5A330" w14:textId="599A114A" w:rsidR="00D54FC4" w:rsidRPr="004B0AA0" w:rsidRDefault="00213131" w:rsidP="00D54FC4">
      <w:pPr>
        <w:spacing w:line="276" w:lineRule="auto"/>
        <w:rPr>
          <w:rFonts w:ascii="Avenir Next" w:hAnsi="Avenir Next" w:cstheme="majorHAnsi"/>
          <w:sz w:val="18"/>
          <w:szCs w:val="20"/>
        </w:rPr>
      </w:pPr>
      <w:r w:rsidRPr="004B0AA0">
        <w:rPr>
          <w:rFonts w:ascii="Avenir Next" w:hAnsi="Avenir Next" w:cstheme="majorHAnsi"/>
          <w:sz w:val="18"/>
        </w:rPr>
        <w:t>Kaliber 9100</w:t>
      </w:r>
    </w:p>
    <w:p w14:paraId="4AE222CE" w14:textId="77777777" w:rsidR="00D54FC4" w:rsidRPr="004B0AA0" w:rsidRDefault="00D54FC4" w:rsidP="00D54FC4">
      <w:pPr>
        <w:spacing w:line="276" w:lineRule="auto"/>
        <w:rPr>
          <w:rFonts w:ascii="Avenir Next" w:hAnsi="Avenir Next" w:cstheme="majorHAnsi"/>
          <w:sz w:val="18"/>
          <w:szCs w:val="20"/>
        </w:rPr>
      </w:pPr>
      <w:r w:rsidRPr="004B0AA0">
        <w:rPr>
          <w:rFonts w:ascii="Avenir Next" w:hAnsi="Avenir Next" w:cstheme="majorHAnsi"/>
          <w:sz w:val="18"/>
        </w:rPr>
        <w:t>Kaliber: 14 ¼``` (Durchmesser: 32,80 mm)</w:t>
      </w:r>
    </w:p>
    <w:p w14:paraId="605E25C8" w14:textId="77777777" w:rsidR="00D54FC4" w:rsidRPr="004B0AA0" w:rsidRDefault="00D54FC4" w:rsidP="00D54FC4">
      <w:pPr>
        <w:spacing w:line="276" w:lineRule="auto"/>
        <w:rPr>
          <w:rFonts w:ascii="Avenir Next" w:hAnsi="Avenir Next" w:cstheme="majorHAnsi"/>
          <w:sz w:val="18"/>
          <w:szCs w:val="20"/>
        </w:rPr>
      </w:pPr>
      <w:r w:rsidRPr="004B0AA0">
        <w:rPr>
          <w:rFonts w:ascii="Avenir Next" w:hAnsi="Avenir Next" w:cstheme="majorHAnsi"/>
          <w:sz w:val="18"/>
        </w:rPr>
        <w:t>Höhe des Uhrwerks: 8,13 mm</w:t>
      </w:r>
    </w:p>
    <w:p w14:paraId="16DC478B" w14:textId="77777777" w:rsidR="00D54FC4" w:rsidRPr="004B0AA0" w:rsidRDefault="00D54FC4" w:rsidP="00D54FC4">
      <w:pPr>
        <w:spacing w:line="276" w:lineRule="auto"/>
        <w:rPr>
          <w:rFonts w:ascii="Avenir Next" w:hAnsi="Avenir Next" w:cstheme="majorHAnsi"/>
          <w:sz w:val="18"/>
          <w:szCs w:val="20"/>
        </w:rPr>
      </w:pPr>
      <w:r w:rsidRPr="004B0AA0">
        <w:rPr>
          <w:rFonts w:ascii="Avenir Next" w:hAnsi="Avenir Next" w:cstheme="majorHAnsi"/>
          <w:sz w:val="18"/>
        </w:rPr>
        <w:t>Bauteile: 148</w:t>
      </w:r>
    </w:p>
    <w:p w14:paraId="1BB169D4" w14:textId="77777777" w:rsidR="00D54FC4" w:rsidRPr="004B0AA0" w:rsidRDefault="00D54FC4" w:rsidP="00D54FC4">
      <w:pPr>
        <w:spacing w:line="276" w:lineRule="auto"/>
        <w:rPr>
          <w:rFonts w:ascii="Avenir Next" w:hAnsi="Avenir Next" w:cstheme="majorHAnsi"/>
          <w:sz w:val="18"/>
          <w:szCs w:val="20"/>
        </w:rPr>
      </w:pPr>
      <w:r w:rsidRPr="004B0AA0">
        <w:rPr>
          <w:rFonts w:ascii="Avenir Next" w:hAnsi="Avenir Next" w:cstheme="majorHAnsi"/>
          <w:sz w:val="18"/>
        </w:rPr>
        <w:t>Lagersteine: 18</w:t>
      </w:r>
    </w:p>
    <w:p w14:paraId="0035A4B0" w14:textId="77777777" w:rsidR="00D54FC4" w:rsidRPr="004B0AA0" w:rsidRDefault="00D54FC4" w:rsidP="00D54FC4">
      <w:pPr>
        <w:spacing w:line="276" w:lineRule="auto"/>
        <w:rPr>
          <w:rFonts w:ascii="Avenir Next" w:hAnsi="Avenir Next" w:cstheme="majorHAnsi"/>
          <w:sz w:val="18"/>
          <w:szCs w:val="20"/>
        </w:rPr>
      </w:pPr>
      <w:r w:rsidRPr="004B0AA0">
        <w:rPr>
          <w:rFonts w:ascii="Avenir Next" w:hAnsi="Avenir Next" w:cstheme="majorHAnsi"/>
          <w:sz w:val="18"/>
        </w:rPr>
        <w:t>Frequenz: 129’600 A/h (18 Hz)</w:t>
      </w:r>
    </w:p>
    <w:p w14:paraId="24FBB008" w14:textId="7691D73C" w:rsidR="00D54FC4" w:rsidRPr="004B0AA0" w:rsidRDefault="00D54FC4" w:rsidP="00D54FC4">
      <w:pPr>
        <w:spacing w:line="276" w:lineRule="auto"/>
        <w:rPr>
          <w:rFonts w:ascii="Avenir Next" w:hAnsi="Avenir Next" w:cstheme="majorHAnsi"/>
          <w:sz w:val="18"/>
          <w:szCs w:val="20"/>
        </w:rPr>
      </w:pPr>
      <w:r w:rsidRPr="004B0AA0">
        <w:rPr>
          <w:rFonts w:ascii="Avenir Next" w:hAnsi="Avenir Next" w:cstheme="majorHAnsi"/>
          <w:sz w:val="18"/>
        </w:rPr>
        <w:t>Gangreserve: min. 48 Stunden</w:t>
      </w:r>
    </w:p>
    <w:p w14:paraId="669CF04E" w14:textId="77777777" w:rsidR="00D54FC4" w:rsidRPr="004B0AA0" w:rsidRDefault="00D54FC4" w:rsidP="00D54FC4">
      <w:pPr>
        <w:spacing w:line="276" w:lineRule="auto"/>
        <w:rPr>
          <w:rFonts w:ascii="Avenir Next" w:hAnsi="Avenir Next" w:cstheme="majorHAnsi"/>
          <w:sz w:val="18"/>
          <w:szCs w:val="20"/>
        </w:rPr>
      </w:pPr>
      <w:r w:rsidRPr="004B0AA0">
        <w:rPr>
          <w:rFonts w:ascii="Avenir Next" w:hAnsi="Avenir Next" w:cstheme="majorHAnsi"/>
          <w:sz w:val="18"/>
        </w:rPr>
        <w:t>Veredelung: Schwungmasse mit „Côtes de Genève“-Guillochierung verziert</w:t>
      </w:r>
    </w:p>
    <w:p w14:paraId="2DBBE0EA" w14:textId="77777777" w:rsidR="00D54FC4" w:rsidRPr="004B0AA0" w:rsidRDefault="00D54FC4" w:rsidP="00D54FC4">
      <w:pPr>
        <w:spacing w:line="276" w:lineRule="auto"/>
        <w:rPr>
          <w:rFonts w:ascii="Avenir Next" w:hAnsi="Avenir Next" w:cstheme="majorHAnsi"/>
          <w:sz w:val="10"/>
          <w:szCs w:val="10"/>
        </w:rPr>
      </w:pPr>
    </w:p>
    <w:p w14:paraId="1BB03F29" w14:textId="77777777" w:rsidR="00D54FC4" w:rsidRPr="004B0AA0" w:rsidRDefault="00D54FC4" w:rsidP="00D54FC4">
      <w:pPr>
        <w:spacing w:line="276" w:lineRule="auto"/>
        <w:rPr>
          <w:rFonts w:ascii="Avenir Next" w:hAnsi="Avenir Next" w:cstheme="majorHAnsi"/>
          <w:b/>
          <w:sz w:val="18"/>
          <w:szCs w:val="20"/>
        </w:rPr>
      </w:pPr>
      <w:r w:rsidRPr="004B0AA0">
        <w:rPr>
          <w:rFonts w:ascii="Avenir Next" w:hAnsi="Avenir Next" w:cstheme="majorHAnsi"/>
          <w:b/>
          <w:sz w:val="18"/>
        </w:rPr>
        <w:t>FUNKTIONEN</w:t>
      </w:r>
    </w:p>
    <w:p w14:paraId="1C7FFF50" w14:textId="2D37697F" w:rsidR="00D54FC4" w:rsidRPr="004B0AA0" w:rsidRDefault="00D54FC4" w:rsidP="00D54FC4">
      <w:pPr>
        <w:spacing w:line="276" w:lineRule="auto"/>
        <w:rPr>
          <w:rFonts w:ascii="Avenir Next" w:hAnsi="Avenir Next" w:cstheme="majorHAnsi"/>
          <w:sz w:val="18"/>
          <w:szCs w:val="20"/>
        </w:rPr>
      </w:pPr>
      <w:r w:rsidRPr="004B0AA0">
        <w:rPr>
          <w:rFonts w:ascii="Avenir Next" w:hAnsi="Avenir Next" w:cstheme="majorHAnsi"/>
          <w:sz w:val="18"/>
        </w:rPr>
        <w:t>Stunden, Minuten und Zentralsekunde (Sekundenstopp)</w:t>
      </w:r>
    </w:p>
    <w:p w14:paraId="75725A34" w14:textId="77777777" w:rsidR="00D54FC4" w:rsidRPr="004B0AA0" w:rsidRDefault="00D54FC4" w:rsidP="00D54FC4">
      <w:pPr>
        <w:spacing w:line="276" w:lineRule="auto"/>
        <w:rPr>
          <w:rFonts w:ascii="Avenir Next" w:hAnsi="Avenir Next" w:cstheme="majorHAnsi"/>
          <w:sz w:val="10"/>
          <w:szCs w:val="10"/>
        </w:rPr>
      </w:pPr>
    </w:p>
    <w:p w14:paraId="3EFB7B4C" w14:textId="77777777" w:rsidR="00D54FC4" w:rsidRPr="004B0AA0" w:rsidRDefault="00D54FC4" w:rsidP="00D54FC4">
      <w:pPr>
        <w:spacing w:line="276" w:lineRule="auto"/>
        <w:rPr>
          <w:rFonts w:ascii="Avenir Next" w:hAnsi="Avenir Next" w:cstheme="majorHAnsi"/>
          <w:b/>
          <w:sz w:val="18"/>
          <w:szCs w:val="20"/>
        </w:rPr>
      </w:pPr>
      <w:r w:rsidRPr="004B0AA0">
        <w:rPr>
          <w:rFonts w:ascii="Avenir Next" w:hAnsi="Avenir Next" w:cstheme="majorHAnsi"/>
          <w:b/>
          <w:sz w:val="18"/>
        </w:rPr>
        <w:t>GEHÄUSE, ZIFFERBLATT UND ZEIGER</w:t>
      </w:r>
    </w:p>
    <w:p w14:paraId="50B5D692" w14:textId="77777777" w:rsidR="00D54FC4" w:rsidRPr="004B0AA0" w:rsidRDefault="00D54FC4" w:rsidP="00D54FC4">
      <w:pPr>
        <w:spacing w:line="276" w:lineRule="auto"/>
        <w:rPr>
          <w:rFonts w:ascii="Avenir Next" w:hAnsi="Avenir Next" w:cstheme="majorHAnsi"/>
          <w:sz w:val="18"/>
          <w:szCs w:val="20"/>
        </w:rPr>
      </w:pPr>
      <w:r w:rsidRPr="004B0AA0">
        <w:rPr>
          <w:rFonts w:ascii="Avenir Next" w:hAnsi="Avenir Next" w:cstheme="majorHAnsi"/>
          <w:sz w:val="18"/>
        </w:rPr>
        <w:t>Durchmesser: 44 mm</w:t>
      </w:r>
    </w:p>
    <w:p w14:paraId="6AF56F36" w14:textId="41D6F4D8" w:rsidR="00D54FC4" w:rsidRPr="004B0AA0" w:rsidRDefault="00D54FC4" w:rsidP="001A7220">
      <w:pPr>
        <w:tabs>
          <w:tab w:val="right" w:pos="9072"/>
        </w:tabs>
        <w:spacing w:line="276" w:lineRule="auto"/>
        <w:rPr>
          <w:rFonts w:ascii="Avenir Next" w:hAnsi="Avenir Next" w:cstheme="majorHAnsi"/>
          <w:sz w:val="18"/>
          <w:szCs w:val="20"/>
        </w:rPr>
      </w:pPr>
      <w:r w:rsidRPr="004B0AA0">
        <w:rPr>
          <w:rFonts w:ascii="Avenir Next" w:hAnsi="Avenir Next" w:cstheme="majorHAnsi"/>
          <w:sz w:val="18"/>
        </w:rPr>
        <w:t>Zifferblattöffnung: 35,5 mm</w:t>
      </w:r>
    </w:p>
    <w:p w14:paraId="64B85217" w14:textId="77777777" w:rsidR="00D54FC4" w:rsidRPr="004B0AA0" w:rsidRDefault="00D54FC4" w:rsidP="00D54FC4">
      <w:pPr>
        <w:spacing w:line="276" w:lineRule="auto"/>
        <w:rPr>
          <w:rFonts w:ascii="Avenir Next" w:hAnsi="Avenir Next" w:cstheme="majorHAnsi"/>
          <w:sz w:val="18"/>
          <w:szCs w:val="20"/>
        </w:rPr>
      </w:pPr>
      <w:r w:rsidRPr="004B0AA0">
        <w:rPr>
          <w:rFonts w:ascii="Avenir Next" w:hAnsi="Avenir Next" w:cstheme="majorHAnsi"/>
          <w:sz w:val="18"/>
        </w:rPr>
        <w:t>Höhe: 14,5 mm</w:t>
      </w:r>
    </w:p>
    <w:p w14:paraId="0E3236B7" w14:textId="77777777" w:rsidR="00D54FC4" w:rsidRPr="004B0AA0" w:rsidRDefault="00D54FC4" w:rsidP="00D54FC4">
      <w:pPr>
        <w:spacing w:line="276" w:lineRule="auto"/>
        <w:rPr>
          <w:rFonts w:ascii="Avenir Next" w:hAnsi="Avenir Next" w:cstheme="majorHAnsi"/>
          <w:sz w:val="18"/>
          <w:szCs w:val="20"/>
        </w:rPr>
      </w:pPr>
      <w:r w:rsidRPr="004B0AA0">
        <w:rPr>
          <w:rFonts w:ascii="Avenir Next" w:hAnsi="Avenir Next" w:cstheme="majorHAnsi"/>
          <w:sz w:val="18"/>
        </w:rPr>
        <w:t>Glas: Gewölbtes, beidseitig entspiegeltes Saphirglas</w:t>
      </w:r>
    </w:p>
    <w:p w14:paraId="3769D5B6" w14:textId="77777777" w:rsidR="00D54FC4" w:rsidRPr="004B0AA0" w:rsidRDefault="00D54FC4" w:rsidP="00D54FC4">
      <w:pPr>
        <w:spacing w:line="276" w:lineRule="auto"/>
        <w:rPr>
          <w:rFonts w:ascii="Avenir Next" w:hAnsi="Avenir Next" w:cstheme="majorHAnsi"/>
          <w:sz w:val="18"/>
          <w:szCs w:val="20"/>
        </w:rPr>
      </w:pPr>
      <w:r w:rsidRPr="004B0AA0">
        <w:rPr>
          <w:rFonts w:ascii="Avenir Next" w:hAnsi="Avenir Next" w:cstheme="majorHAnsi"/>
          <w:sz w:val="18"/>
        </w:rPr>
        <w:t>Gehäuseboden: Transparentes Saphirglas</w:t>
      </w:r>
    </w:p>
    <w:p w14:paraId="723868AD" w14:textId="77777777" w:rsidR="00D54FC4" w:rsidRPr="004B0AA0" w:rsidRDefault="00D54FC4" w:rsidP="00D54FC4">
      <w:pPr>
        <w:spacing w:line="276" w:lineRule="auto"/>
        <w:rPr>
          <w:rFonts w:ascii="Avenir Next" w:hAnsi="Avenir Next" w:cstheme="majorHAnsi"/>
          <w:sz w:val="18"/>
          <w:szCs w:val="20"/>
        </w:rPr>
      </w:pPr>
      <w:r w:rsidRPr="004B0AA0">
        <w:rPr>
          <w:rFonts w:ascii="Avenir Next" w:hAnsi="Avenir Next" w:cstheme="majorHAnsi"/>
          <w:sz w:val="18"/>
        </w:rPr>
        <w:t xml:space="preserve">Material: </w:t>
      </w:r>
      <w:r w:rsidRPr="004B0AA0">
        <w:rPr>
          <w:rFonts w:ascii="Avenir Next" w:hAnsi="Avenir Next" w:cstheme="majorHAnsi"/>
          <w:color w:val="000000" w:themeColor="text1"/>
          <w:sz w:val="18"/>
        </w:rPr>
        <w:t>Gebürstetes Titan mit Lünette aus Aeronith</w:t>
      </w:r>
    </w:p>
    <w:p w14:paraId="7914B293" w14:textId="77777777" w:rsidR="00D54FC4" w:rsidRPr="004B0AA0" w:rsidRDefault="00D54FC4" w:rsidP="00D54FC4">
      <w:pPr>
        <w:spacing w:line="276" w:lineRule="auto"/>
        <w:rPr>
          <w:rFonts w:ascii="Avenir Next" w:hAnsi="Avenir Next" w:cstheme="majorHAnsi"/>
          <w:sz w:val="18"/>
          <w:szCs w:val="20"/>
        </w:rPr>
      </w:pPr>
      <w:r w:rsidRPr="004B0AA0">
        <w:rPr>
          <w:rFonts w:ascii="Avenir Next" w:hAnsi="Avenir Next" w:cstheme="majorHAnsi"/>
          <w:sz w:val="18"/>
        </w:rPr>
        <w:t>Wasserdichtigkeit: 5 ATM</w:t>
      </w:r>
    </w:p>
    <w:p w14:paraId="2A13A9D0" w14:textId="77777777" w:rsidR="00D54FC4" w:rsidRPr="004B0AA0" w:rsidRDefault="00D54FC4" w:rsidP="00D54FC4">
      <w:pPr>
        <w:spacing w:line="276" w:lineRule="auto"/>
        <w:rPr>
          <w:rFonts w:ascii="Avenir Next" w:hAnsi="Avenir Next" w:cstheme="majorHAnsi"/>
          <w:sz w:val="18"/>
          <w:szCs w:val="20"/>
        </w:rPr>
      </w:pPr>
      <w:r w:rsidRPr="004B0AA0">
        <w:rPr>
          <w:rFonts w:ascii="Avenir Next" w:hAnsi="Avenir Next" w:cstheme="majorHAnsi"/>
          <w:sz w:val="18"/>
        </w:rPr>
        <w:t xml:space="preserve">Zifferblatt: Blau, skelettiert </w:t>
      </w:r>
    </w:p>
    <w:p w14:paraId="4F666681" w14:textId="77777777" w:rsidR="00D54FC4" w:rsidRPr="004B0AA0" w:rsidRDefault="00D54FC4" w:rsidP="00D54FC4">
      <w:pPr>
        <w:spacing w:line="276" w:lineRule="auto"/>
        <w:rPr>
          <w:rFonts w:ascii="Avenir Next" w:hAnsi="Avenir Next" w:cstheme="majorHAnsi"/>
          <w:sz w:val="18"/>
          <w:szCs w:val="20"/>
        </w:rPr>
      </w:pPr>
      <w:r w:rsidRPr="004B0AA0">
        <w:rPr>
          <w:rFonts w:ascii="Avenir Next" w:hAnsi="Avenir Next" w:cstheme="majorHAnsi"/>
          <w:sz w:val="18"/>
        </w:rPr>
        <w:t>Stundenindizes: Rhodiniert, facettiert und mit Super-LumiNova</w:t>
      </w:r>
      <w:r w:rsidRPr="004B0AA0">
        <w:rPr>
          <w:rFonts w:ascii="Avenir Next" w:hAnsi="Avenir Next" w:cstheme="majorHAnsi"/>
          <w:sz w:val="18"/>
          <w:vertAlign w:val="superscript"/>
        </w:rPr>
        <w:t>®</w:t>
      </w:r>
      <w:r w:rsidRPr="004B0AA0">
        <w:rPr>
          <w:rFonts w:ascii="Avenir Next" w:hAnsi="Avenir Next" w:cstheme="majorHAnsi"/>
          <w:sz w:val="18"/>
        </w:rPr>
        <w:t xml:space="preserve"> SLN C1 beschichtet</w:t>
      </w:r>
    </w:p>
    <w:p w14:paraId="267749D1" w14:textId="77777777" w:rsidR="00D54FC4" w:rsidRPr="004B0AA0" w:rsidRDefault="00D54FC4" w:rsidP="00D54FC4">
      <w:pPr>
        <w:spacing w:line="276" w:lineRule="auto"/>
        <w:rPr>
          <w:rFonts w:ascii="Avenir Next" w:hAnsi="Avenir Next" w:cstheme="majorHAnsi"/>
          <w:sz w:val="18"/>
          <w:szCs w:val="20"/>
        </w:rPr>
      </w:pPr>
      <w:r w:rsidRPr="004B0AA0">
        <w:rPr>
          <w:rFonts w:ascii="Avenir Next" w:hAnsi="Avenir Next" w:cstheme="majorHAnsi"/>
          <w:sz w:val="18"/>
        </w:rPr>
        <w:t>Zeiger: Rhodiniert, facettiert und mit Super-LumiNova</w:t>
      </w:r>
      <w:r w:rsidRPr="004B0AA0">
        <w:rPr>
          <w:rFonts w:ascii="Avenir Next" w:hAnsi="Avenir Next" w:cstheme="majorHAnsi"/>
          <w:sz w:val="18"/>
          <w:vertAlign w:val="superscript"/>
        </w:rPr>
        <w:t>®</w:t>
      </w:r>
      <w:r w:rsidRPr="004B0AA0">
        <w:rPr>
          <w:rFonts w:ascii="Avenir Next" w:hAnsi="Avenir Next" w:cstheme="majorHAnsi"/>
          <w:sz w:val="18"/>
        </w:rPr>
        <w:t xml:space="preserve"> SLN C1 beschichtet</w:t>
      </w:r>
    </w:p>
    <w:p w14:paraId="4957A06E" w14:textId="77777777" w:rsidR="00D54FC4" w:rsidRPr="004B0AA0" w:rsidRDefault="00D54FC4" w:rsidP="00D54FC4">
      <w:pPr>
        <w:spacing w:line="276" w:lineRule="auto"/>
        <w:rPr>
          <w:rFonts w:ascii="Avenir Next" w:hAnsi="Avenir Next" w:cstheme="majorHAnsi"/>
          <w:sz w:val="10"/>
          <w:szCs w:val="10"/>
        </w:rPr>
      </w:pPr>
    </w:p>
    <w:p w14:paraId="41B27D11" w14:textId="77777777" w:rsidR="00D54FC4" w:rsidRPr="004B0AA0" w:rsidRDefault="00D54FC4" w:rsidP="00D54FC4">
      <w:pPr>
        <w:spacing w:line="276" w:lineRule="auto"/>
        <w:rPr>
          <w:rFonts w:ascii="Avenir Next" w:hAnsi="Avenir Next" w:cstheme="majorHAnsi"/>
          <w:b/>
          <w:sz w:val="18"/>
          <w:szCs w:val="20"/>
        </w:rPr>
      </w:pPr>
      <w:r w:rsidRPr="004B0AA0">
        <w:rPr>
          <w:rFonts w:ascii="Avenir Next" w:hAnsi="Avenir Next" w:cstheme="majorHAnsi"/>
          <w:b/>
          <w:sz w:val="18"/>
        </w:rPr>
        <w:t>ARMBAND &amp; SCHLIESSE</w:t>
      </w:r>
    </w:p>
    <w:p w14:paraId="7774DE99" w14:textId="6F65D11C" w:rsidR="00D54FC4" w:rsidRPr="004B0AA0" w:rsidRDefault="00D54FC4" w:rsidP="00D54FC4">
      <w:pPr>
        <w:spacing w:line="276" w:lineRule="auto"/>
        <w:rPr>
          <w:rFonts w:ascii="Avenir Next" w:hAnsi="Avenir Next" w:cstheme="majorHAnsi"/>
          <w:sz w:val="18"/>
          <w:szCs w:val="20"/>
        </w:rPr>
      </w:pPr>
      <w:r w:rsidRPr="004B0AA0">
        <w:rPr>
          <w:rFonts w:ascii="Avenir Next" w:hAnsi="Avenir Next" w:cstheme="majorHAnsi"/>
          <w:sz w:val="18"/>
        </w:rPr>
        <w:t>Schwarzer Kautschuk mit blauem „Cordura-Effekt“</w:t>
      </w:r>
    </w:p>
    <w:p w14:paraId="598C8339" w14:textId="77777777" w:rsidR="00D54FC4" w:rsidRPr="001A7220" w:rsidRDefault="00D54FC4" w:rsidP="00D54FC4">
      <w:pPr>
        <w:spacing w:line="276" w:lineRule="auto"/>
        <w:rPr>
          <w:rFonts w:ascii="Avenir Next" w:hAnsi="Avenir Next" w:cstheme="majorHAnsi"/>
          <w:sz w:val="18"/>
          <w:szCs w:val="20"/>
        </w:rPr>
      </w:pPr>
      <w:r w:rsidRPr="004B0AA0">
        <w:rPr>
          <w:rFonts w:ascii="Avenir Next" w:hAnsi="Avenir Next" w:cstheme="majorHAnsi"/>
          <w:sz w:val="18"/>
        </w:rPr>
        <w:t>Doppelfaltschließe aus Titan</w:t>
      </w:r>
      <w:bookmarkStart w:id="0" w:name="_GoBack"/>
      <w:bookmarkEnd w:id="0"/>
    </w:p>
    <w:p w14:paraId="30AF18FC" w14:textId="0FCAD00E" w:rsidR="00FA4BE7" w:rsidRPr="001A7220" w:rsidRDefault="00FA4BE7" w:rsidP="00D54FC4">
      <w:pPr>
        <w:spacing w:line="276" w:lineRule="auto"/>
        <w:rPr>
          <w:rFonts w:ascii="Avenir Next" w:hAnsi="Avenir Next" w:cstheme="majorHAnsi"/>
          <w:sz w:val="18"/>
          <w:szCs w:val="20"/>
        </w:rPr>
      </w:pPr>
    </w:p>
    <w:sectPr w:rsidR="00FA4BE7" w:rsidRPr="001A722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A1382" w14:textId="77777777" w:rsidR="00465190" w:rsidRDefault="00465190" w:rsidP="009D5829">
      <w:r>
        <w:separator/>
      </w:r>
    </w:p>
  </w:endnote>
  <w:endnote w:type="continuationSeparator" w:id="0">
    <w:p w14:paraId="53467AA9" w14:textId="77777777" w:rsidR="00465190" w:rsidRDefault="00465190" w:rsidP="009D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OT-Light">
    <w:altName w:val="Calibri"/>
    <w:panose1 w:val="020B0504020101010102"/>
    <w:charset w:val="00"/>
    <w:family w:val="swiss"/>
    <w:notTrueType/>
    <w:pitch w:val="variable"/>
    <w:sig w:usb0="800000EF" w:usb1="4000A47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venir Next">
    <w:altName w:val="Calibri"/>
    <w:panose1 w:val="020B0503020202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39A36" w14:textId="77777777" w:rsidR="009D5829" w:rsidRPr="00A1351F" w:rsidRDefault="009D5829" w:rsidP="009D5829">
    <w:pPr>
      <w:pStyle w:val="Footer"/>
      <w:jc w:val="center"/>
      <w:rPr>
        <w:rFonts w:ascii="Avenir Next" w:hAnsi="Avenir Next"/>
        <w:sz w:val="18"/>
        <w:szCs w:val="18"/>
        <w:lang w:val="fr-CH"/>
      </w:rPr>
    </w:pPr>
    <w:r w:rsidRPr="00A1351F">
      <w:rPr>
        <w:rFonts w:ascii="Avenir Next" w:hAnsi="Avenir Next"/>
        <w:b/>
        <w:sz w:val="18"/>
        <w:lang w:val="fr-CH"/>
      </w:rPr>
      <w:t>ZENITH</w:t>
    </w:r>
    <w:r w:rsidRPr="00A1351F">
      <w:rPr>
        <w:rFonts w:ascii="Avenir Next" w:hAnsi="Avenir Next"/>
        <w:sz w:val="18"/>
        <w:lang w:val="fr-CH"/>
      </w:rPr>
      <w:t xml:space="preserve"> | www.zenith-watches.com | Rue des Billodes 34-36 | CH-2400 Le Locle</w:t>
    </w:r>
  </w:p>
  <w:p w14:paraId="0BD01271" w14:textId="77777777" w:rsidR="009D5829" w:rsidRPr="001A7220" w:rsidRDefault="009D5829" w:rsidP="009D5829">
    <w:pPr>
      <w:pStyle w:val="Footer"/>
      <w:jc w:val="center"/>
      <w:rPr>
        <w:rFonts w:ascii="Avenir Next" w:hAnsi="Avenir Next"/>
        <w:sz w:val="18"/>
        <w:szCs w:val="18"/>
      </w:rPr>
    </w:pPr>
    <w:r>
      <w:rPr>
        <w:rFonts w:ascii="Avenir Next" w:hAnsi="Avenir Next"/>
        <w:sz w:val="18"/>
      </w:rPr>
      <w:t xml:space="preserve">Internationaler Medienkontakt: Minh-Tan Bui – E-Mail: </w:t>
    </w:r>
    <w:hyperlink r:id="rId1" w:history="1">
      <w:r>
        <w:rPr>
          <w:rStyle w:val="Hyperlink"/>
          <w:rFonts w:ascii="Avenir Next" w:hAnsi="Avenir Next"/>
          <w:sz w:val="18"/>
        </w:rPr>
        <w:t>minh-tan.bui@zenith-watches.com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905D8" w14:textId="77777777" w:rsidR="00465190" w:rsidRDefault="00465190" w:rsidP="009D5829">
      <w:r>
        <w:separator/>
      </w:r>
    </w:p>
  </w:footnote>
  <w:footnote w:type="continuationSeparator" w:id="0">
    <w:p w14:paraId="16F6CB1E" w14:textId="77777777" w:rsidR="00465190" w:rsidRDefault="00465190" w:rsidP="009D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EB4D2" w14:textId="59ACD9B0" w:rsidR="009D5829" w:rsidRDefault="00937AFB" w:rsidP="00A91380">
    <w:pPr>
      <w:pStyle w:val="Header"/>
      <w:spacing w:after="360"/>
      <w:jc w:val="center"/>
    </w:pPr>
    <w:r>
      <w:rPr>
        <w:noProof/>
        <w:lang w:val="fr-CH" w:eastAsia="ja-JP"/>
      </w:rPr>
      <w:drawing>
        <wp:inline distT="0" distB="0" distL="0" distR="0" wp14:anchorId="572818D1" wp14:editId="384CE8A3">
          <wp:extent cx="1701165" cy="72517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E17"/>
    <w:multiLevelType w:val="hybridMultilevel"/>
    <w:tmpl w:val="B4E65D10"/>
    <w:lvl w:ilvl="0" w:tplc="100C000D">
      <w:start w:val="1"/>
      <w:numFmt w:val="bullet"/>
      <w:lvlText w:val=""/>
      <w:lvlJc w:val="left"/>
      <w:pPr>
        <w:ind w:left="3698" w:hanging="360"/>
      </w:pPr>
      <w:rPr>
        <w:rFonts w:ascii="Wingdings" w:hAnsi="Wingdings" w:hint="default"/>
      </w:rPr>
    </w:lvl>
    <w:lvl w:ilvl="1" w:tplc="100C0003" w:tentative="1">
      <w:start w:val="1"/>
      <w:numFmt w:val="bullet"/>
      <w:lvlText w:val="o"/>
      <w:lvlJc w:val="left"/>
      <w:pPr>
        <w:ind w:left="4418" w:hanging="360"/>
      </w:pPr>
      <w:rPr>
        <w:rFonts w:ascii="Courier New" w:hAnsi="Courier New" w:cs="Courier New" w:hint="default"/>
      </w:rPr>
    </w:lvl>
    <w:lvl w:ilvl="2" w:tplc="100C0005" w:tentative="1">
      <w:start w:val="1"/>
      <w:numFmt w:val="bullet"/>
      <w:lvlText w:val=""/>
      <w:lvlJc w:val="left"/>
      <w:pPr>
        <w:ind w:left="5138" w:hanging="360"/>
      </w:pPr>
      <w:rPr>
        <w:rFonts w:ascii="Wingdings" w:hAnsi="Wingdings" w:hint="default"/>
      </w:rPr>
    </w:lvl>
    <w:lvl w:ilvl="3" w:tplc="100C0001" w:tentative="1">
      <w:start w:val="1"/>
      <w:numFmt w:val="bullet"/>
      <w:lvlText w:val=""/>
      <w:lvlJc w:val="left"/>
      <w:pPr>
        <w:ind w:left="5858" w:hanging="360"/>
      </w:pPr>
      <w:rPr>
        <w:rFonts w:ascii="Symbol" w:hAnsi="Symbol" w:hint="default"/>
      </w:rPr>
    </w:lvl>
    <w:lvl w:ilvl="4" w:tplc="100C0003" w:tentative="1">
      <w:start w:val="1"/>
      <w:numFmt w:val="bullet"/>
      <w:lvlText w:val="o"/>
      <w:lvlJc w:val="left"/>
      <w:pPr>
        <w:ind w:left="6578" w:hanging="360"/>
      </w:pPr>
      <w:rPr>
        <w:rFonts w:ascii="Courier New" w:hAnsi="Courier New" w:cs="Courier New" w:hint="default"/>
      </w:rPr>
    </w:lvl>
    <w:lvl w:ilvl="5" w:tplc="100C0005" w:tentative="1">
      <w:start w:val="1"/>
      <w:numFmt w:val="bullet"/>
      <w:lvlText w:val=""/>
      <w:lvlJc w:val="left"/>
      <w:pPr>
        <w:ind w:left="7298" w:hanging="360"/>
      </w:pPr>
      <w:rPr>
        <w:rFonts w:ascii="Wingdings" w:hAnsi="Wingdings" w:hint="default"/>
      </w:rPr>
    </w:lvl>
    <w:lvl w:ilvl="6" w:tplc="100C0001" w:tentative="1">
      <w:start w:val="1"/>
      <w:numFmt w:val="bullet"/>
      <w:lvlText w:val=""/>
      <w:lvlJc w:val="left"/>
      <w:pPr>
        <w:ind w:left="8018" w:hanging="360"/>
      </w:pPr>
      <w:rPr>
        <w:rFonts w:ascii="Symbol" w:hAnsi="Symbol" w:hint="default"/>
      </w:rPr>
    </w:lvl>
    <w:lvl w:ilvl="7" w:tplc="100C0003" w:tentative="1">
      <w:start w:val="1"/>
      <w:numFmt w:val="bullet"/>
      <w:lvlText w:val="o"/>
      <w:lvlJc w:val="left"/>
      <w:pPr>
        <w:ind w:left="8738" w:hanging="360"/>
      </w:pPr>
      <w:rPr>
        <w:rFonts w:ascii="Courier New" w:hAnsi="Courier New" w:cs="Courier New" w:hint="default"/>
      </w:rPr>
    </w:lvl>
    <w:lvl w:ilvl="8" w:tplc="100C0005" w:tentative="1">
      <w:start w:val="1"/>
      <w:numFmt w:val="bullet"/>
      <w:lvlText w:val=""/>
      <w:lvlJc w:val="left"/>
      <w:pPr>
        <w:ind w:left="9458" w:hanging="360"/>
      </w:pPr>
      <w:rPr>
        <w:rFonts w:ascii="Wingdings" w:hAnsi="Wingdings" w:hint="default"/>
      </w:rPr>
    </w:lvl>
  </w:abstractNum>
  <w:abstractNum w:abstractNumId="1" w15:restartNumberingAfterBreak="0">
    <w:nsid w:val="0C9C64C5"/>
    <w:multiLevelType w:val="hybridMultilevel"/>
    <w:tmpl w:val="6F14F3F6"/>
    <w:lvl w:ilvl="0" w:tplc="83BAD8E4">
      <w:numFmt w:val="bullet"/>
      <w:lvlText w:val="-"/>
      <w:lvlJc w:val="left"/>
      <w:pPr>
        <w:ind w:left="720" w:hanging="360"/>
      </w:pPr>
      <w:rPr>
        <w:rFonts w:ascii="Calibri" w:eastAsia="Times New Roman"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 w15:restartNumberingAfterBreak="0">
    <w:nsid w:val="0DD60510"/>
    <w:multiLevelType w:val="multilevel"/>
    <w:tmpl w:val="9F50304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3D6DD9"/>
    <w:multiLevelType w:val="hybridMultilevel"/>
    <w:tmpl w:val="D28493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A2F34B1"/>
    <w:multiLevelType w:val="hybridMultilevel"/>
    <w:tmpl w:val="3714763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5" w15:restartNumberingAfterBreak="0">
    <w:nsid w:val="1ACF2A66"/>
    <w:multiLevelType w:val="hybridMultilevel"/>
    <w:tmpl w:val="AF04E20E"/>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36E1309"/>
    <w:multiLevelType w:val="hybridMultilevel"/>
    <w:tmpl w:val="45CC2C82"/>
    <w:lvl w:ilvl="0" w:tplc="07D007A2">
      <w:numFmt w:val="bullet"/>
      <w:lvlText w:val="-"/>
      <w:lvlJc w:val="left"/>
      <w:pPr>
        <w:ind w:left="720" w:hanging="360"/>
      </w:pPr>
      <w:rPr>
        <w:rFonts w:ascii="DINOT-Light" w:eastAsia="Arial Unicode MS" w:hAnsi="DINOT-Light" w:cstheme="maj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77041A6D"/>
    <w:multiLevelType w:val="hybridMultilevel"/>
    <w:tmpl w:val="D8FCC2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7E350E91"/>
    <w:multiLevelType w:val="hybridMultilevel"/>
    <w:tmpl w:val="1B1682A2"/>
    <w:lvl w:ilvl="0" w:tplc="24A6451E">
      <w:numFmt w:val="bullet"/>
      <w:lvlText w:val="-"/>
      <w:lvlJc w:val="left"/>
      <w:pPr>
        <w:ind w:left="720" w:hanging="360"/>
      </w:pPr>
      <w:rPr>
        <w:rFonts w:ascii="DINOT-Light" w:eastAsia="Arial Unicode MS" w:hAnsi="DINOT-Light" w:cstheme="maj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5"/>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29"/>
    <w:rsid w:val="000025B9"/>
    <w:rsid w:val="000030CF"/>
    <w:rsid w:val="00005F1C"/>
    <w:rsid w:val="00014456"/>
    <w:rsid w:val="00014DE4"/>
    <w:rsid w:val="000213BB"/>
    <w:rsid w:val="000227CD"/>
    <w:rsid w:val="00022EBC"/>
    <w:rsid w:val="0002578F"/>
    <w:rsid w:val="00025918"/>
    <w:rsid w:val="00031592"/>
    <w:rsid w:val="00036DBF"/>
    <w:rsid w:val="00037981"/>
    <w:rsid w:val="000461C3"/>
    <w:rsid w:val="00047468"/>
    <w:rsid w:val="00051C0A"/>
    <w:rsid w:val="00061A87"/>
    <w:rsid w:val="00066654"/>
    <w:rsid w:val="00072F45"/>
    <w:rsid w:val="00073247"/>
    <w:rsid w:val="0007446D"/>
    <w:rsid w:val="00076693"/>
    <w:rsid w:val="0008374B"/>
    <w:rsid w:val="000849A5"/>
    <w:rsid w:val="000917A6"/>
    <w:rsid w:val="00092454"/>
    <w:rsid w:val="00092572"/>
    <w:rsid w:val="00095F5B"/>
    <w:rsid w:val="00095F69"/>
    <w:rsid w:val="00096BEA"/>
    <w:rsid w:val="000976BA"/>
    <w:rsid w:val="000A32F9"/>
    <w:rsid w:val="000B03B4"/>
    <w:rsid w:val="000B0B12"/>
    <w:rsid w:val="000B5EFF"/>
    <w:rsid w:val="000C753D"/>
    <w:rsid w:val="000D7251"/>
    <w:rsid w:val="000E0BB5"/>
    <w:rsid w:val="000E5BB6"/>
    <w:rsid w:val="000F0F54"/>
    <w:rsid w:val="000F65E9"/>
    <w:rsid w:val="000F777A"/>
    <w:rsid w:val="0010538F"/>
    <w:rsid w:val="00107A97"/>
    <w:rsid w:val="001202FC"/>
    <w:rsid w:val="001222FA"/>
    <w:rsid w:val="00125DE1"/>
    <w:rsid w:val="00126288"/>
    <w:rsid w:val="001265D4"/>
    <w:rsid w:val="00127A37"/>
    <w:rsid w:val="001361D5"/>
    <w:rsid w:val="00136816"/>
    <w:rsid w:val="00142B40"/>
    <w:rsid w:val="00154E28"/>
    <w:rsid w:val="00163138"/>
    <w:rsid w:val="0016654E"/>
    <w:rsid w:val="00171DBA"/>
    <w:rsid w:val="00175732"/>
    <w:rsid w:val="00187936"/>
    <w:rsid w:val="00190869"/>
    <w:rsid w:val="00190E01"/>
    <w:rsid w:val="00191493"/>
    <w:rsid w:val="00197174"/>
    <w:rsid w:val="001A21CB"/>
    <w:rsid w:val="001A51AE"/>
    <w:rsid w:val="001A5F36"/>
    <w:rsid w:val="001A7220"/>
    <w:rsid w:val="001B0DB5"/>
    <w:rsid w:val="001B2E09"/>
    <w:rsid w:val="001C1E5C"/>
    <w:rsid w:val="001C49D5"/>
    <w:rsid w:val="001D288F"/>
    <w:rsid w:val="001E30E3"/>
    <w:rsid w:val="001F173E"/>
    <w:rsid w:val="001F3C7D"/>
    <w:rsid w:val="00202F0C"/>
    <w:rsid w:val="00203CDB"/>
    <w:rsid w:val="0020459E"/>
    <w:rsid w:val="00204979"/>
    <w:rsid w:val="002114CE"/>
    <w:rsid w:val="00213131"/>
    <w:rsid w:val="00216C70"/>
    <w:rsid w:val="00222AD2"/>
    <w:rsid w:val="00224784"/>
    <w:rsid w:val="0022792A"/>
    <w:rsid w:val="00231A2C"/>
    <w:rsid w:val="00234423"/>
    <w:rsid w:val="00243697"/>
    <w:rsid w:val="0024604E"/>
    <w:rsid w:val="0024762C"/>
    <w:rsid w:val="00253BB4"/>
    <w:rsid w:val="00257BB4"/>
    <w:rsid w:val="00263A7A"/>
    <w:rsid w:val="0027362E"/>
    <w:rsid w:val="00273CC4"/>
    <w:rsid w:val="002801C7"/>
    <w:rsid w:val="00291BA1"/>
    <w:rsid w:val="0029477B"/>
    <w:rsid w:val="0029525E"/>
    <w:rsid w:val="002A047D"/>
    <w:rsid w:val="002A4FCF"/>
    <w:rsid w:val="002A5A39"/>
    <w:rsid w:val="002B0F09"/>
    <w:rsid w:val="002B3A68"/>
    <w:rsid w:val="002D3197"/>
    <w:rsid w:val="002D73DE"/>
    <w:rsid w:val="002E18F5"/>
    <w:rsid w:val="002E3DC3"/>
    <w:rsid w:val="002F192B"/>
    <w:rsid w:val="002F7A1E"/>
    <w:rsid w:val="00303C6C"/>
    <w:rsid w:val="003042C0"/>
    <w:rsid w:val="003043B3"/>
    <w:rsid w:val="00305700"/>
    <w:rsid w:val="00310519"/>
    <w:rsid w:val="00320E44"/>
    <w:rsid w:val="00321F52"/>
    <w:rsid w:val="00326257"/>
    <w:rsid w:val="00330598"/>
    <w:rsid w:val="00336B0A"/>
    <w:rsid w:val="0034611D"/>
    <w:rsid w:val="00350F4E"/>
    <w:rsid w:val="003520DE"/>
    <w:rsid w:val="00355180"/>
    <w:rsid w:val="003562A5"/>
    <w:rsid w:val="003571A1"/>
    <w:rsid w:val="0036081F"/>
    <w:rsid w:val="00361C99"/>
    <w:rsid w:val="00363600"/>
    <w:rsid w:val="00364117"/>
    <w:rsid w:val="003652C6"/>
    <w:rsid w:val="00365539"/>
    <w:rsid w:val="00366AFB"/>
    <w:rsid w:val="00375260"/>
    <w:rsid w:val="00376F02"/>
    <w:rsid w:val="00377D3A"/>
    <w:rsid w:val="003804B0"/>
    <w:rsid w:val="00385ADE"/>
    <w:rsid w:val="00387808"/>
    <w:rsid w:val="00393040"/>
    <w:rsid w:val="00396865"/>
    <w:rsid w:val="00396CE2"/>
    <w:rsid w:val="003A06BB"/>
    <w:rsid w:val="003A0DAA"/>
    <w:rsid w:val="003A213B"/>
    <w:rsid w:val="003A7FBE"/>
    <w:rsid w:val="003B1F2E"/>
    <w:rsid w:val="003B489D"/>
    <w:rsid w:val="003B6157"/>
    <w:rsid w:val="003B6B02"/>
    <w:rsid w:val="003C540D"/>
    <w:rsid w:val="003D25D7"/>
    <w:rsid w:val="003D31CF"/>
    <w:rsid w:val="003E0F9D"/>
    <w:rsid w:val="003E40BE"/>
    <w:rsid w:val="003E6A9A"/>
    <w:rsid w:val="003F144D"/>
    <w:rsid w:val="003F5C80"/>
    <w:rsid w:val="003F5D05"/>
    <w:rsid w:val="003F6766"/>
    <w:rsid w:val="003F7F99"/>
    <w:rsid w:val="00401BD5"/>
    <w:rsid w:val="00406864"/>
    <w:rsid w:val="00407939"/>
    <w:rsid w:val="00412C94"/>
    <w:rsid w:val="00420DAB"/>
    <w:rsid w:val="004220FA"/>
    <w:rsid w:val="00423E0C"/>
    <w:rsid w:val="0042760F"/>
    <w:rsid w:val="00431D9B"/>
    <w:rsid w:val="0043253A"/>
    <w:rsid w:val="00437122"/>
    <w:rsid w:val="00442B0B"/>
    <w:rsid w:val="0045243F"/>
    <w:rsid w:val="004524BE"/>
    <w:rsid w:val="004555EE"/>
    <w:rsid w:val="0046168B"/>
    <w:rsid w:val="00461C10"/>
    <w:rsid w:val="00465190"/>
    <w:rsid w:val="00475A1B"/>
    <w:rsid w:val="00475D93"/>
    <w:rsid w:val="00493629"/>
    <w:rsid w:val="004B0AA0"/>
    <w:rsid w:val="004B42D2"/>
    <w:rsid w:val="004B471C"/>
    <w:rsid w:val="004B4AE7"/>
    <w:rsid w:val="004B53E1"/>
    <w:rsid w:val="004B579F"/>
    <w:rsid w:val="004B58BA"/>
    <w:rsid w:val="004C7222"/>
    <w:rsid w:val="004D0CE2"/>
    <w:rsid w:val="004D6707"/>
    <w:rsid w:val="004D7FC4"/>
    <w:rsid w:val="004F041B"/>
    <w:rsid w:val="004F53A7"/>
    <w:rsid w:val="004F6461"/>
    <w:rsid w:val="00501330"/>
    <w:rsid w:val="005071F4"/>
    <w:rsid w:val="00507849"/>
    <w:rsid w:val="005111E9"/>
    <w:rsid w:val="0051137E"/>
    <w:rsid w:val="0051224B"/>
    <w:rsid w:val="00514D25"/>
    <w:rsid w:val="00523232"/>
    <w:rsid w:val="00523723"/>
    <w:rsid w:val="0052506C"/>
    <w:rsid w:val="0052586D"/>
    <w:rsid w:val="005311AD"/>
    <w:rsid w:val="00533810"/>
    <w:rsid w:val="00540A8E"/>
    <w:rsid w:val="0054133A"/>
    <w:rsid w:val="00543140"/>
    <w:rsid w:val="00544B85"/>
    <w:rsid w:val="00555438"/>
    <w:rsid w:val="005657E0"/>
    <w:rsid w:val="00570F85"/>
    <w:rsid w:val="0057579C"/>
    <w:rsid w:val="0058145F"/>
    <w:rsid w:val="0058164C"/>
    <w:rsid w:val="00586C19"/>
    <w:rsid w:val="00591508"/>
    <w:rsid w:val="00594EAC"/>
    <w:rsid w:val="005B0866"/>
    <w:rsid w:val="005B2347"/>
    <w:rsid w:val="005B2943"/>
    <w:rsid w:val="005B6284"/>
    <w:rsid w:val="005B78A2"/>
    <w:rsid w:val="005B79A3"/>
    <w:rsid w:val="005C0B64"/>
    <w:rsid w:val="005C1727"/>
    <w:rsid w:val="005C4D9F"/>
    <w:rsid w:val="005C4FA6"/>
    <w:rsid w:val="005C68A3"/>
    <w:rsid w:val="005D1581"/>
    <w:rsid w:val="005D59A1"/>
    <w:rsid w:val="005D5BD7"/>
    <w:rsid w:val="005E16CB"/>
    <w:rsid w:val="005F0E07"/>
    <w:rsid w:val="005F2722"/>
    <w:rsid w:val="005F6136"/>
    <w:rsid w:val="005F62DB"/>
    <w:rsid w:val="005F6CA0"/>
    <w:rsid w:val="005F729E"/>
    <w:rsid w:val="00613BC4"/>
    <w:rsid w:val="00614ECF"/>
    <w:rsid w:val="00614FCF"/>
    <w:rsid w:val="006151FC"/>
    <w:rsid w:val="0061562E"/>
    <w:rsid w:val="00616635"/>
    <w:rsid w:val="00617298"/>
    <w:rsid w:val="00621786"/>
    <w:rsid w:val="006222E7"/>
    <w:rsid w:val="00622BDF"/>
    <w:rsid w:val="00622E2C"/>
    <w:rsid w:val="00633DE0"/>
    <w:rsid w:val="006367A9"/>
    <w:rsid w:val="00637A68"/>
    <w:rsid w:val="00640AF3"/>
    <w:rsid w:val="0064783C"/>
    <w:rsid w:val="00654BD4"/>
    <w:rsid w:val="0065594E"/>
    <w:rsid w:val="006644E3"/>
    <w:rsid w:val="00670D04"/>
    <w:rsid w:val="00673449"/>
    <w:rsid w:val="00676FB3"/>
    <w:rsid w:val="00677671"/>
    <w:rsid w:val="00685638"/>
    <w:rsid w:val="00687702"/>
    <w:rsid w:val="006923FA"/>
    <w:rsid w:val="00694858"/>
    <w:rsid w:val="00696072"/>
    <w:rsid w:val="006975B1"/>
    <w:rsid w:val="006A5A34"/>
    <w:rsid w:val="006A632D"/>
    <w:rsid w:val="006B4ADC"/>
    <w:rsid w:val="006C201E"/>
    <w:rsid w:val="006D1D2F"/>
    <w:rsid w:val="006E106E"/>
    <w:rsid w:val="006E2B16"/>
    <w:rsid w:val="006E2C4B"/>
    <w:rsid w:val="006E2DC6"/>
    <w:rsid w:val="006E5830"/>
    <w:rsid w:val="006F6800"/>
    <w:rsid w:val="006F6AE3"/>
    <w:rsid w:val="006F6C65"/>
    <w:rsid w:val="00701FFC"/>
    <w:rsid w:val="00703F61"/>
    <w:rsid w:val="0070647E"/>
    <w:rsid w:val="00707942"/>
    <w:rsid w:val="0071648A"/>
    <w:rsid w:val="007255E3"/>
    <w:rsid w:val="00732CEF"/>
    <w:rsid w:val="00733E3B"/>
    <w:rsid w:val="00733FF3"/>
    <w:rsid w:val="007344AA"/>
    <w:rsid w:val="00736703"/>
    <w:rsid w:val="007428D2"/>
    <w:rsid w:val="00743E37"/>
    <w:rsid w:val="007448AA"/>
    <w:rsid w:val="00745C73"/>
    <w:rsid w:val="00773939"/>
    <w:rsid w:val="00780905"/>
    <w:rsid w:val="0078732E"/>
    <w:rsid w:val="007937E4"/>
    <w:rsid w:val="007A3915"/>
    <w:rsid w:val="007A7C85"/>
    <w:rsid w:val="007B0127"/>
    <w:rsid w:val="007B0DC3"/>
    <w:rsid w:val="007C4B52"/>
    <w:rsid w:val="007C50B6"/>
    <w:rsid w:val="007C5C2B"/>
    <w:rsid w:val="007C5D16"/>
    <w:rsid w:val="007C6460"/>
    <w:rsid w:val="007D1610"/>
    <w:rsid w:val="007D1B4A"/>
    <w:rsid w:val="007E1A47"/>
    <w:rsid w:val="007E5506"/>
    <w:rsid w:val="007E6EDD"/>
    <w:rsid w:val="007E71E4"/>
    <w:rsid w:val="007E73B3"/>
    <w:rsid w:val="007F022C"/>
    <w:rsid w:val="007F73A9"/>
    <w:rsid w:val="007F7DCB"/>
    <w:rsid w:val="00800D44"/>
    <w:rsid w:val="00803612"/>
    <w:rsid w:val="0081289D"/>
    <w:rsid w:val="00812CD4"/>
    <w:rsid w:val="0081518F"/>
    <w:rsid w:val="00821503"/>
    <w:rsid w:val="0082195B"/>
    <w:rsid w:val="00823E91"/>
    <w:rsid w:val="00831D3E"/>
    <w:rsid w:val="00845D50"/>
    <w:rsid w:val="00847D76"/>
    <w:rsid w:val="0085230D"/>
    <w:rsid w:val="00861E9F"/>
    <w:rsid w:val="00862E79"/>
    <w:rsid w:val="00863BC5"/>
    <w:rsid w:val="008655F3"/>
    <w:rsid w:val="008750CC"/>
    <w:rsid w:val="00883D6D"/>
    <w:rsid w:val="00890DB6"/>
    <w:rsid w:val="00891374"/>
    <w:rsid w:val="00893959"/>
    <w:rsid w:val="00897275"/>
    <w:rsid w:val="008A1FC7"/>
    <w:rsid w:val="008B0089"/>
    <w:rsid w:val="008B0736"/>
    <w:rsid w:val="008B4B9C"/>
    <w:rsid w:val="008B7F5A"/>
    <w:rsid w:val="008C08B6"/>
    <w:rsid w:val="008C60E5"/>
    <w:rsid w:val="008C7BBD"/>
    <w:rsid w:val="008D0752"/>
    <w:rsid w:val="008D36B8"/>
    <w:rsid w:val="008D3802"/>
    <w:rsid w:val="008D44D9"/>
    <w:rsid w:val="008D48F8"/>
    <w:rsid w:val="008D55A3"/>
    <w:rsid w:val="008D5892"/>
    <w:rsid w:val="008D5CD1"/>
    <w:rsid w:val="008D65B4"/>
    <w:rsid w:val="008D6BCE"/>
    <w:rsid w:val="008E613B"/>
    <w:rsid w:val="008E65EF"/>
    <w:rsid w:val="008E7752"/>
    <w:rsid w:val="008E7FDC"/>
    <w:rsid w:val="008F0647"/>
    <w:rsid w:val="008F0D98"/>
    <w:rsid w:val="008F0D9F"/>
    <w:rsid w:val="008F1DF1"/>
    <w:rsid w:val="008F395D"/>
    <w:rsid w:val="008F53E9"/>
    <w:rsid w:val="0090270C"/>
    <w:rsid w:val="00902DAE"/>
    <w:rsid w:val="0090456E"/>
    <w:rsid w:val="0090607B"/>
    <w:rsid w:val="009115E6"/>
    <w:rsid w:val="00912FEA"/>
    <w:rsid w:val="00915061"/>
    <w:rsid w:val="00924FB6"/>
    <w:rsid w:val="00930FAC"/>
    <w:rsid w:val="0093204D"/>
    <w:rsid w:val="009344B6"/>
    <w:rsid w:val="009348AE"/>
    <w:rsid w:val="00937AFB"/>
    <w:rsid w:val="00937C70"/>
    <w:rsid w:val="00940A3A"/>
    <w:rsid w:val="009435AB"/>
    <w:rsid w:val="00947C4A"/>
    <w:rsid w:val="00950D83"/>
    <w:rsid w:val="00951B75"/>
    <w:rsid w:val="00952085"/>
    <w:rsid w:val="00957F59"/>
    <w:rsid w:val="00962C36"/>
    <w:rsid w:val="00964210"/>
    <w:rsid w:val="00965AEA"/>
    <w:rsid w:val="0097079F"/>
    <w:rsid w:val="00973482"/>
    <w:rsid w:val="00980826"/>
    <w:rsid w:val="00991362"/>
    <w:rsid w:val="009936B9"/>
    <w:rsid w:val="00997277"/>
    <w:rsid w:val="009A0383"/>
    <w:rsid w:val="009A2129"/>
    <w:rsid w:val="009A347C"/>
    <w:rsid w:val="009A58E2"/>
    <w:rsid w:val="009A709C"/>
    <w:rsid w:val="009B549D"/>
    <w:rsid w:val="009B65AD"/>
    <w:rsid w:val="009C0DBE"/>
    <w:rsid w:val="009C4E78"/>
    <w:rsid w:val="009C647B"/>
    <w:rsid w:val="009C6903"/>
    <w:rsid w:val="009C7171"/>
    <w:rsid w:val="009D1FF7"/>
    <w:rsid w:val="009D22C0"/>
    <w:rsid w:val="009D3E80"/>
    <w:rsid w:val="009D5829"/>
    <w:rsid w:val="009D7676"/>
    <w:rsid w:val="009D7AEB"/>
    <w:rsid w:val="009E126B"/>
    <w:rsid w:val="009E4691"/>
    <w:rsid w:val="009F068A"/>
    <w:rsid w:val="009F2490"/>
    <w:rsid w:val="009F6E1B"/>
    <w:rsid w:val="009F7529"/>
    <w:rsid w:val="00A000C0"/>
    <w:rsid w:val="00A02C88"/>
    <w:rsid w:val="00A04021"/>
    <w:rsid w:val="00A04772"/>
    <w:rsid w:val="00A10127"/>
    <w:rsid w:val="00A116DC"/>
    <w:rsid w:val="00A1351F"/>
    <w:rsid w:val="00A2444E"/>
    <w:rsid w:val="00A3018B"/>
    <w:rsid w:val="00A30562"/>
    <w:rsid w:val="00A30F16"/>
    <w:rsid w:val="00A34CDF"/>
    <w:rsid w:val="00A363A7"/>
    <w:rsid w:val="00A37235"/>
    <w:rsid w:val="00A40423"/>
    <w:rsid w:val="00A460B6"/>
    <w:rsid w:val="00A468F3"/>
    <w:rsid w:val="00A5038F"/>
    <w:rsid w:val="00A57187"/>
    <w:rsid w:val="00A574D9"/>
    <w:rsid w:val="00A63050"/>
    <w:rsid w:val="00A63E6F"/>
    <w:rsid w:val="00A81208"/>
    <w:rsid w:val="00A826D5"/>
    <w:rsid w:val="00A83FED"/>
    <w:rsid w:val="00A90A62"/>
    <w:rsid w:val="00A91380"/>
    <w:rsid w:val="00A92657"/>
    <w:rsid w:val="00A95F09"/>
    <w:rsid w:val="00AA0737"/>
    <w:rsid w:val="00AA25AF"/>
    <w:rsid w:val="00AA7A1D"/>
    <w:rsid w:val="00AB0228"/>
    <w:rsid w:val="00AB3C6D"/>
    <w:rsid w:val="00AB540C"/>
    <w:rsid w:val="00AC19F3"/>
    <w:rsid w:val="00AC423C"/>
    <w:rsid w:val="00AC5487"/>
    <w:rsid w:val="00AC67C9"/>
    <w:rsid w:val="00AD0C4A"/>
    <w:rsid w:val="00AD22B0"/>
    <w:rsid w:val="00AD336F"/>
    <w:rsid w:val="00AD3477"/>
    <w:rsid w:val="00AD3779"/>
    <w:rsid w:val="00AD7CFF"/>
    <w:rsid w:val="00AE3286"/>
    <w:rsid w:val="00AE4CB0"/>
    <w:rsid w:val="00AE65C5"/>
    <w:rsid w:val="00AE7323"/>
    <w:rsid w:val="00AF6902"/>
    <w:rsid w:val="00AF6A66"/>
    <w:rsid w:val="00B0161A"/>
    <w:rsid w:val="00B0217A"/>
    <w:rsid w:val="00B07D4B"/>
    <w:rsid w:val="00B118F2"/>
    <w:rsid w:val="00B13868"/>
    <w:rsid w:val="00B20B8A"/>
    <w:rsid w:val="00B24B9D"/>
    <w:rsid w:val="00B27AF5"/>
    <w:rsid w:val="00B3152C"/>
    <w:rsid w:val="00B40DB1"/>
    <w:rsid w:val="00B42771"/>
    <w:rsid w:val="00B42BDD"/>
    <w:rsid w:val="00B46651"/>
    <w:rsid w:val="00B50D17"/>
    <w:rsid w:val="00B528DD"/>
    <w:rsid w:val="00B62BC2"/>
    <w:rsid w:val="00B657DA"/>
    <w:rsid w:val="00B72BD4"/>
    <w:rsid w:val="00B76333"/>
    <w:rsid w:val="00B83A48"/>
    <w:rsid w:val="00B8468E"/>
    <w:rsid w:val="00B84820"/>
    <w:rsid w:val="00B857FD"/>
    <w:rsid w:val="00B96DF7"/>
    <w:rsid w:val="00BB06C7"/>
    <w:rsid w:val="00BB073D"/>
    <w:rsid w:val="00BB07E3"/>
    <w:rsid w:val="00BB39E8"/>
    <w:rsid w:val="00BC28B7"/>
    <w:rsid w:val="00BC51C2"/>
    <w:rsid w:val="00BC7B5F"/>
    <w:rsid w:val="00BD0076"/>
    <w:rsid w:val="00BE06AA"/>
    <w:rsid w:val="00BE37D9"/>
    <w:rsid w:val="00BE5256"/>
    <w:rsid w:val="00BE5A43"/>
    <w:rsid w:val="00BE7E65"/>
    <w:rsid w:val="00C04A26"/>
    <w:rsid w:val="00C07DD2"/>
    <w:rsid w:val="00C13732"/>
    <w:rsid w:val="00C14855"/>
    <w:rsid w:val="00C176A5"/>
    <w:rsid w:val="00C22A9C"/>
    <w:rsid w:val="00C25824"/>
    <w:rsid w:val="00C31C81"/>
    <w:rsid w:val="00C325F5"/>
    <w:rsid w:val="00C35CE4"/>
    <w:rsid w:val="00C37C00"/>
    <w:rsid w:val="00C4117C"/>
    <w:rsid w:val="00C4175C"/>
    <w:rsid w:val="00C47EA0"/>
    <w:rsid w:val="00C57310"/>
    <w:rsid w:val="00C608A7"/>
    <w:rsid w:val="00C64BF7"/>
    <w:rsid w:val="00C65D77"/>
    <w:rsid w:val="00C72F0A"/>
    <w:rsid w:val="00C73CEA"/>
    <w:rsid w:val="00C7629E"/>
    <w:rsid w:val="00C85653"/>
    <w:rsid w:val="00C8769B"/>
    <w:rsid w:val="00C87D84"/>
    <w:rsid w:val="00C916F0"/>
    <w:rsid w:val="00C95EFF"/>
    <w:rsid w:val="00C97C21"/>
    <w:rsid w:val="00CA7AFA"/>
    <w:rsid w:val="00CB2EBC"/>
    <w:rsid w:val="00CB2F16"/>
    <w:rsid w:val="00CB53AD"/>
    <w:rsid w:val="00CB5756"/>
    <w:rsid w:val="00CC049F"/>
    <w:rsid w:val="00CC5ADD"/>
    <w:rsid w:val="00CC662C"/>
    <w:rsid w:val="00CC666E"/>
    <w:rsid w:val="00CC75DC"/>
    <w:rsid w:val="00CD2720"/>
    <w:rsid w:val="00CD4EC6"/>
    <w:rsid w:val="00CD4F4E"/>
    <w:rsid w:val="00CD55CE"/>
    <w:rsid w:val="00CE1767"/>
    <w:rsid w:val="00CE2774"/>
    <w:rsid w:val="00CE2915"/>
    <w:rsid w:val="00CE3D98"/>
    <w:rsid w:val="00CE3E5F"/>
    <w:rsid w:val="00CE41B2"/>
    <w:rsid w:val="00CE6207"/>
    <w:rsid w:val="00CE7CE1"/>
    <w:rsid w:val="00CF10A0"/>
    <w:rsid w:val="00CF3907"/>
    <w:rsid w:val="00D003FA"/>
    <w:rsid w:val="00D00DD1"/>
    <w:rsid w:val="00D01972"/>
    <w:rsid w:val="00D046E4"/>
    <w:rsid w:val="00D06EFE"/>
    <w:rsid w:val="00D17238"/>
    <w:rsid w:val="00D22D41"/>
    <w:rsid w:val="00D31D78"/>
    <w:rsid w:val="00D350AF"/>
    <w:rsid w:val="00D3593A"/>
    <w:rsid w:val="00D36DE5"/>
    <w:rsid w:val="00D37F2A"/>
    <w:rsid w:val="00D4720D"/>
    <w:rsid w:val="00D52714"/>
    <w:rsid w:val="00D53BEA"/>
    <w:rsid w:val="00D54FC4"/>
    <w:rsid w:val="00D56A49"/>
    <w:rsid w:val="00D57619"/>
    <w:rsid w:val="00D6182C"/>
    <w:rsid w:val="00D61E07"/>
    <w:rsid w:val="00D6427D"/>
    <w:rsid w:val="00D7445C"/>
    <w:rsid w:val="00D744DE"/>
    <w:rsid w:val="00D75A61"/>
    <w:rsid w:val="00D776E4"/>
    <w:rsid w:val="00D777C7"/>
    <w:rsid w:val="00D9666A"/>
    <w:rsid w:val="00DA469D"/>
    <w:rsid w:val="00DB36E9"/>
    <w:rsid w:val="00DB59F4"/>
    <w:rsid w:val="00DC0114"/>
    <w:rsid w:val="00DC0817"/>
    <w:rsid w:val="00DD1DE1"/>
    <w:rsid w:val="00DD3281"/>
    <w:rsid w:val="00DE2A14"/>
    <w:rsid w:val="00DE51A6"/>
    <w:rsid w:val="00DE64D8"/>
    <w:rsid w:val="00DE748F"/>
    <w:rsid w:val="00DF0FF7"/>
    <w:rsid w:val="00DF347F"/>
    <w:rsid w:val="00DF5719"/>
    <w:rsid w:val="00DF61C0"/>
    <w:rsid w:val="00DF6D81"/>
    <w:rsid w:val="00E041C1"/>
    <w:rsid w:val="00E049F1"/>
    <w:rsid w:val="00E11BB3"/>
    <w:rsid w:val="00E15F29"/>
    <w:rsid w:val="00E1612B"/>
    <w:rsid w:val="00E16D1E"/>
    <w:rsid w:val="00E25942"/>
    <w:rsid w:val="00E2692E"/>
    <w:rsid w:val="00E304D9"/>
    <w:rsid w:val="00E331AE"/>
    <w:rsid w:val="00E4744B"/>
    <w:rsid w:val="00E50253"/>
    <w:rsid w:val="00E50F5C"/>
    <w:rsid w:val="00E53039"/>
    <w:rsid w:val="00E56100"/>
    <w:rsid w:val="00E57584"/>
    <w:rsid w:val="00E620D9"/>
    <w:rsid w:val="00E63726"/>
    <w:rsid w:val="00E7037A"/>
    <w:rsid w:val="00E73D44"/>
    <w:rsid w:val="00E73DEF"/>
    <w:rsid w:val="00E74406"/>
    <w:rsid w:val="00E74C0B"/>
    <w:rsid w:val="00E83F0E"/>
    <w:rsid w:val="00E8690E"/>
    <w:rsid w:val="00E8706E"/>
    <w:rsid w:val="00E92F5D"/>
    <w:rsid w:val="00E93853"/>
    <w:rsid w:val="00E96282"/>
    <w:rsid w:val="00EA3C68"/>
    <w:rsid w:val="00EA416F"/>
    <w:rsid w:val="00EA4FFF"/>
    <w:rsid w:val="00EB05FA"/>
    <w:rsid w:val="00EB6467"/>
    <w:rsid w:val="00EC5962"/>
    <w:rsid w:val="00EC7A9D"/>
    <w:rsid w:val="00ED02F4"/>
    <w:rsid w:val="00ED2BED"/>
    <w:rsid w:val="00ED3581"/>
    <w:rsid w:val="00ED5C77"/>
    <w:rsid w:val="00EE3ECD"/>
    <w:rsid w:val="00EE545C"/>
    <w:rsid w:val="00EE6C66"/>
    <w:rsid w:val="00EF0A1A"/>
    <w:rsid w:val="00F00C6B"/>
    <w:rsid w:val="00F10EC9"/>
    <w:rsid w:val="00F13A73"/>
    <w:rsid w:val="00F17F88"/>
    <w:rsid w:val="00F21258"/>
    <w:rsid w:val="00F2208E"/>
    <w:rsid w:val="00F22245"/>
    <w:rsid w:val="00F23E72"/>
    <w:rsid w:val="00F24EBB"/>
    <w:rsid w:val="00F26467"/>
    <w:rsid w:val="00F34728"/>
    <w:rsid w:val="00F37723"/>
    <w:rsid w:val="00F40E8E"/>
    <w:rsid w:val="00F421A8"/>
    <w:rsid w:val="00F442D9"/>
    <w:rsid w:val="00F45EEF"/>
    <w:rsid w:val="00F52845"/>
    <w:rsid w:val="00F528E5"/>
    <w:rsid w:val="00F55E0D"/>
    <w:rsid w:val="00F64364"/>
    <w:rsid w:val="00F64C44"/>
    <w:rsid w:val="00F66D86"/>
    <w:rsid w:val="00F7039A"/>
    <w:rsid w:val="00F70930"/>
    <w:rsid w:val="00F70ACD"/>
    <w:rsid w:val="00F73E17"/>
    <w:rsid w:val="00F77737"/>
    <w:rsid w:val="00F84023"/>
    <w:rsid w:val="00F87189"/>
    <w:rsid w:val="00F871A3"/>
    <w:rsid w:val="00F92CC7"/>
    <w:rsid w:val="00F960CA"/>
    <w:rsid w:val="00FA0660"/>
    <w:rsid w:val="00FA4BE7"/>
    <w:rsid w:val="00FA67C6"/>
    <w:rsid w:val="00FA7172"/>
    <w:rsid w:val="00FB2C62"/>
    <w:rsid w:val="00FB3C72"/>
    <w:rsid w:val="00FC5876"/>
    <w:rsid w:val="00FC6DBF"/>
    <w:rsid w:val="00FD2999"/>
    <w:rsid w:val="00FE00FA"/>
    <w:rsid w:val="00FE116D"/>
    <w:rsid w:val="00FE16B8"/>
    <w:rsid w:val="00FE25F5"/>
    <w:rsid w:val="00FE41C5"/>
    <w:rsid w:val="00FE7203"/>
    <w:rsid w:val="00FF025E"/>
    <w:rsid w:val="00FF4946"/>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577555"/>
  <w15:chartTrackingRefBased/>
  <w15:docId w15:val="{50D93DED-15FB-432A-8B33-34FE1F95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5829"/>
    <w:pPr>
      <w:pBdr>
        <w:top w:val="nil"/>
        <w:left w:val="nil"/>
        <w:bottom w:val="nil"/>
        <w:right w:val="nil"/>
        <w:between w:val="nil"/>
        <w:bar w:val="nil"/>
      </w:pBdr>
      <w:spacing w:after="0" w:line="240" w:lineRule="auto"/>
    </w:pPr>
    <w:rPr>
      <w:rFonts w:ascii="Times New Roman" w:eastAsiaTheme="minorEastAsia" w:hAnsi="Times New Roman" w:cs="Times New Roman"/>
      <w:sz w:val="24"/>
      <w:szCs w:val="24"/>
      <w:bdr w:val="nil"/>
    </w:rPr>
  </w:style>
  <w:style w:type="paragraph" w:styleId="Heading1">
    <w:name w:val="heading 1"/>
    <w:basedOn w:val="Normal"/>
    <w:next w:val="Normal"/>
    <w:link w:val="Heading1Char"/>
    <w:uiPriority w:val="9"/>
    <w:qFormat/>
    <w:rsid w:val="004F041B"/>
    <w:pPr>
      <w:keepNext/>
      <w:keepLines/>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outlineLvl w:val="0"/>
    </w:pPr>
    <w:rPr>
      <w:rFonts w:asciiTheme="minorHAnsi" w:eastAsiaTheme="majorEastAsia" w:hAnsiTheme="minorHAnsi" w:cstheme="majorBidi"/>
      <w:color w:val="2F5496" w:themeColor="accent1" w:themeShade="BF"/>
      <w:sz w:val="32"/>
      <w:szCs w:val="32"/>
      <w:bdr w:val="none" w:sz="0" w:space="0" w:color="auto"/>
    </w:rPr>
  </w:style>
  <w:style w:type="paragraph" w:styleId="Heading2">
    <w:name w:val="heading 2"/>
    <w:basedOn w:val="Normal"/>
    <w:next w:val="Normal"/>
    <w:link w:val="Heading2Char"/>
    <w:uiPriority w:val="9"/>
    <w:unhideWhenUsed/>
    <w:qFormat/>
    <w:rsid w:val="004F041B"/>
    <w:pPr>
      <w:keepNext/>
      <w:keepLines/>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1"/>
    </w:pPr>
    <w:rPr>
      <w:rFonts w:asciiTheme="minorHAnsi" w:eastAsiaTheme="majorEastAsia" w:hAnsiTheme="minorHAnsi" w:cstheme="majorBidi"/>
      <w:color w:val="2F5496" w:themeColor="accent1" w:themeShade="BF"/>
      <w:sz w:val="26"/>
      <w:szCs w:val="26"/>
      <w:bdr w:val="none" w:sz="0" w:space="0" w:color="auto"/>
    </w:rPr>
  </w:style>
  <w:style w:type="paragraph" w:styleId="Heading3">
    <w:name w:val="heading 3"/>
    <w:basedOn w:val="Heading2"/>
    <w:next w:val="Normal"/>
    <w:link w:val="Heading3Char"/>
    <w:uiPriority w:val="9"/>
    <w:unhideWhenUsed/>
    <w:qFormat/>
    <w:rsid w:val="004F041B"/>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829"/>
    <w:pPr>
      <w:tabs>
        <w:tab w:val="center" w:pos="4536"/>
        <w:tab w:val="right" w:pos="9072"/>
      </w:tabs>
    </w:pPr>
  </w:style>
  <w:style w:type="character" w:customStyle="1" w:styleId="HeaderChar">
    <w:name w:val="Header Char"/>
    <w:basedOn w:val="DefaultParagraphFont"/>
    <w:link w:val="Header"/>
    <w:uiPriority w:val="99"/>
    <w:rsid w:val="009D5829"/>
  </w:style>
  <w:style w:type="paragraph" w:styleId="Footer">
    <w:name w:val="footer"/>
    <w:basedOn w:val="Normal"/>
    <w:link w:val="FooterChar"/>
    <w:uiPriority w:val="99"/>
    <w:unhideWhenUsed/>
    <w:rsid w:val="009D5829"/>
    <w:pPr>
      <w:tabs>
        <w:tab w:val="center" w:pos="4536"/>
        <w:tab w:val="right" w:pos="9072"/>
      </w:tabs>
    </w:pPr>
  </w:style>
  <w:style w:type="character" w:customStyle="1" w:styleId="FooterChar">
    <w:name w:val="Footer Char"/>
    <w:basedOn w:val="DefaultParagraphFont"/>
    <w:link w:val="Footer"/>
    <w:uiPriority w:val="99"/>
    <w:rsid w:val="009D5829"/>
  </w:style>
  <w:style w:type="character" w:styleId="Hyperlink">
    <w:name w:val="Hyperlink"/>
    <w:rsid w:val="009D5829"/>
    <w:rPr>
      <w:u w:val="single"/>
    </w:rPr>
  </w:style>
  <w:style w:type="paragraph" w:styleId="ListParagraph">
    <w:name w:val="List Paragraph"/>
    <w:basedOn w:val="Normal"/>
    <w:uiPriority w:val="34"/>
    <w:qFormat/>
    <w:rsid w:val="009D5829"/>
    <w:pPr>
      <w:ind w:left="720"/>
      <w:contextualSpacing/>
    </w:pPr>
  </w:style>
  <w:style w:type="character" w:styleId="Strong">
    <w:name w:val="Strong"/>
    <w:basedOn w:val="DefaultParagraphFont"/>
    <w:uiPriority w:val="22"/>
    <w:qFormat/>
    <w:rsid w:val="00A57187"/>
    <w:rPr>
      <w:b/>
      <w:bCs/>
    </w:rPr>
  </w:style>
  <w:style w:type="character" w:styleId="CommentReference">
    <w:name w:val="annotation reference"/>
    <w:basedOn w:val="DefaultParagraphFont"/>
    <w:uiPriority w:val="99"/>
    <w:semiHidden/>
    <w:unhideWhenUsed/>
    <w:rsid w:val="0020459E"/>
    <w:rPr>
      <w:sz w:val="16"/>
      <w:szCs w:val="16"/>
    </w:rPr>
  </w:style>
  <w:style w:type="paragraph" w:styleId="CommentText">
    <w:name w:val="annotation text"/>
    <w:basedOn w:val="Normal"/>
    <w:link w:val="CommentTextChar"/>
    <w:uiPriority w:val="99"/>
    <w:semiHidden/>
    <w:unhideWhenUsed/>
    <w:rsid w:val="0020459E"/>
    <w:rPr>
      <w:sz w:val="20"/>
      <w:szCs w:val="20"/>
    </w:rPr>
  </w:style>
  <w:style w:type="character" w:customStyle="1" w:styleId="CommentTextChar">
    <w:name w:val="Comment Text Char"/>
    <w:basedOn w:val="DefaultParagraphFont"/>
    <w:link w:val="CommentText"/>
    <w:uiPriority w:val="99"/>
    <w:semiHidden/>
    <w:rsid w:val="0020459E"/>
    <w:rPr>
      <w:rFonts w:ascii="Times New Roman" w:eastAsiaTheme="minorEastAsia" w:hAnsi="Times New Roman" w:cs="Times New Roman"/>
      <w:sz w:val="20"/>
      <w:szCs w:val="20"/>
      <w:bdr w:val="nil"/>
      <w:lang w:val="de-DE"/>
    </w:rPr>
  </w:style>
  <w:style w:type="paragraph" w:styleId="CommentSubject">
    <w:name w:val="annotation subject"/>
    <w:basedOn w:val="CommentText"/>
    <w:next w:val="CommentText"/>
    <w:link w:val="CommentSubjectChar"/>
    <w:uiPriority w:val="99"/>
    <w:semiHidden/>
    <w:unhideWhenUsed/>
    <w:rsid w:val="0020459E"/>
    <w:rPr>
      <w:b/>
      <w:bCs/>
    </w:rPr>
  </w:style>
  <w:style w:type="character" w:customStyle="1" w:styleId="CommentSubjectChar">
    <w:name w:val="Comment Subject Char"/>
    <w:basedOn w:val="CommentTextChar"/>
    <w:link w:val="CommentSubject"/>
    <w:uiPriority w:val="99"/>
    <w:semiHidden/>
    <w:rsid w:val="0020459E"/>
    <w:rPr>
      <w:rFonts w:ascii="Times New Roman" w:eastAsiaTheme="minorEastAsia" w:hAnsi="Times New Roman" w:cs="Times New Roman"/>
      <w:b/>
      <w:bCs/>
      <w:sz w:val="20"/>
      <w:szCs w:val="20"/>
      <w:bdr w:val="nil"/>
      <w:lang w:val="de-DE"/>
    </w:rPr>
  </w:style>
  <w:style w:type="paragraph" w:styleId="BalloonText">
    <w:name w:val="Balloon Text"/>
    <w:basedOn w:val="Normal"/>
    <w:link w:val="BalloonTextChar"/>
    <w:uiPriority w:val="99"/>
    <w:semiHidden/>
    <w:unhideWhenUsed/>
    <w:rsid w:val="002045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59E"/>
    <w:rPr>
      <w:rFonts w:ascii="Segoe UI" w:eastAsiaTheme="minorEastAsia" w:hAnsi="Segoe UI" w:cs="Segoe UI"/>
      <w:sz w:val="18"/>
      <w:szCs w:val="18"/>
      <w:bdr w:val="nil"/>
      <w:lang w:val="de-DE"/>
    </w:rPr>
  </w:style>
  <w:style w:type="character" w:customStyle="1" w:styleId="Heading1Char">
    <w:name w:val="Heading 1 Char"/>
    <w:basedOn w:val="DefaultParagraphFont"/>
    <w:link w:val="Heading1"/>
    <w:uiPriority w:val="9"/>
    <w:rsid w:val="004F041B"/>
    <w:rPr>
      <w:rFonts w:eastAsiaTheme="majorEastAsia" w:cstheme="majorBidi"/>
      <w:color w:val="2F5496" w:themeColor="accent1" w:themeShade="BF"/>
      <w:sz w:val="32"/>
      <w:szCs w:val="32"/>
      <w:lang w:val="de-DE"/>
    </w:rPr>
  </w:style>
  <w:style w:type="character" w:customStyle="1" w:styleId="Heading2Char">
    <w:name w:val="Heading 2 Char"/>
    <w:basedOn w:val="DefaultParagraphFont"/>
    <w:link w:val="Heading2"/>
    <w:uiPriority w:val="9"/>
    <w:rsid w:val="004F041B"/>
    <w:rPr>
      <w:rFonts w:eastAsiaTheme="majorEastAsia" w:cstheme="majorBidi"/>
      <w:color w:val="2F5496" w:themeColor="accent1" w:themeShade="BF"/>
      <w:sz w:val="26"/>
      <w:szCs w:val="26"/>
      <w:lang w:val="de-DE"/>
    </w:rPr>
  </w:style>
  <w:style w:type="character" w:customStyle="1" w:styleId="Heading3Char">
    <w:name w:val="Heading 3 Char"/>
    <w:basedOn w:val="DefaultParagraphFont"/>
    <w:link w:val="Heading3"/>
    <w:uiPriority w:val="9"/>
    <w:rsid w:val="004F041B"/>
    <w:rPr>
      <w:rFonts w:eastAsiaTheme="majorEastAsia" w:cstheme="majorBidi"/>
      <w:color w:val="2F5496" w:themeColor="accent1" w:themeShade="BF"/>
      <w:sz w:val="26"/>
      <w:szCs w:val="26"/>
      <w:lang w:val="de-DE"/>
    </w:rPr>
  </w:style>
  <w:style w:type="paragraph" w:customStyle="1" w:styleId="A">
    <w:name w:val="內文 A"/>
    <w:rsid w:val="00812CD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zh-CN"/>
    </w:rPr>
  </w:style>
  <w:style w:type="paragraph" w:styleId="NormalWeb">
    <w:name w:val="Normal (Web)"/>
    <w:basedOn w:val="Normal"/>
    <w:uiPriority w:val="99"/>
    <w:unhideWhenUsed/>
    <w:rsid w:val="005D5B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497008">
      <w:bodyDiv w:val="1"/>
      <w:marLeft w:val="0"/>
      <w:marRight w:val="0"/>
      <w:marTop w:val="0"/>
      <w:marBottom w:val="0"/>
      <w:divBdr>
        <w:top w:val="none" w:sz="0" w:space="0" w:color="auto"/>
        <w:left w:val="none" w:sz="0" w:space="0" w:color="auto"/>
        <w:bottom w:val="none" w:sz="0" w:space="0" w:color="auto"/>
        <w:right w:val="none" w:sz="0" w:space="0" w:color="auto"/>
      </w:divBdr>
    </w:div>
    <w:div w:id="459810970">
      <w:bodyDiv w:val="1"/>
      <w:marLeft w:val="0"/>
      <w:marRight w:val="0"/>
      <w:marTop w:val="0"/>
      <w:marBottom w:val="0"/>
      <w:divBdr>
        <w:top w:val="none" w:sz="0" w:space="0" w:color="auto"/>
        <w:left w:val="none" w:sz="0" w:space="0" w:color="auto"/>
        <w:bottom w:val="none" w:sz="0" w:space="0" w:color="auto"/>
        <w:right w:val="none" w:sz="0" w:space="0" w:color="auto"/>
      </w:divBdr>
    </w:div>
    <w:div w:id="991568838">
      <w:bodyDiv w:val="1"/>
      <w:marLeft w:val="0"/>
      <w:marRight w:val="0"/>
      <w:marTop w:val="0"/>
      <w:marBottom w:val="0"/>
      <w:divBdr>
        <w:top w:val="none" w:sz="0" w:space="0" w:color="auto"/>
        <w:left w:val="none" w:sz="0" w:space="0" w:color="auto"/>
        <w:bottom w:val="none" w:sz="0" w:space="0" w:color="auto"/>
        <w:right w:val="none" w:sz="0" w:space="0" w:color="auto"/>
      </w:divBdr>
      <w:divsChild>
        <w:div w:id="1480922252">
          <w:marLeft w:val="0"/>
          <w:marRight w:val="0"/>
          <w:marTop w:val="0"/>
          <w:marBottom w:val="0"/>
          <w:divBdr>
            <w:top w:val="none" w:sz="0" w:space="0" w:color="auto"/>
            <w:left w:val="none" w:sz="0" w:space="0" w:color="auto"/>
            <w:bottom w:val="none" w:sz="0" w:space="0" w:color="auto"/>
            <w:right w:val="none" w:sz="0" w:space="0" w:color="auto"/>
          </w:divBdr>
          <w:divsChild>
            <w:div w:id="1593509590">
              <w:marLeft w:val="0"/>
              <w:marRight w:val="0"/>
              <w:marTop w:val="0"/>
              <w:marBottom w:val="0"/>
              <w:divBdr>
                <w:top w:val="none" w:sz="0" w:space="0" w:color="auto"/>
                <w:left w:val="none" w:sz="0" w:space="0" w:color="auto"/>
                <w:bottom w:val="none" w:sz="0" w:space="0" w:color="auto"/>
                <w:right w:val="none" w:sz="0" w:space="0" w:color="auto"/>
              </w:divBdr>
              <w:divsChild>
                <w:div w:id="199048309">
                  <w:marLeft w:val="0"/>
                  <w:marRight w:val="0"/>
                  <w:marTop w:val="0"/>
                  <w:marBottom w:val="0"/>
                  <w:divBdr>
                    <w:top w:val="none" w:sz="0" w:space="0" w:color="auto"/>
                    <w:left w:val="none" w:sz="0" w:space="0" w:color="auto"/>
                    <w:bottom w:val="none" w:sz="0" w:space="0" w:color="auto"/>
                    <w:right w:val="none" w:sz="0" w:space="0" w:color="auto"/>
                  </w:divBdr>
                  <w:divsChild>
                    <w:div w:id="725225864">
                      <w:marLeft w:val="0"/>
                      <w:marRight w:val="0"/>
                      <w:marTop w:val="0"/>
                      <w:marBottom w:val="0"/>
                      <w:divBdr>
                        <w:top w:val="none" w:sz="0" w:space="0" w:color="auto"/>
                        <w:left w:val="none" w:sz="0" w:space="0" w:color="auto"/>
                        <w:bottom w:val="none" w:sz="0" w:space="0" w:color="auto"/>
                        <w:right w:val="none" w:sz="0" w:space="0" w:color="auto"/>
                      </w:divBdr>
                      <w:divsChild>
                        <w:div w:id="166210731">
                          <w:marLeft w:val="0"/>
                          <w:marRight w:val="0"/>
                          <w:marTop w:val="0"/>
                          <w:marBottom w:val="0"/>
                          <w:divBdr>
                            <w:top w:val="none" w:sz="0" w:space="0" w:color="auto"/>
                            <w:left w:val="none" w:sz="0" w:space="0" w:color="auto"/>
                            <w:bottom w:val="none" w:sz="0" w:space="0" w:color="auto"/>
                            <w:right w:val="none" w:sz="0" w:space="0" w:color="auto"/>
                          </w:divBdr>
                          <w:divsChild>
                            <w:div w:id="594434922">
                              <w:marLeft w:val="0"/>
                              <w:marRight w:val="0"/>
                              <w:marTop w:val="0"/>
                              <w:marBottom w:val="0"/>
                              <w:divBdr>
                                <w:top w:val="none" w:sz="0" w:space="0" w:color="auto"/>
                                <w:left w:val="none" w:sz="0" w:space="0" w:color="auto"/>
                                <w:bottom w:val="none" w:sz="0" w:space="0" w:color="auto"/>
                                <w:right w:val="none" w:sz="0" w:space="0" w:color="auto"/>
                              </w:divBdr>
                              <w:divsChild>
                                <w:div w:id="9620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047689">
          <w:marLeft w:val="0"/>
          <w:marRight w:val="0"/>
          <w:marTop w:val="0"/>
          <w:marBottom w:val="0"/>
          <w:divBdr>
            <w:top w:val="none" w:sz="0" w:space="0" w:color="auto"/>
            <w:left w:val="none" w:sz="0" w:space="0" w:color="auto"/>
            <w:bottom w:val="none" w:sz="0" w:space="0" w:color="auto"/>
            <w:right w:val="none" w:sz="0" w:space="0" w:color="auto"/>
          </w:divBdr>
        </w:div>
      </w:divsChild>
    </w:div>
    <w:div w:id="1018310848">
      <w:bodyDiv w:val="1"/>
      <w:marLeft w:val="0"/>
      <w:marRight w:val="0"/>
      <w:marTop w:val="0"/>
      <w:marBottom w:val="0"/>
      <w:divBdr>
        <w:top w:val="none" w:sz="0" w:space="0" w:color="auto"/>
        <w:left w:val="none" w:sz="0" w:space="0" w:color="auto"/>
        <w:bottom w:val="none" w:sz="0" w:space="0" w:color="auto"/>
        <w:right w:val="none" w:sz="0" w:space="0" w:color="auto"/>
      </w:divBdr>
    </w:div>
    <w:div w:id="1239634719">
      <w:bodyDiv w:val="1"/>
      <w:marLeft w:val="0"/>
      <w:marRight w:val="0"/>
      <w:marTop w:val="0"/>
      <w:marBottom w:val="0"/>
      <w:divBdr>
        <w:top w:val="none" w:sz="0" w:space="0" w:color="auto"/>
        <w:left w:val="none" w:sz="0" w:space="0" w:color="auto"/>
        <w:bottom w:val="none" w:sz="0" w:space="0" w:color="auto"/>
        <w:right w:val="none" w:sz="0" w:space="0" w:color="auto"/>
      </w:divBdr>
    </w:div>
    <w:div w:id="1468085484">
      <w:bodyDiv w:val="1"/>
      <w:marLeft w:val="0"/>
      <w:marRight w:val="0"/>
      <w:marTop w:val="0"/>
      <w:marBottom w:val="0"/>
      <w:divBdr>
        <w:top w:val="none" w:sz="0" w:space="0" w:color="auto"/>
        <w:left w:val="none" w:sz="0" w:space="0" w:color="auto"/>
        <w:bottom w:val="none" w:sz="0" w:space="0" w:color="auto"/>
        <w:right w:val="none" w:sz="0" w:space="0" w:color="auto"/>
      </w:divBdr>
    </w:div>
    <w:div w:id="1553997721">
      <w:bodyDiv w:val="1"/>
      <w:marLeft w:val="0"/>
      <w:marRight w:val="0"/>
      <w:marTop w:val="0"/>
      <w:marBottom w:val="0"/>
      <w:divBdr>
        <w:top w:val="none" w:sz="0" w:space="0" w:color="auto"/>
        <w:left w:val="none" w:sz="0" w:space="0" w:color="auto"/>
        <w:bottom w:val="none" w:sz="0" w:space="0" w:color="auto"/>
        <w:right w:val="none" w:sz="0" w:space="0" w:color="auto"/>
      </w:divBdr>
    </w:div>
    <w:div w:id="1756321408">
      <w:bodyDiv w:val="1"/>
      <w:marLeft w:val="0"/>
      <w:marRight w:val="0"/>
      <w:marTop w:val="0"/>
      <w:marBottom w:val="0"/>
      <w:divBdr>
        <w:top w:val="none" w:sz="0" w:space="0" w:color="auto"/>
        <w:left w:val="none" w:sz="0" w:space="0" w:color="auto"/>
        <w:bottom w:val="none" w:sz="0" w:space="0" w:color="auto"/>
        <w:right w:val="none" w:sz="0" w:space="0" w:color="auto"/>
      </w:divBdr>
    </w:div>
    <w:div w:id="1867475749">
      <w:bodyDiv w:val="1"/>
      <w:marLeft w:val="0"/>
      <w:marRight w:val="0"/>
      <w:marTop w:val="0"/>
      <w:marBottom w:val="0"/>
      <w:divBdr>
        <w:top w:val="none" w:sz="0" w:space="0" w:color="auto"/>
        <w:left w:val="none" w:sz="0" w:space="0" w:color="auto"/>
        <w:bottom w:val="none" w:sz="0" w:space="0" w:color="auto"/>
        <w:right w:val="none" w:sz="0" w:space="0" w:color="auto"/>
      </w:divBdr>
    </w:div>
    <w:div w:id="187919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ssroom.zenith-watches.com/login/?redirect_to=%2F&amp;reauth=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minh-tan.bui@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50992E15-C231-43BF-883E-6BCD1F65CBDD}">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6242</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Minh-Tan Bui</dc:creator>
  <cp:keywords/>
  <dc:description/>
  <cp:lastModifiedBy>Vittoria Pelà</cp:lastModifiedBy>
  <cp:revision>29</cp:revision>
  <cp:lastPrinted>2019-08-29T06:38:00Z</cp:lastPrinted>
  <dcterms:created xsi:type="dcterms:W3CDTF">2019-01-16T07:48:00Z</dcterms:created>
  <dcterms:modified xsi:type="dcterms:W3CDTF">2019-08-29T06:38:00Z</dcterms:modified>
</cp:coreProperties>
</file>