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34DBC" w14:textId="77777777" w:rsidR="00863BC5" w:rsidRDefault="00863BC5" w:rsidP="00863BC5">
      <w:pPr>
        <w:autoSpaceDE w:val="0"/>
        <w:autoSpaceDN w:val="0"/>
        <w:adjustRightInd w:val="0"/>
        <w:spacing w:line="276" w:lineRule="auto"/>
        <w:jc w:val="center"/>
        <w:rPr>
          <w:rFonts w:ascii="Avenir Next" w:hAnsi="Avenir Next" w:cstheme="majorHAnsi"/>
          <w:b/>
          <w:bCs/>
          <w:color w:val="000000" w:themeColor="text1"/>
          <w:lang w:eastAsia="zh-CN"/>
        </w:rPr>
      </w:pPr>
      <w:bookmarkStart w:id="0" w:name="_GoBack"/>
      <w:bookmarkEnd w:id="0"/>
    </w:p>
    <w:p w14:paraId="01380243" w14:textId="72B3899D" w:rsidR="009D5829" w:rsidRPr="001A7220" w:rsidRDefault="00FA4BE7" w:rsidP="00863BC5">
      <w:pPr>
        <w:autoSpaceDE w:val="0"/>
        <w:autoSpaceDN w:val="0"/>
        <w:adjustRightInd w:val="0"/>
        <w:spacing w:line="276" w:lineRule="auto"/>
        <w:jc w:val="center"/>
        <w:rPr>
          <w:rFonts w:ascii="Avenir Next" w:hAnsi="Avenir Next" w:cstheme="majorHAnsi"/>
          <w:b/>
          <w:bCs/>
          <w:color w:val="000000" w:themeColor="text1"/>
          <w:lang w:eastAsia="zh-CN"/>
        </w:rPr>
      </w:pPr>
      <w:r>
        <w:rPr>
          <w:rFonts w:ascii="Avenir Next" w:hAnsi="Avenir Next" w:cstheme="majorHAnsi"/>
          <w:b/>
          <w:color w:val="000000" w:themeColor="text1"/>
        </w:rPr>
        <w:t>DEFY INVENTOR</w:t>
      </w:r>
    </w:p>
    <w:p w14:paraId="5CBB67EE" w14:textId="0FF100D4" w:rsidR="009D5829" w:rsidRDefault="004B4AE7" w:rsidP="00863BC5">
      <w:pPr>
        <w:autoSpaceDE w:val="0"/>
        <w:autoSpaceDN w:val="0"/>
        <w:adjustRightInd w:val="0"/>
        <w:spacing w:line="276" w:lineRule="auto"/>
        <w:jc w:val="center"/>
        <w:rPr>
          <w:rFonts w:ascii="Avenir Next" w:hAnsi="Avenir Next" w:cstheme="majorHAnsi"/>
          <w:b/>
          <w:bCs/>
          <w:spacing w:val="18"/>
          <w:sz w:val="20"/>
          <w:lang w:eastAsia="zh-CN"/>
        </w:rPr>
      </w:pPr>
      <w:r>
        <w:rPr>
          <w:rFonts w:ascii="Avenir Next" w:hAnsi="Avenir Next" w:cstheme="majorHAnsi"/>
          <w:b/>
          <w:sz w:val="20"/>
        </w:rPr>
        <w:t>TECNOLOGIA RIVOLUZIONARIA</w:t>
      </w:r>
    </w:p>
    <w:p w14:paraId="2BB986BB" w14:textId="77777777" w:rsidR="00863BC5" w:rsidRPr="001A7220" w:rsidRDefault="00863BC5" w:rsidP="00863BC5">
      <w:pPr>
        <w:autoSpaceDE w:val="0"/>
        <w:autoSpaceDN w:val="0"/>
        <w:adjustRightInd w:val="0"/>
        <w:spacing w:line="276" w:lineRule="auto"/>
        <w:jc w:val="center"/>
        <w:rPr>
          <w:rFonts w:ascii="Avenir Next" w:hAnsi="Avenir Next" w:cstheme="majorHAnsi"/>
          <w:b/>
          <w:bCs/>
          <w:spacing w:val="18"/>
          <w:sz w:val="20"/>
          <w:lang w:eastAsia="zh-CN"/>
        </w:rPr>
      </w:pPr>
    </w:p>
    <w:p w14:paraId="24C48D92" w14:textId="0A27DB5A" w:rsidR="004B4AE7" w:rsidRPr="001A7220" w:rsidRDefault="004B4AE7" w:rsidP="00FA4BE7">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240" w:line="276" w:lineRule="auto"/>
        <w:jc w:val="both"/>
        <w:rPr>
          <w:rFonts w:ascii="Avenir Next" w:hAnsi="Avenir Next" w:cstheme="majorHAnsi"/>
          <w:b/>
          <w:color w:val="000000" w:themeColor="text1"/>
          <w:sz w:val="18"/>
          <w:szCs w:val="18"/>
        </w:rPr>
      </w:pPr>
      <w:r>
        <w:rPr>
          <w:rFonts w:ascii="Avenir Next" w:hAnsi="Avenir Next" w:cstheme="majorHAnsi"/>
          <w:b/>
          <w:color w:val="000000" w:themeColor="text1"/>
          <w:sz w:val="18"/>
        </w:rPr>
        <w:t>Con il suo nuovo, eccezionale sistema di controllo, l'oscillatore Zenith, il brand con la stella polare sta rivoluzionando il mondo dell'orologeria meccanica. Alta frequenza, precisione cronometrica, affidabilità e stabilità: l'oscillatore sviluppato e brevettato dalla Manifattura sostituisce il tradizionale bilanciere a spirale utilizzato per oltre tre secoli! Costituito da un unico elemento (anziché i circa 30 componenti di un sistema di regolazione standard), questo dispositivo altamente tecnologico è integrato nel nuovo DEFY Inventor. La cassa in titanio leggero e Aeronith – un innovativo materiale composito a base di alluminio e di uno speciale polimero – è abbinata a un design architettonico: con il DEFY Inventor, Zenith sta (re)inventando l'orologeria del futuro, in maniera completamente indipendente.</w:t>
      </w:r>
    </w:p>
    <w:p w14:paraId="3A610832" w14:textId="564FF961" w:rsidR="00FA4BE7" w:rsidRPr="001A7220" w:rsidRDefault="00633DE0" w:rsidP="00FA4BE7">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venir Next" w:hAnsi="Avenir Next" w:cstheme="majorHAnsi"/>
          <w:b/>
          <w:color w:val="000000" w:themeColor="text1"/>
          <w:sz w:val="18"/>
          <w:szCs w:val="18"/>
        </w:rPr>
      </w:pPr>
      <w:r>
        <w:rPr>
          <w:rFonts w:ascii="Avenir Next" w:hAnsi="Avenir Next" w:cstheme="majorHAnsi"/>
          <w:b/>
          <w:color w:val="000000" w:themeColor="text1"/>
          <w:sz w:val="18"/>
        </w:rPr>
        <w:t>Plasmare il futuro</w:t>
      </w:r>
    </w:p>
    <w:p w14:paraId="0D1545D0" w14:textId="70142D21" w:rsidR="004B4AE7" w:rsidRPr="001A7220" w:rsidRDefault="004B4AE7" w:rsidP="00FA4BE7">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240" w:line="276" w:lineRule="auto"/>
        <w:jc w:val="both"/>
        <w:rPr>
          <w:rFonts w:ascii="Avenir Next" w:hAnsi="Avenir Next" w:cstheme="majorHAnsi"/>
          <w:color w:val="000000" w:themeColor="text1"/>
          <w:sz w:val="18"/>
          <w:szCs w:val="18"/>
        </w:rPr>
      </w:pPr>
      <w:r>
        <w:rPr>
          <w:rFonts w:ascii="Avenir Next" w:hAnsi="Avenir Next" w:cstheme="majorHAnsi"/>
          <w:color w:val="000000" w:themeColor="text1"/>
          <w:sz w:val="18"/>
        </w:rPr>
        <w:t>Fin da subito, Zenith ha annunciato che il DEFY avrebbe contribuito a scrivere dei nuovi capitoli nella storia della Manifattura. Questa serie di orologi contemporanea e perfino futuristica – poiché lo sguardo visionario del brand rimane ostinatamente fisso sull'orizzonte – è nata nel 2017 con lo straordinario DEFY El Primero 21, il cronografo a 1/100 di secondo. Lo stesso anno, Zenith ha presentato il DEFY Lab, un modello archetipico regolato da un rivoluzionario oscillatore sviluppato dalla Manifattura e distribuito in edizione limitata a 10 pezzi. Oggi, questo prototipo supera la fase di laboratorio per diventare il DEFY Inventor, fabbricato in svariate centinaia di unità e dotato di un sistema di regolazione brevettato proprio. Come il suo predecessore, il DEFY Inventor garantisce prestazioni tecniche superlative e un'estetica moderna, caratterizzata dall'impiego di materiali all'avanguardia. Questo avanzato orologio a tre lancette viene prodotto in serie – un tour de force industriale – con uno stile che conquista gli estimatori dell'estetica metropolitana: un piccolo promemoria delle sue incredibili caratteristiche.</w:t>
      </w:r>
    </w:p>
    <w:p w14:paraId="4F46D58B" w14:textId="3FF93AD6" w:rsidR="00947C4A" w:rsidRPr="001A7220" w:rsidRDefault="009D7676" w:rsidP="00FA4BE7">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venir Next" w:hAnsi="Avenir Next" w:cstheme="majorHAnsi"/>
          <w:b/>
          <w:color w:val="000000" w:themeColor="text1"/>
          <w:sz w:val="18"/>
          <w:szCs w:val="18"/>
        </w:rPr>
      </w:pPr>
      <w:r>
        <w:rPr>
          <w:rFonts w:ascii="Avenir Next" w:hAnsi="Avenir Next" w:cstheme="majorHAnsi"/>
          <w:b/>
          <w:color w:val="000000" w:themeColor="text1"/>
          <w:sz w:val="18"/>
        </w:rPr>
        <w:t>Oscillatore Zenith</w:t>
      </w:r>
    </w:p>
    <w:p w14:paraId="2D1EBA4A" w14:textId="3F88F2FC" w:rsidR="00E56100" w:rsidRPr="00BF2B85" w:rsidRDefault="00B50D17" w:rsidP="00FA4BE7">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240" w:line="276" w:lineRule="auto"/>
        <w:jc w:val="both"/>
        <w:rPr>
          <w:rFonts w:ascii="Avenir Next" w:hAnsi="Avenir Next" w:cstheme="majorHAnsi"/>
          <w:color w:val="000000" w:themeColor="text1"/>
          <w:sz w:val="18"/>
          <w:szCs w:val="18"/>
        </w:rPr>
      </w:pPr>
      <w:r>
        <w:rPr>
          <w:rFonts w:ascii="Avenir Next" w:hAnsi="Avenir Next" w:cstheme="majorHAnsi"/>
          <w:color w:val="000000" w:themeColor="text1"/>
          <w:sz w:val="18"/>
        </w:rPr>
        <w:t xml:space="preserve">Con una frequenza incredibilmente elevata (18 Hz, rispetto ai 4 Hz usuali) e un'autonomia estesa di due giorni, il Defy Inventor deve le sue eccezionali proprietà a una tecnologia rivoluzionaria: l'oscillatore Zenith in un unico pezzo, sviluppato e brevettato dalla </w:t>
      </w:r>
      <w:r w:rsidRPr="00BF2B85">
        <w:rPr>
          <w:rFonts w:ascii="Avenir Next" w:hAnsi="Avenir Next" w:cstheme="majorHAnsi"/>
          <w:color w:val="000000" w:themeColor="text1"/>
          <w:sz w:val="18"/>
        </w:rPr>
        <w:t xml:space="preserve">Maison. Si tratta di un componente strategico che costituisce il massimo traguardo di una Manifattura indipendente, in grado di sviluppare e produrre un movimento meccanico nella sua interezza, compreso il sistema di regolazione! Il risultato di un approccio scientifico senza precedenti, orientato alla massimizzazione delle prestazioni, che va a sostituire il bilanciere a spirale impiegato nell'orologeria meccanica da tre secoli e mezzo. Questa innovazione notevole per il settore, un elemento unico ultra-sottile (0,5 mm) realizzato in silicio monocristallino che sostituisce i circa 30 componenti di un elemento di regolazione standard, offre numerosi vantaggi, fra cui una maggiore affidabilità. </w:t>
      </w:r>
      <w:r w:rsidRPr="00BF2B85">
        <w:rPr>
          <w:rFonts w:ascii="Avenir Next" w:hAnsi="Avenir Next" w:cstheme="minorHAnsi"/>
          <w:color w:val="000000" w:themeColor="text1"/>
          <w:sz w:val="18"/>
        </w:rPr>
        <w:t>Ma indubbiamente l'aspetto più importante in assoluto è che la nuova versione ancor più high-tech dell'oscillatore ZENITH batte a una frequenza leggermente più elevata di 18 Hz (129.600 alt/ora), mentre la nuova ruota di scappamento con dentatura flessibile migliora la sicurezza e assicura un trasferimento di energia più efficiente.</w:t>
      </w:r>
    </w:p>
    <w:p w14:paraId="692AFD61" w14:textId="782BE3D1" w:rsidR="00947C4A" w:rsidRPr="00BF2B85" w:rsidRDefault="004B4AE7" w:rsidP="00FA4BE7">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venir Next" w:hAnsi="Avenir Next" w:cstheme="majorHAnsi"/>
          <w:color w:val="000000" w:themeColor="text1"/>
          <w:sz w:val="18"/>
          <w:szCs w:val="18"/>
        </w:rPr>
      </w:pPr>
      <w:r w:rsidRPr="00BF2B85">
        <w:rPr>
          <w:rFonts w:ascii="Avenir Next" w:hAnsi="Avenir Next" w:cstheme="majorHAnsi"/>
          <w:b/>
          <w:color w:val="000000" w:themeColor="text1"/>
          <w:sz w:val="18"/>
        </w:rPr>
        <w:t>Leggenda metropolitana</w:t>
      </w:r>
    </w:p>
    <w:p w14:paraId="76C440B6" w14:textId="5CBC563E" w:rsidR="00B8468E" w:rsidRPr="00BF2B85" w:rsidRDefault="00B50D17" w:rsidP="00BE5A43">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240" w:line="276" w:lineRule="auto"/>
        <w:jc w:val="both"/>
        <w:rPr>
          <w:rFonts w:ascii="Avenir Next" w:hAnsi="Avenir Next" w:cstheme="majorHAnsi"/>
          <w:color w:val="000000" w:themeColor="text1"/>
          <w:sz w:val="18"/>
          <w:szCs w:val="18"/>
        </w:rPr>
      </w:pPr>
      <w:r w:rsidRPr="00BF2B85">
        <w:rPr>
          <w:rFonts w:ascii="Avenir Next" w:hAnsi="Avenir Next" w:cstheme="majorHAnsi"/>
          <w:color w:val="000000" w:themeColor="text1"/>
          <w:sz w:val="18"/>
        </w:rPr>
        <w:t xml:space="preserve">Un "motore" innovativo abbinato a un'estetica all'avanguardia. Il DEFY Inventor è un mix di elementi architettonici e organici. Come un essere dotato di vita propria in uno stato di moto perpetuo, il suo cuore rivoluzionario batte sul lato del quadrante, sovrastato da una sofisticata struttura scheletrata. La sua costruzione imponente è ricavata da materiali ultra-leggeri: titanio spazzolato per la cassa da 44 mm di diametro e Aeronith per la ghiera testurizzata. Il composto di alluminio più leggero al mondo è stato sviluppato utilizzando un </w:t>
      </w:r>
      <w:r w:rsidRPr="00BF2B85">
        <w:rPr>
          <w:rFonts w:ascii="Avenir Next" w:hAnsi="Avenir Next" w:cstheme="majorHAnsi"/>
          <w:color w:val="000000" w:themeColor="text1"/>
          <w:sz w:val="18"/>
        </w:rPr>
        <w:lastRenderedPageBreak/>
        <w:t>esclusivo processo d'alta tecnologia. Tre volte più leggero del titanio, composto da schiuma di alluminio a pori aperti e rafforzato da uno speciale polimero, l'Aeronith si dimentica facilmente quando indossato, conferendo al polso uno stile moderno e unico. L'altrettanto delicato quadrante scheletrato forma una sorta di elica stilizzata, le cui cinque "lame" ricordano la stella di Zenith. Le ampie lancette di ore e minuti scorrono sul meccanismo, mentre una sottile lancetta centrale sormontata da una stella – con sistema blocca-secondi per una regolazione straordinariamente precisa – indica i secondi. Per un tocco finale di futuristica raffinatezza, l'iconico DEFY Inventor è fissato al polso da un cinturino in caucciù nero con rivestimento blu notte con effetto "Cordura".</w:t>
      </w:r>
    </w:p>
    <w:p w14:paraId="1FC57FA0" w14:textId="77777777" w:rsidR="00C608A7" w:rsidRPr="00BF2B85" w:rsidRDefault="00C608A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venir Next" w:hAnsi="Avenir Next" w:cstheme="majorHAnsi"/>
          <w:b/>
          <w:color w:val="000000" w:themeColor="text1"/>
          <w:sz w:val="18"/>
          <w:szCs w:val="18"/>
        </w:rPr>
      </w:pPr>
      <w:r w:rsidRPr="00BF2B85">
        <w:rPr>
          <w:rFonts w:ascii="Avenir Next" w:hAnsi="Avenir Next" w:cstheme="majorHAnsi"/>
          <w:color w:val="000000" w:themeColor="text1"/>
          <w:sz w:val="18"/>
        </w:rPr>
        <w:br w:type="page"/>
      </w:r>
    </w:p>
    <w:p w14:paraId="6CE6DF5F" w14:textId="77777777" w:rsidR="00C608A7" w:rsidRPr="00BF2B85" w:rsidRDefault="00C608A7" w:rsidP="00FA4BE7">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venir Next" w:hAnsi="Avenir Next" w:cstheme="majorHAnsi"/>
          <w:b/>
          <w:color w:val="000000" w:themeColor="text1"/>
          <w:sz w:val="18"/>
          <w:szCs w:val="18"/>
        </w:rPr>
      </w:pPr>
    </w:p>
    <w:p w14:paraId="6AFFAF3D" w14:textId="76BDDD7C" w:rsidR="00FA4BE7" w:rsidRPr="00BF2B85" w:rsidRDefault="00AC67C9" w:rsidP="00FA4BE7">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venir Next" w:hAnsi="Avenir Next" w:cstheme="majorHAnsi"/>
          <w:b/>
          <w:color w:val="000000" w:themeColor="text1"/>
          <w:sz w:val="18"/>
          <w:szCs w:val="18"/>
        </w:rPr>
      </w:pPr>
      <w:r w:rsidRPr="00BF2B85">
        <w:rPr>
          <w:rFonts w:ascii="Avenir Next" w:hAnsi="Avenir Next" w:cstheme="majorHAnsi"/>
          <w:b/>
          <w:color w:val="000000" w:themeColor="text1"/>
          <w:sz w:val="18"/>
        </w:rPr>
        <w:t>ZENITH: il futuro dell'orologeria svizzera</w:t>
      </w:r>
    </w:p>
    <w:p w14:paraId="61E2942B" w14:textId="55F28A81" w:rsidR="00C4117C" w:rsidRPr="00BF2B85" w:rsidRDefault="00AC67C9" w:rsidP="00FA4BE7">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240" w:line="276" w:lineRule="auto"/>
        <w:jc w:val="both"/>
        <w:rPr>
          <w:rFonts w:ascii="Avenir Next" w:hAnsi="Avenir Next" w:cstheme="majorHAnsi"/>
          <w:color w:val="000000" w:themeColor="text1"/>
          <w:sz w:val="18"/>
          <w:szCs w:val="18"/>
        </w:rPr>
      </w:pPr>
      <w:r w:rsidRPr="00BF2B85">
        <w:rPr>
          <w:rFonts w:ascii="Avenir Next" w:hAnsi="Avenir Next" w:cstheme="majorHAnsi"/>
          <w:color w:val="000000" w:themeColor="text1"/>
          <w:sz w:val="18"/>
        </w:rPr>
        <w:t>Fin dal 1865, Zenith è stata guidata da autenticità, intraprendenza e passione nella ridefinizione dei confini di eccellenza, precisione e innovazione. Poco dopo la sua fondazione a Le Locle da parte del visionario orologiaio Georges Favre-Jacot, Zenith si è distinta per la precisione dei suoi cronometri, per i quali si è aggiudicata 2.333 premi di cronometria in poco più di un secolo e mezzo di esistenza: un record assoluto. Nota per il leggendario calibro El Primero del 1969, che garantisce una misura dei tempi brevi precisa a 1/10 di secondo, Zenith ha sviluppato da allora oltre 600 varianti di movimenti. Oggi, Zenith offre nuove e affascinanti possibilità, come il cronometraggio a 1/100 di secondo del Defy El Primero 21. Stimolata dai legami oggi ancora più stretti con una gloriosa tradizione di pensiero dinamico e all'avanguardia, Zenith scrive il suo futuro… e il futuro dell'orologeria svizzera.</w:t>
      </w:r>
    </w:p>
    <w:p w14:paraId="25EFCD6A" w14:textId="77777777" w:rsidR="001A7220" w:rsidRPr="00BF2B85" w:rsidRDefault="001A7220" w:rsidP="001A7220">
      <w:pPr>
        <w:pStyle w:val="A"/>
        <w:tabs>
          <w:tab w:val="left" w:pos="8564"/>
        </w:tabs>
        <w:spacing w:line="276" w:lineRule="auto"/>
        <w:ind w:right="-8"/>
        <w:jc w:val="both"/>
        <w:rPr>
          <w:rFonts w:ascii="Avenir Next" w:hAnsi="Avenir Next" w:cstheme="majorHAnsi"/>
          <w:b/>
          <w:color w:val="auto"/>
          <w:sz w:val="18"/>
          <w:szCs w:val="20"/>
          <w:bdr w:val="none" w:sz="0" w:space="0" w:color="auto"/>
        </w:rPr>
      </w:pPr>
      <w:r w:rsidRPr="00BF2B85">
        <w:rPr>
          <w:rFonts w:ascii="Avenir Next" w:hAnsi="Avenir Next" w:cstheme="majorHAnsi"/>
          <w:b/>
          <w:color w:val="auto"/>
          <w:sz w:val="18"/>
        </w:rPr>
        <w:t>PRESS ROOM</w:t>
      </w:r>
    </w:p>
    <w:p w14:paraId="7BA8120D" w14:textId="77777777" w:rsidR="001A7220" w:rsidRPr="00BF2B85" w:rsidRDefault="001A7220" w:rsidP="001A7220">
      <w:pPr>
        <w:pStyle w:val="A"/>
        <w:tabs>
          <w:tab w:val="left" w:pos="8564"/>
        </w:tabs>
        <w:spacing w:line="276" w:lineRule="auto"/>
        <w:ind w:right="-8"/>
        <w:jc w:val="both"/>
        <w:rPr>
          <w:rFonts w:ascii="Avenir Next" w:hAnsi="Avenir Next" w:cstheme="majorHAnsi"/>
          <w:color w:val="auto"/>
          <w:sz w:val="18"/>
          <w:szCs w:val="20"/>
        </w:rPr>
      </w:pPr>
      <w:r w:rsidRPr="00BF2B85">
        <w:rPr>
          <w:rFonts w:ascii="Avenir Next" w:hAnsi="Avenir Next" w:cstheme="majorHAnsi"/>
          <w:color w:val="auto"/>
          <w:sz w:val="18"/>
        </w:rPr>
        <w:t>Per le immagini, accedere al link seguente</w:t>
      </w:r>
    </w:p>
    <w:p w14:paraId="79C985EA" w14:textId="77777777" w:rsidR="001A7220" w:rsidRPr="00BF2B85" w:rsidRDefault="00BF2B85" w:rsidP="001A7220">
      <w:pPr>
        <w:pStyle w:val="A"/>
        <w:tabs>
          <w:tab w:val="left" w:pos="8564"/>
        </w:tabs>
        <w:spacing w:line="276" w:lineRule="auto"/>
        <w:ind w:right="-8"/>
        <w:rPr>
          <w:rFonts w:ascii="Avenir Next" w:hAnsi="Avenir Next" w:cstheme="majorHAnsi"/>
          <w:b/>
          <w:color w:val="4472C4" w:themeColor="accent1"/>
          <w:sz w:val="20"/>
          <w:szCs w:val="20"/>
        </w:rPr>
      </w:pPr>
      <w:hyperlink r:id="rId8" w:history="1">
        <w:r w:rsidR="00C608A7" w:rsidRPr="00BF2B85">
          <w:rPr>
            <w:rStyle w:val="Hyperlink"/>
            <w:rFonts w:ascii="Avenir Next" w:hAnsi="Avenir Next" w:cstheme="majorHAnsi"/>
            <w:b/>
            <w:color w:val="4472C4" w:themeColor="accent1"/>
            <w:sz w:val="20"/>
          </w:rPr>
          <w:t>http://pressroom.zenith-watches.com/login/?redirect_to=%2F&amp;reauth=1</w:t>
        </w:r>
      </w:hyperlink>
    </w:p>
    <w:p w14:paraId="3B0134C1" w14:textId="77777777" w:rsidR="00AC67C9" w:rsidRPr="00BF2B85" w:rsidRDefault="00AC67C9" w:rsidP="00FA4BE7">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240" w:line="276" w:lineRule="auto"/>
        <w:jc w:val="both"/>
        <w:rPr>
          <w:rFonts w:ascii="DINOT-Light" w:hAnsi="DINOT-Light" w:cstheme="majorHAnsi"/>
          <w:color w:val="000000" w:themeColor="text1"/>
          <w:sz w:val="18"/>
          <w:szCs w:val="18"/>
        </w:rPr>
      </w:pPr>
    </w:p>
    <w:p w14:paraId="202BF956" w14:textId="78BAC89D" w:rsidR="00FA4BE7" w:rsidRPr="00BF2B85" w:rsidRDefault="00FA4BE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DINOT-Light" w:hAnsi="DINOT-Light" w:cstheme="majorHAnsi"/>
          <w:color w:val="000000" w:themeColor="text1"/>
          <w:sz w:val="18"/>
          <w:szCs w:val="18"/>
        </w:rPr>
      </w:pPr>
      <w:r w:rsidRPr="00BF2B85">
        <w:rPr>
          <w:rFonts w:ascii="DINOT-Light" w:hAnsi="DINOT-Light" w:cstheme="majorHAnsi"/>
          <w:color w:val="000000" w:themeColor="text1"/>
          <w:sz w:val="18"/>
        </w:rPr>
        <w:br w:type="page"/>
      </w:r>
    </w:p>
    <w:p w14:paraId="729C5837" w14:textId="20C512D1" w:rsidR="00D54FC4" w:rsidRPr="00BF2B85" w:rsidRDefault="007C6460" w:rsidP="00D54FC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venir Next" w:hAnsi="Avenir Next" w:cstheme="majorHAnsi"/>
          <w:b/>
        </w:rPr>
      </w:pPr>
      <w:r w:rsidRPr="00BF2B85">
        <w:rPr>
          <w:rFonts w:ascii="Avenir Next" w:hAnsi="Avenir Next" w:cstheme="majorHAnsi"/>
          <w:b/>
          <w:noProof/>
        </w:rPr>
        <w:lastRenderedPageBreak/>
        <w:drawing>
          <wp:anchor distT="0" distB="0" distL="114300" distR="114300" simplePos="0" relativeHeight="251658240" behindDoc="1" locked="0" layoutInCell="1" allowOverlap="1" wp14:anchorId="59B6F09C" wp14:editId="07D8C2E5">
            <wp:simplePos x="0" y="0"/>
            <wp:positionH relativeFrom="column">
              <wp:posOffset>3390265</wp:posOffset>
            </wp:positionH>
            <wp:positionV relativeFrom="paragraph">
              <wp:posOffset>0</wp:posOffset>
            </wp:positionV>
            <wp:extent cx="2522220" cy="3596640"/>
            <wp:effectExtent l="0" t="0" r="0" b="3810"/>
            <wp:wrapTight wrapText="bothSides">
              <wp:wrapPolygon edited="0">
                <wp:start x="0" y="0"/>
                <wp:lineTo x="0" y="21508"/>
                <wp:lineTo x="21372" y="21508"/>
                <wp:lineTo x="21372" y="0"/>
                <wp:lineTo x="0" y="0"/>
              </wp:wrapPolygon>
            </wp:wrapTight>
            <wp:docPr id="1" name="Picture 1" descr="\\WJEZEN-SCHLOE\Departement_MarCom_Dossiers\_Communication 2019\PR\BASELWORLD 2019\PRESS KITS\DEFY INVENTOR\IMAGES\95.9001.9100.78.R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JEZEN-SCHLOE\Departement_MarCom_Dossiers\_Communication 2019\PR\BASELWORLD 2019\PRESS KITS\DEFY INVENTOR\IMAGES\95.9001.9100.78.R92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2220" cy="3596640"/>
                    </a:xfrm>
                    <a:prstGeom prst="rect">
                      <a:avLst/>
                    </a:prstGeom>
                    <a:noFill/>
                    <a:ln>
                      <a:noFill/>
                    </a:ln>
                  </pic:spPr>
                </pic:pic>
              </a:graphicData>
            </a:graphic>
          </wp:anchor>
        </w:drawing>
      </w:r>
      <w:r w:rsidRPr="00BF2B85">
        <w:rPr>
          <w:rFonts w:ascii="Avenir Next" w:hAnsi="Avenir Next" w:cstheme="majorHAnsi"/>
          <w:b/>
        </w:rPr>
        <w:t>DEFY INVENTOR</w:t>
      </w:r>
    </w:p>
    <w:p w14:paraId="72F1197C" w14:textId="2B72BD21" w:rsidR="00D54FC4" w:rsidRPr="00BF2B85" w:rsidRDefault="00D54FC4" w:rsidP="00D54FC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venir Next" w:hAnsi="Avenir Next" w:cstheme="majorHAnsi"/>
          <w:b/>
          <w:sz w:val="10"/>
          <w:szCs w:val="10"/>
        </w:rPr>
      </w:pPr>
    </w:p>
    <w:p w14:paraId="266B8C48" w14:textId="77777777" w:rsidR="00D54FC4" w:rsidRPr="00BF2B85" w:rsidRDefault="00D54FC4" w:rsidP="00D54FC4">
      <w:pPr>
        <w:pStyle w:val="A"/>
        <w:tabs>
          <w:tab w:val="left" w:pos="8564"/>
        </w:tabs>
        <w:spacing w:after="120" w:line="276" w:lineRule="auto"/>
        <w:ind w:right="-6"/>
        <w:jc w:val="both"/>
        <w:rPr>
          <w:rFonts w:ascii="Avenir Next" w:hAnsi="Avenir Next" w:cstheme="majorHAnsi"/>
          <w:b/>
          <w:color w:val="auto"/>
          <w:sz w:val="18"/>
          <w:szCs w:val="20"/>
        </w:rPr>
      </w:pPr>
      <w:r w:rsidRPr="00BF2B85">
        <w:rPr>
          <w:rFonts w:ascii="Avenir Next" w:hAnsi="Avenir Next" w:cstheme="majorHAnsi"/>
          <w:b/>
          <w:color w:val="auto"/>
          <w:sz w:val="18"/>
        </w:rPr>
        <w:t>CARATTERISTICHE TECNICHE</w:t>
      </w:r>
    </w:p>
    <w:p w14:paraId="06F15EBB" w14:textId="1F34594B" w:rsidR="00D54FC4" w:rsidRPr="00BF2B85" w:rsidRDefault="00D54FC4" w:rsidP="00D54FC4">
      <w:pPr>
        <w:spacing w:line="276" w:lineRule="auto"/>
        <w:jc w:val="both"/>
        <w:rPr>
          <w:rFonts w:ascii="Avenir Next" w:hAnsi="Avenir Next" w:cstheme="majorHAnsi"/>
          <w:sz w:val="16"/>
          <w:szCs w:val="20"/>
        </w:rPr>
      </w:pPr>
      <w:r w:rsidRPr="00BF2B85">
        <w:rPr>
          <w:rFonts w:ascii="Avenir Next" w:hAnsi="Avenir Next" w:cstheme="majorHAnsi"/>
          <w:sz w:val="18"/>
        </w:rPr>
        <w:t>Referenza</w:t>
      </w:r>
      <w:r w:rsidRPr="00BF2B85">
        <w:rPr>
          <w:rFonts w:ascii="Avenir Next" w:hAnsi="Avenir Next" w:cstheme="majorHAnsi"/>
          <w:sz w:val="20"/>
        </w:rPr>
        <w:t xml:space="preserve">: </w:t>
      </w:r>
      <w:r w:rsidRPr="00BF2B85">
        <w:rPr>
          <w:rFonts w:ascii="Avenir Next" w:hAnsi="Avenir Next" w:cstheme="majorHAnsi"/>
          <w:sz w:val="18"/>
        </w:rPr>
        <w:t>95.9001.9100/78.R920</w:t>
      </w:r>
    </w:p>
    <w:p w14:paraId="74CBE4BA" w14:textId="77777777" w:rsidR="00D54FC4" w:rsidRPr="00BF2B85" w:rsidRDefault="00D54FC4" w:rsidP="00D54FC4">
      <w:pPr>
        <w:spacing w:line="276" w:lineRule="auto"/>
        <w:jc w:val="both"/>
        <w:rPr>
          <w:rFonts w:ascii="Avenir Next" w:hAnsi="Avenir Next" w:cstheme="majorHAnsi"/>
          <w:sz w:val="10"/>
          <w:szCs w:val="10"/>
        </w:rPr>
      </w:pPr>
    </w:p>
    <w:p w14:paraId="4D12A7A2" w14:textId="77777777" w:rsidR="00D54FC4" w:rsidRPr="00BF2B85" w:rsidRDefault="00D54FC4" w:rsidP="00D54FC4">
      <w:pPr>
        <w:pStyle w:val="A"/>
        <w:tabs>
          <w:tab w:val="left" w:pos="8564"/>
        </w:tabs>
        <w:spacing w:line="276" w:lineRule="auto"/>
        <w:ind w:right="-8"/>
        <w:jc w:val="both"/>
        <w:rPr>
          <w:rFonts w:ascii="Avenir Next" w:hAnsi="Avenir Next" w:cstheme="majorHAnsi"/>
          <w:color w:val="auto"/>
          <w:sz w:val="18"/>
          <w:szCs w:val="20"/>
        </w:rPr>
      </w:pPr>
      <w:r w:rsidRPr="00BF2B85">
        <w:rPr>
          <w:rFonts w:ascii="Avenir Next" w:hAnsi="Avenir Next" w:cstheme="majorHAnsi"/>
          <w:b/>
          <w:color w:val="auto"/>
          <w:sz w:val="18"/>
        </w:rPr>
        <w:t>PUNTI PRINCIPALI</w:t>
      </w:r>
      <w:r w:rsidRPr="00BF2B85">
        <w:rPr>
          <w:rFonts w:ascii="Avenir Next" w:hAnsi="Avenir Next" w:cstheme="majorHAnsi"/>
          <w:color w:val="auto"/>
          <w:sz w:val="18"/>
        </w:rPr>
        <w:t xml:space="preserve"> </w:t>
      </w:r>
    </w:p>
    <w:p w14:paraId="5D9DE60C" w14:textId="727EC8AD" w:rsidR="00ED3581" w:rsidRPr="00BF2B85" w:rsidRDefault="00D54FC4" w:rsidP="00D54FC4">
      <w:pPr>
        <w:pStyle w:val="A"/>
        <w:tabs>
          <w:tab w:val="left" w:pos="8564"/>
        </w:tabs>
        <w:spacing w:line="276" w:lineRule="auto"/>
        <w:ind w:right="-8"/>
        <w:jc w:val="both"/>
        <w:rPr>
          <w:rFonts w:ascii="Avenir Next" w:hAnsi="Avenir Next" w:cstheme="majorHAnsi"/>
          <w:color w:val="auto"/>
          <w:sz w:val="18"/>
          <w:szCs w:val="20"/>
        </w:rPr>
      </w:pPr>
      <w:r w:rsidRPr="00BF2B85">
        <w:rPr>
          <w:rFonts w:ascii="Avenir Next" w:hAnsi="Avenir Next" w:cstheme="majorHAnsi"/>
          <w:color w:val="auto"/>
          <w:sz w:val="18"/>
        </w:rPr>
        <w:t>Sistema di regolazione monolitico in silicio (in sostituzione dei circa 30 componenti di un sistema di regolazione standard)</w:t>
      </w:r>
    </w:p>
    <w:p w14:paraId="4517420B" w14:textId="4AE27646" w:rsidR="00ED3581" w:rsidRPr="00BF2B85" w:rsidRDefault="00ED3581" w:rsidP="00D54FC4">
      <w:pPr>
        <w:pStyle w:val="A"/>
        <w:tabs>
          <w:tab w:val="left" w:pos="8564"/>
        </w:tabs>
        <w:spacing w:line="276" w:lineRule="auto"/>
        <w:ind w:right="-8"/>
        <w:jc w:val="both"/>
        <w:rPr>
          <w:rFonts w:ascii="Avenir Next" w:hAnsi="Avenir Next" w:cstheme="majorHAnsi"/>
          <w:color w:val="000000" w:themeColor="text1"/>
          <w:sz w:val="18"/>
          <w:szCs w:val="18"/>
        </w:rPr>
      </w:pPr>
      <w:r w:rsidRPr="00BF2B85">
        <w:rPr>
          <w:rFonts w:ascii="Avenir Next" w:hAnsi="Avenir Next" w:cstheme="majorHAnsi"/>
          <w:color w:val="auto"/>
          <w:sz w:val="18"/>
        </w:rPr>
        <w:t xml:space="preserve">Ghiera in Aeronith </w:t>
      </w:r>
      <w:r w:rsidRPr="00BF2B85">
        <w:rPr>
          <w:rFonts w:ascii="Avenir Next" w:hAnsi="Avenir Next" w:cstheme="majorHAnsi"/>
          <w:color w:val="000000" w:themeColor="text1"/>
          <w:sz w:val="18"/>
        </w:rPr>
        <w:t>(il composto di alluminio più leggero al mondo)</w:t>
      </w:r>
    </w:p>
    <w:p w14:paraId="402B1783" w14:textId="7144B3B0" w:rsidR="00D54FC4" w:rsidRPr="00BF2B85" w:rsidRDefault="00D54FC4" w:rsidP="00D54FC4">
      <w:pPr>
        <w:pStyle w:val="A"/>
        <w:tabs>
          <w:tab w:val="left" w:pos="8564"/>
        </w:tabs>
        <w:spacing w:line="276" w:lineRule="auto"/>
        <w:ind w:right="-8"/>
        <w:jc w:val="both"/>
        <w:rPr>
          <w:rFonts w:ascii="Avenir Next" w:hAnsi="Avenir Next" w:cstheme="majorHAnsi"/>
          <w:color w:val="auto"/>
          <w:sz w:val="18"/>
          <w:szCs w:val="20"/>
        </w:rPr>
      </w:pPr>
      <w:r w:rsidRPr="00BF2B85">
        <w:rPr>
          <w:rFonts w:ascii="Avenir Next" w:hAnsi="Avenir Next" w:cstheme="majorHAnsi"/>
          <w:color w:val="auto"/>
          <w:sz w:val="18"/>
        </w:rPr>
        <w:t xml:space="preserve">Alta frequenza di 18 Hz </w:t>
      </w:r>
      <w:r w:rsidRPr="00BF2B85">
        <w:rPr>
          <w:rFonts w:ascii="Avenir Next" w:hAnsi="Avenir Next" w:cstheme="majorHAnsi"/>
          <w:color w:val="000000" w:themeColor="text1"/>
          <w:sz w:val="18"/>
        </w:rPr>
        <w:t>(129.600 alt/ora)</w:t>
      </w:r>
    </w:p>
    <w:p w14:paraId="5031C3C5" w14:textId="77777777" w:rsidR="00D54FC4" w:rsidRPr="00BF2B85" w:rsidRDefault="00D54FC4" w:rsidP="00D54FC4">
      <w:pPr>
        <w:pStyle w:val="A"/>
        <w:tabs>
          <w:tab w:val="left" w:pos="8564"/>
        </w:tabs>
        <w:spacing w:line="276" w:lineRule="auto"/>
        <w:ind w:right="-8"/>
        <w:jc w:val="both"/>
        <w:rPr>
          <w:rFonts w:ascii="Avenir Next" w:hAnsi="Avenir Next" w:cstheme="majorHAnsi"/>
          <w:color w:val="auto"/>
          <w:sz w:val="18"/>
          <w:szCs w:val="20"/>
        </w:rPr>
      </w:pPr>
      <w:r w:rsidRPr="00BF2B85">
        <w:rPr>
          <w:rFonts w:ascii="Avenir Next" w:hAnsi="Avenir Next" w:cstheme="majorHAnsi"/>
          <w:color w:val="auto"/>
          <w:sz w:val="18"/>
        </w:rPr>
        <w:t>Nessuna esigenza di lubrificazione</w:t>
      </w:r>
    </w:p>
    <w:p w14:paraId="4527DC6B" w14:textId="77777777" w:rsidR="00D54FC4" w:rsidRPr="00BF2B85" w:rsidRDefault="00D54FC4" w:rsidP="00D54FC4">
      <w:pPr>
        <w:pStyle w:val="A"/>
        <w:tabs>
          <w:tab w:val="left" w:pos="8564"/>
        </w:tabs>
        <w:spacing w:line="276" w:lineRule="auto"/>
        <w:ind w:right="-8"/>
        <w:jc w:val="both"/>
        <w:rPr>
          <w:rFonts w:ascii="Avenir Next" w:hAnsi="Avenir Next" w:cstheme="majorHAnsi"/>
          <w:color w:val="auto"/>
          <w:sz w:val="10"/>
          <w:szCs w:val="10"/>
        </w:rPr>
      </w:pPr>
    </w:p>
    <w:p w14:paraId="253FD4DB" w14:textId="77777777" w:rsidR="00D54FC4" w:rsidRPr="00BF2B85" w:rsidRDefault="00D54FC4" w:rsidP="00D54FC4">
      <w:pPr>
        <w:spacing w:line="276" w:lineRule="auto"/>
        <w:rPr>
          <w:rFonts w:ascii="Avenir Next" w:hAnsi="Avenir Next" w:cstheme="majorHAnsi"/>
          <w:b/>
          <w:sz w:val="18"/>
          <w:szCs w:val="20"/>
        </w:rPr>
      </w:pPr>
      <w:r w:rsidRPr="00BF2B85">
        <w:rPr>
          <w:rFonts w:ascii="Avenir Next" w:hAnsi="Avenir Next" w:cstheme="majorHAnsi"/>
          <w:b/>
          <w:sz w:val="18"/>
        </w:rPr>
        <w:t>MOVIMENTO</w:t>
      </w:r>
    </w:p>
    <w:p w14:paraId="1CD5A330" w14:textId="599A114A" w:rsidR="00D54FC4" w:rsidRPr="00BF2B85" w:rsidRDefault="00213131" w:rsidP="00D54FC4">
      <w:pPr>
        <w:spacing w:line="276" w:lineRule="auto"/>
        <w:rPr>
          <w:rFonts w:ascii="Avenir Next" w:hAnsi="Avenir Next" w:cstheme="majorHAnsi"/>
          <w:sz w:val="18"/>
          <w:szCs w:val="20"/>
        </w:rPr>
      </w:pPr>
      <w:r w:rsidRPr="00BF2B85">
        <w:rPr>
          <w:rFonts w:ascii="Avenir Next" w:hAnsi="Avenir Next" w:cstheme="majorHAnsi"/>
          <w:sz w:val="18"/>
        </w:rPr>
        <w:t>Calibro 9100</w:t>
      </w:r>
    </w:p>
    <w:p w14:paraId="4AE222CE" w14:textId="77777777" w:rsidR="00D54FC4" w:rsidRPr="00BF2B85" w:rsidRDefault="00D54FC4" w:rsidP="00D54FC4">
      <w:pPr>
        <w:spacing w:line="276" w:lineRule="auto"/>
        <w:rPr>
          <w:rFonts w:ascii="Avenir Next" w:hAnsi="Avenir Next" w:cstheme="majorHAnsi"/>
          <w:sz w:val="18"/>
          <w:szCs w:val="20"/>
        </w:rPr>
      </w:pPr>
      <w:r w:rsidRPr="00BF2B85">
        <w:rPr>
          <w:rFonts w:ascii="Avenir Next" w:hAnsi="Avenir Next" w:cstheme="majorHAnsi"/>
          <w:sz w:val="18"/>
        </w:rPr>
        <w:t>Calibro: 14 ¼ ``` (Diametro: 32,80 mm)</w:t>
      </w:r>
    </w:p>
    <w:p w14:paraId="605E25C8" w14:textId="77777777" w:rsidR="00D54FC4" w:rsidRPr="00BF2B85" w:rsidRDefault="00D54FC4" w:rsidP="00D54FC4">
      <w:pPr>
        <w:spacing w:line="276" w:lineRule="auto"/>
        <w:rPr>
          <w:rFonts w:ascii="Avenir Next" w:hAnsi="Avenir Next" w:cstheme="majorHAnsi"/>
          <w:sz w:val="18"/>
          <w:szCs w:val="20"/>
        </w:rPr>
      </w:pPr>
      <w:r w:rsidRPr="00BF2B85">
        <w:rPr>
          <w:rFonts w:ascii="Avenir Next" w:hAnsi="Avenir Next" w:cstheme="majorHAnsi"/>
          <w:sz w:val="18"/>
        </w:rPr>
        <w:t>Spessore del movimento: 8,13 mm</w:t>
      </w:r>
    </w:p>
    <w:p w14:paraId="16DC478B" w14:textId="77777777" w:rsidR="00D54FC4" w:rsidRPr="00BF2B85" w:rsidRDefault="00D54FC4" w:rsidP="00D54FC4">
      <w:pPr>
        <w:spacing w:line="276" w:lineRule="auto"/>
        <w:rPr>
          <w:rFonts w:ascii="Avenir Next" w:hAnsi="Avenir Next" w:cstheme="majorHAnsi"/>
          <w:sz w:val="18"/>
          <w:szCs w:val="20"/>
        </w:rPr>
      </w:pPr>
      <w:r w:rsidRPr="00BF2B85">
        <w:rPr>
          <w:rFonts w:ascii="Avenir Next" w:hAnsi="Avenir Next" w:cstheme="majorHAnsi"/>
          <w:sz w:val="18"/>
        </w:rPr>
        <w:t>Componenti: 148</w:t>
      </w:r>
    </w:p>
    <w:p w14:paraId="1BB169D4" w14:textId="77777777" w:rsidR="00D54FC4" w:rsidRPr="00BF2B85" w:rsidRDefault="00D54FC4" w:rsidP="00D54FC4">
      <w:pPr>
        <w:spacing w:line="276" w:lineRule="auto"/>
        <w:rPr>
          <w:rFonts w:ascii="Avenir Next" w:hAnsi="Avenir Next" w:cstheme="majorHAnsi"/>
          <w:sz w:val="18"/>
          <w:szCs w:val="20"/>
        </w:rPr>
      </w:pPr>
      <w:r w:rsidRPr="00BF2B85">
        <w:rPr>
          <w:rFonts w:ascii="Avenir Next" w:hAnsi="Avenir Next" w:cstheme="majorHAnsi"/>
          <w:sz w:val="18"/>
        </w:rPr>
        <w:t>Rubini: 18</w:t>
      </w:r>
    </w:p>
    <w:p w14:paraId="0035A4B0" w14:textId="77777777" w:rsidR="00D54FC4" w:rsidRPr="00BF2B85" w:rsidRDefault="00D54FC4" w:rsidP="00D54FC4">
      <w:pPr>
        <w:spacing w:line="276" w:lineRule="auto"/>
        <w:rPr>
          <w:rFonts w:ascii="Avenir Next" w:hAnsi="Avenir Next" w:cstheme="majorHAnsi"/>
          <w:sz w:val="18"/>
          <w:szCs w:val="20"/>
        </w:rPr>
      </w:pPr>
      <w:r w:rsidRPr="00BF2B85">
        <w:rPr>
          <w:rFonts w:ascii="Avenir Next" w:hAnsi="Avenir Next" w:cstheme="majorHAnsi"/>
          <w:sz w:val="18"/>
        </w:rPr>
        <w:t>Frequenza: 129.600 alt/ora (18 Hz)</w:t>
      </w:r>
    </w:p>
    <w:p w14:paraId="24FBB008" w14:textId="7691D73C" w:rsidR="00D54FC4" w:rsidRPr="00BF2B85" w:rsidRDefault="00D54FC4" w:rsidP="00D54FC4">
      <w:pPr>
        <w:spacing w:line="276" w:lineRule="auto"/>
        <w:rPr>
          <w:rFonts w:ascii="Avenir Next" w:hAnsi="Avenir Next" w:cstheme="majorHAnsi"/>
          <w:sz w:val="18"/>
          <w:szCs w:val="20"/>
        </w:rPr>
      </w:pPr>
      <w:r w:rsidRPr="00BF2B85">
        <w:rPr>
          <w:rFonts w:ascii="Avenir Next" w:hAnsi="Avenir Next" w:cstheme="majorHAnsi"/>
          <w:sz w:val="18"/>
        </w:rPr>
        <w:t>Riserva di carica: min. 48 ore</w:t>
      </w:r>
    </w:p>
    <w:p w14:paraId="669CF04E" w14:textId="77777777" w:rsidR="00D54FC4" w:rsidRPr="00BF2B85" w:rsidRDefault="00D54FC4" w:rsidP="00D54FC4">
      <w:pPr>
        <w:spacing w:line="276" w:lineRule="auto"/>
        <w:rPr>
          <w:rFonts w:ascii="Avenir Next" w:hAnsi="Avenir Next" w:cstheme="majorHAnsi"/>
          <w:sz w:val="18"/>
          <w:szCs w:val="20"/>
        </w:rPr>
      </w:pPr>
      <w:r w:rsidRPr="00BF2B85">
        <w:rPr>
          <w:rFonts w:ascii="Avenir Next" w:hAnsi="Avenir Next" w:cstheme="majorHAnsi"/>
          <w:sz w:val="18"/>
        </w:rPr>
        <w:t>Finitura: massa oscillante adornata con motivo "Côtes de Genève"</w:t>
      </w:r>
    </w:p>
    <w:p w14:paraId="2DBBE0EA" w14:textId="77777777" w:rsidR="00D54FC4" w:rsidRPr="00BF2B85" w:rsidRDefault="00D54FC4" w:rsidP="00D54FC4">
      <w:pPr>
        <w:spacing w:line="276" w:lineRule="auto"/>
        <w:rPr>
          <w:rFonts w:ascii="Avenir Next" w:hAnsi="Avenir Next" w:cstheme="majorHAnsi"/>
          <w:sz w:val="10"/>
          <w:szCs w:val="10"/>
        </w:rPr>
      </w:pPr>
    </w:p>
    <w:p w14:paraId="1BB03F29" w14:textId="77777777" w:rsidR="00D54FC4" w:rsidRPr="00BF2B85" w:rsidRDefault="00D54FC4" w:rsidP="00D54FC4">
      <w:pPr>
        <w:spacing w:line="276" w:lineRule="auto"/>
        <w:rPr>
          <w:rFonts w:ascii="Avenir Next" w:hAnsi="Avenir Next" w:cstheme="majorHAnsi"/>
          <w:b/>
          <w:sz w:val="18"/>
          <w:szCs w:val="20"/>
        </w:rPr>
      </w:pPr>
      <w:r w:rsidRPr="00BF2B85">
        <w:rPr>
          <w:rFonts w:ascii="Avenir Next" w:hAnsi="Avenir Next" w:cstheme="majorHAnsi"/>
          <w:b/>
          <w:sz w:val="18"/>
        </w:rPr>
        <w:t>FUNZIONI</w:t>
      </w:r>
    </w:p>
    <w:p w14:paraId="1C7FFF50" w14:textId="2D37697F" w:rsidR="00D54FC4" w:rsidRPr="00BF2B85" w:rsidRDefault="00D54FC4" w:rsidP="00D54FC4">
      <w:pPr>
        <w:spacing w:line="276" w:lineRule="auto"/>
        <w:rPr>
          <w:rFonts w:ascii="Avenir Next" w:hAnsi="Avenir Next" w:cstheme="majorHAnsi"/>
          <w:sz w:val="18"/>
          <w:szCs w:val="20"/>
        </w:rPr>
      </w:pPr>
      <w:r w:rsidRPr="00BF2B85">
        <w:rPr>
          <w:rFonts w:ascii="Avenir Next" w:hAnsi="Avenir Next" w:cstheme="majorHAnsi"/>
          <w:sz w:val="18"/>
        </w:rPr>
        <w:t>Ore, minuti e secondi centrali (meccanismo blocca-secondi)</w:t>
      </w:r>
    </w:p>
    <w:p w14:paraId="75725A34" w14:textId="77777777" w:rsidR="00D54FC4" w:rsidRPr="00BF2B85" w:rsidRDefault="00D54FC4" w:rsidP="00D54FC4">
      <w:pPr>
        <w:spacing w:line="276" w:lineRule="auto"/>
        <w:rPr>
          <w:rFonts w:ascii="Avenir Next" w:hAnsi="Avenir Next" w:cstheme="majorHAnsi"/>
          <w:sz w:val="10"/>
          <w:szCs w:val="10"/>
        </w:rPr>
      </w:pPr>
    </w:p>
    <w:p w14:paraId="3EFB7B4C" w14:textId="77777777" w:rsidR="00D54FC4" w:rsidRPr="00BF2B85" w:rsidRDefault="00D54FC4" w:rsidP="00D54FC4">
      <w:pPr>
        <w:spacing w:line="276" w:lineRule="auto"/>
        <w:rPr>
          <w:rFonts w:ascii="Avenir Next" w:hAnsi="Avenir Next" w:cstheme="majorHAnsi"/>
          <w:b/>
          <w:sz w:val="18"/>
          <w:szCs w:val="20"/>
        </w:rPr>
      </w:pPr>
      <w:r w:rsidRPr="00BF2B85">
        <w:rPr>
          <w:rFonts w:ascii="Avenir Next" w:hAnsi="Avenir Next" w:cstheme="majorHAnsi"/>
          <w:b/>
          <w:sz w:val="18"/>
        </w:rPr>
        <w:t>CASSA, QUADRANTE E LANCETTE</w:t>
      </w:r>
    </w:p>
    <w:p w14:paraId="50B5D692" w14:textId="77777777" w:rsidR="00D54FC4" w:rsidRPr="00BF2B85" w:rsidRDefault="00D54FC4" w:rsidP="00D54FC4">
      <w:pPr>
        <w:spacing w:line="276" w:lineRule="auto"/>
        <w:rPr>
          <w:rFonts w:ascii="Avenir Next" w:hAnsi="Avenir Next" w:cstheme="majorHAnsi"/>
          <w:sz w:val="18"/>
          <w:szCs w:val="20"/>
        </w:rPr>
      </w:pPr>
      <w:r w:rsidRPr="00BF2B85">
        <w:rPr>
          <w:rFonts w:ascii="Avenir Next" w:hAnsi="Avenir Next" w:cstheme="majorHAnsi"/>
          <w:sz w:val="18"/>
        </w:rPr>
        <w:t>Diametro: 44 mm</w:t>
      </w:r>
    </w:p>
    <w:p w14:paraId="6AF56F36" w14:textId="41D6F4D8" w:rsidR="00D54FC4" w:rsidRPr="00BF2B85" w:rsidRDefault="00D54FC4" w:rsidP="001A7220">
      <w:pPr>
        <w:tabs>
          <w:tab w:val="right" w:pos="9072"/>
        </w:tabs>
        <w:spacing w:line="276" w:lineRule="auto"/>
        <w:rPr>
          <w:rFonts w:ascii="Avenir Next" w:hAnsi="Avenir Next" w:cstheme="majorHAnsi"/>
          <w:sz w:val="18"/>
          <w:szCs w:val="20"/>
        </w:rPr>
      </w:pPr>
      <w:r w:rsidRPr="00BF2B85">
        <w:rPr>
          <w:rFonts w:ascii="Avenir Next" w:hAnsi="Avenir Next" w:cstheme="majorHAnsi"/>
          <w:sz w:val="18"/>
        </w:rPr>
        <w:t>Apertura diametro: 35,5 mm</w:t>
      </w:r>
    </w:p>
    <w:p w14:paraId="64B85217" w14:textId="77777777" w:rsidR="00D54FC4" w:rsidRPr="00BF2B85" w:rsidRDefault="00D54FC4" w:rsidP="00D54FC4">
      <w:pPr>
        <w:spacing w:line="276" w:lineRule="auto"/>
        <w:rPr>
          <w:rFonts w:ascii="Avenir Next" w:hAnsi="Avenir Next" w:cstheme="majorHAnsi"/>
          <w:sz w:val="18"/>
          <w:szCs w:val="20"/>
        </w:rPr>
      </w:pPr>
      <w:r w:rsidRPr="00BF2B85">
        <w:rPr>
          <w:rFonts w:ascii="Avenir Next" w:hAnsi="Avenir Next" w:cstheme="majorHAnsi"/>
          <w:sz w:val="18"/>
        </w:rPr>
        <w:t>Spessore: 14,5 mm</w:t>
      </w:r>
    </w:p>
    <w:p w14:paraId="0E3236B7" w14:textId="77777777" w:rsidR="00D54FC4" w:rsidRPr="00BF2B85" w:rsidRDefault="00D54FC4" w:rsidP="00D54FC4">
      <w:pPr>
        <w:spacing w:line="276" w:lineRule="auto"/>
        <w:rPr>
          <w:rFonts w:ascii="Avenir Next" w:hAnsi="Avenir Next" w:cstheme="majorHAnsi"/>
          <w:sz w:val="18"/>
          <w:szCs w:val="20"/>
        </w:rPr>
      </w:pPr>
      <w:r w:rsidRPr="00BF2B85">
        <w:rPr>
          <w:rFonts w:ascii="Avenir Next" w:hAnsi="Avenir Next" w:cstheme="majorHAnsi"/>
          <w:sz w:val="18"/>
        </w:rPr>
        <w:t>Vetro: vetro zaffiro bombato con trattamento antiriflesso sui due lati</w:t>
      </w:r>
    </w:p>
    <w:p w14:paraId="3769D5B6" w14:textId="77777777" w:rsidR="00D54FC4" w:rsidRPr="00BF2B85" w:rsidRDefault="00D54FC4" w:rsidP="00D54FC4">
      <w:pPr>
        <w:spacing w:line="276" w:lineRule="auto"/>
        <w:rPr>
          <w:rFonts w:ascii="Avenir Next" w:hAnsi="Avenir Next" w:cstheme="majorHAnsi"/>
          <w:sz w:val="18"/>
          <w:szCs w:val="20"/>
        </w:rPr>
      </w:pPr>
      <w:r w:rsidRPr="00BF2B85">
        <w:rPr>
          <w:rFonts w:ascii="Avenir Next" w:hAnsi="Avenir Next" w:cstheme="majorHAnsi"/>
          <w:sz w:val="18"/>
        </w:rPr>
        <w:t>Fondello: vetro zaffiro trasparente</w:t>
      </w:r>
    </w:p>
    <w:p w14:paraId="723868AD" w14:textId="77777777" w:rsidR="00D54FC4" w:rsidRPr="00BF2B85" w:rsidRDefault="00D54FC4" w:rsidP="00D54FC4">
      <w:pPr>
        <w:spacing w:line="276" w:lineRule="auto"/>
        <w:rPr>
          <w:rFonts w:ascii="Avenir Next" w:hAnsi="Avenir Next" w:cstheme="majorHAnsi"/>
          <w:sz w:val="18"/>
          <w:szCs w:val="20"/>
        </w:rPr>
      </w:pPr>
      <w:r w:rsidRPr="00BF2B85">
        <w:rPr>
          <w:rFonts w:ascii="Avenir Next" w:hAnsi="Avenir Next" w:cstheme="majorHAnsi"/>
          <w:sz w:val="18"/>
        </w:rPr>
        <w:t xml:space="preserve">Materiale: </w:t>
      </w:r>
      <w:r w:rsidRPr="00BF2B85">
        <w:rPr>
          <w:rFonts w:ascii="Avenir Next" w:hAnsi="Avenir Next" w:cstheme="majorHAnsi"/>
          <w:color w:val="000000" w:themeColor="text1"/>
          <w:sz w:val="18"/>
        </w:rPr>
        <w:t>titanio spazzolato con ghiera in Aeronith</w:t>
      </w:r>
    </w:p>
    <w:p w14:paraId="7914B293" w14:textId="77777777" w:rsidR="00D54FC4" w:rsidRPr="00BF2B85" w:rsidRDefault="00D54FC4" w:rsidP="00D54FC4">
      <w:pPr>
        <w:spacing w:line="276" w:lineRule="auto"/>
        <w:rPr>
          <w:rFonts w:ascii="Avenir Next" w:hAnsi="Avenir Next" w:cstheme="majorHAnsi"/>
          <w:sz w:val="18"/>
          <w:szCs w:val="20"/>
        </w:rPr>
      </w:pPr>
      <w:r w:rsidRPr="00BF2B85">
        <w:rPr>
          <w:rFonts w:ascii="Avenir Next" w:hAnsi="Avenir Next" w:cstheme="majorHAnsi"/>
          <w:sz w:val="18"/>
        </w:rPr>
        <w:t>Impermeabilità: 5 ATM</w:t>
      </w:r>
    </w:p>
    <w:p w14:paraId="2A13A9D0" w14:textId="77777777" w:rsidR="00D54FC4" w:rsidRPr="00BF2B85" w:rsidRDefault="00D54FC4" w:rsidP="00D54FC4">
      <w:pPr>
        <w:spacing w:line="276" w:lineRule="auto"/>
        <w:rPr>
          <w:rFonts w:ascii="Avenir Next" w:hAnsi="Avenir Next" w:cstheme="majorHAnsi"/>
          <w:sz w:val="18"/>
          <w:szCs w:val="20"/>
        </w:rPr>
      </w:pPr>
      <w:r w:rsidRPr="00BF2B85">
        <w:rPr>
          <w:rFonts w:ascii="Avenir Next" w:hAnsi="Avenir Next" w:cstheme="majorHAnsi"/>
          <w:sz w:val="18"/>
        </w:rPr>
        <w:t xml:space="preserve">Quadrante: scheletrato blu </w:t>
      </w:r>
    </w:p>
    <w:p w14:paraId="4F666681" w14:textId="77777777" w:rsidR="00D54FC4" w:rsidRPr="00BF2B85" w:rsidRDefault="00D54FC4" w:rsidP="00D54FC4">
      <w:pPr>
        <w:spacing w:line="276" w:lineRule="auto"/>
        <w:rPr>
          <w:rFonts w:ascii="Avenir Next" w:hAnsi="Avenir Next" w:cstheme="majorHAnsi"/>
          <w:sz w:val="18"/>
          <w:szCs w:val="20"/>
        </w:rPr>
      </w:pPr>
      <w:r w:rsidRPr="00BF2B85">
        <w:rPr>
          <w:rFonts w:ascii="Avenir Next" w:hAnsi="Avenir Next" w:cstheme="majorHAnsi"/>
          <w:sz w:val="18"/>
        </w:rPr>
        <w:t>Indici delle ore: rodiate, sfaccettate e rivestite di Super-LumiNova</w:t>
      </w:r>
      <w:r w:rsidRPr="00BF2B85">
        <w:rPr>
          <w:rFonts w:ascii="Avenir Next" w:hAnsi="Avenir Next" w:cstheme="majorHAnsi"/>
          <w:sz w:val="18"/>
          <w:vertAlign w:val="superscript"/>
        </w:rPr>
        <w:t>®</w:t>
      </w:r>
      <w:r w:rsidRPr="00BF2B85">
        <w:rPr>
          <w:rFonts w:ascii="Avenir Next" w:hAnsi="Avenir Next" w:cstheme="majorHAnsi"/>
          <w:sz w:val="18"/>
        </w:rPr>
        <w:t xml:space="preserve"> SLN C1</w:t>
      </w:r>
    </w:p>
    <w:p w14:paraId="267749D1" w14:textId="77777777" w:rsidR="00D54FC4" w:rsidRPr="00BF2B85" w:rsidRDefault="00D54FC4" w:rsidP="00D54FC4">
      <w:pPr>
        <w:spacing w:line="276" w:lineRule="auto"/>
        <w:rPr>
          <w:rFonts w:ascii="Avenir Next" w:hAnsi="Avenir Next" w:cstheme="majorHAnsi"/>
          <w:sz w:val="18"/>
          <w:szCs w:val="20"/>
        </w:rPr>
      </w:pPr>
      <w:r w:rsidRPr="00BF2B85">
        <w:rPr>
          <w:rFonts w:ascii="Avenir Next" w:hAnsi="Avenir Next" w:cstheme="majorHAnsi"/>
          <w:sz w:val="18"/>
        </w:rPr>
        <w:t>Lancette: rodiate, sfaccettate e rivestite di Super-LumiNova</w:t>
      </w:r>
      <w:r w:rsidRPr="00BF2B85">
        <w:rPr>
          <w:rFonts w:ascii="Avenir Next" w:hAnsi="Avenir Next" w:cstheme="majorHAnsi"/>
          <w:sz w:val="18"/>
          <w:vertAlign w:val="superscript"/>
        </w:rPr>
        <w:t>®</w:t>
      </w:r>
      <w:r w:rsidRPr="00BF2B85">
        <w:rPr>
          <w:rFonts w:ascii="Avenir Next" w:hAnsi="Avenir Next" w:cstheme="majorHAnsi"/>
          <w:sz w:val="18"/>
        </w:rPr>
        <w:t xml:space="preserve"> SLN C1</w:t>
      </w:r>
    </w:p>
    <w:p w14:paraId="4957A06E" w14:textId="77777777" w:rsidR="00D54FC4" w:rsidRPr="00BF2B85" w:rsidRDefault="00D54FC4" w:rsidP="00D54FC4">
      <w:pPr>
        <w:spacing w:line="276" w:lineRule="auto"/>
        <w:rPr>
          <w:rFonts w:ascii="Avenir Next" w:hAnsi="Avenir Next" w:cstheme="majorHAnsi"/>
          <w:sz w:val="10"/>
          <w:szCs w:val="10"/>
        </w:rPr>
      </w:pPr>
    </w:p>
    <w:p w14:paraId="41B27D11" w14:textId="77777777" w:rsidR="00D54FC4" w:rsidRPr="00BF2B85" w:rsidRDefault="00D54FC4" w:rsidP="00D54FC4">
      <w:pPr>
        <w:spacing w:line="276" w:lineRule="auto"/>
        <w:rPr>
          <w:rFonts w:ascii="Avenir Next" w:hAnsi="Avenir Next" w:cstheme="majorHAnsi"/>
          <w:b/>
          <w:sz w:val="18"/>
          <w:szCs w:val="20"/>
        </w:rPr>
      </w:pPr>
      <w:r w:rsidRPr="00BF2B85">
        <w:rPr>
          <w:rFonts w:ascii="Avenir Next" w:hAnsi="Avenir Next" w:cstheme="majorHAnsi"/>
          <w:b/>
          <w:sz w:val="18"/>
        </w:rPr>
        <w:t>CINTURINO E FIBBIA</w:t>
      </w:r>
    </w:p>
    <w:p w14:paraId="7774DE99" w14:textId="6F65D11C" w:rsidR="00D54FC4" w:rsidRPr="00BF2B85" w:rsidRDefault="00D54FC4" w:rsidP="00D54FC4">
      <w:pPr>
        <w:spacing w:line="276" w:lineRule="auto"/>
        <w:rPr>
          <w:rFonts w:ascii="Avenir Next" w:hAnsi="Avenir Next" w:cstheme="majorHAnsi"/>
          <w:sz w:val="18"/>
          <w:szCs w:val="20"/>
        </w:rPr>
      </w:pPr>
      <w:r w:rsidRPr="00BF2B85">
        <w:rPr>
          <w:rFonts w:ascii="Avenir Next" w:hAnsi="Avenir Next" w:cstheme="majorHAnsi"/>
          <w:sz w:val="18"/>
        </w:rPr>
        <w:t>Cinturino in caucciù nero con "effetto Cordura" blu</w:t>
      </w:r>
    </w:p>
    <w:p w14:paraId="598C8339" w14:textId="77777777" w:rsidR="00D54FC4" w:rsidRPr="001A7220" w:rsidRDefault="00D54FC4" w:rsidP="00D54FC4">
      <w:pPr>
        <w:spacing w:line="276" w:lineRule="auto"/>
        <w:rPr>
          <w:rFonts w:ascii="Avenir Next" w:hAnsi="Avenir Next" w:cstheme="majorHAnsi"/>
          <w:sz w:val="18"/>
          <w:szCs w:val="20"/>
        </w:rPr>
      </w:pPr>
      <w:r w:rsidRPr="00BF2B85">
        <w:rPr>
          <w:rFonts w:ascii="Avenir Next" w:hAnsi="Avenir Next" w:cstheme="majorHAnsi"/>
          <w:sz w:val="18"/>
        </w:rPr>
        <w:t>Doppia fibbia deployante in titanio</w:t>
      </w:r>
    </w:p>
    <w:p w14:paraId="30AF18FC" w14:textId="0FCAD00E" w:rsidR="00FA4BE7" w:rsidRPr="001A7220" w:rsidRDefault="00FA4BE7" w:rsidP="00D54FC4">
      <w:pPr>
        <w:spacing w:line="276" w:lineRule="auto"/>
        <w:rPr>
          <w:rFonts w:ascii="Avenir Next" w:hAnsi="Avenir Next" w:cstheme="majorHAnsi"/>
          <w:sz w:val="18"/>
          <w:szCs w:val="20"/>
        </w:rPr>
      </w:pPr>
    </w:p>
    <w:sectPr w:rsidR="00FA4BE7" w:rsidRPr="001A722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A1382" w14:textId="77777777" w:rsidR="00465190" w:rsidRDefault="00465190" w:rsidP="009D5829">
      <w:r>
        <w:separator/>
      </w:r>
    </w:p>
  </w:endnote>
  <w:endnote w:type="continuationSeparator" w:id="0">
    <w:p w14:paraId="53467AA9" w14:textId="77777777" w:rsidR="00465190" w:rsidRDefault="00465190" w:rsidP="009D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NOT-Light">
    <w:altName w:val="Calibri"/>
    <w:panose1 w:val="020B0504020101010102"/>
    <w:charset w:val="00"/>
    <w:family w:val="swiss"/>
    <w:notTrueType/>
    <w:pitch w:val="variable"/>
    <w:sig w:usb0="800000EF" w:usb1="4000A47B"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 w:name="Yu Gothic Light">
    <w:altName w:val="游ゴシック Light"/>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Avenir Next">
    <w:altName w:val="Calibri"/>
    <w:panose1 w:val="020B0503020202020204"/>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39A36" w14:textId="77777777" w:rsidR="009D5829" w:rsidRPr="00BF2B85" w:rsidRDefault="009D5829" w:rsidP="009D5829">
    <w:pPr>
      <w:pStyle w:val="Footer"/>
      <w:jc w:val="center"/>
      <w:rPr>
        <w:rFonts w:ascii="Avenir Next" w:hAnsi="Avenir Next"/>
        <w:sz w:val="18"/>
        <w:szCs w:val="18"/>
        <w:lang w:val="fr-CH"/>
      </w:rPr>
    </w:pPr>
    <w:r w:rsidRPr="00BF2B85">
      <w:rPr>
        <w:rFonts w:ascii="Avenir Next" w:hAnsi="Avenir Next"/>
        <w:b/>
        <w:sz w:val="18"/>
        <w:lang w:val="fr-CH"/>
      </w:rPr>
      <w:t>ZENITH</w:t>
    </w:r>
    <w:r w:rsidRPr="00BF2B85">
      <w:rPr>
        <w:rFonts w:ascii="Avenir Next" w:hAnsi="Avenir Next"/>
        <w:sz w:val="18"/>
        <w:lang w:val="fr-CH"/>
      </w:rPr>
      <w:t xml:space="preserve"> | www.zenith-watches.com | Rue des Billodes 34-36 | CH-2400 Le Locle</w:t>
    </w:r>
  </w:p>
  <w:p w14:paraId="0BD01271" w14:textId="77777777" w:rsidR="009D5829" w:rsidRPr="001A7220" w:rsidRDefault="009D5829" w:rsidP="009D5829">
    <w:pPr>
      <w:pStyle w:val="Footer"/>
      <w:jc w:val="center"/>
      <w:rPr>
        <w:rFonts w:ascii="Avenir Next" w:hAnsi="Avenir Next"/>
        <w:sz w:val="18"/>
        <w:szCs w:val="18"/>
      </w:rPr>
    </w:pPr>
    <w:r>
      <w:rPr>
        <w:rFonts w:ascii="Avenir Next" w:hAnsi="Avenir Next"/>
        <w:sz w:val="18"/>
      </w:rPr>
      <w:t xml:space="preserve">International Media Relations: Minh-Tan Bui – E-mail: </w:t>
    </w:r>
    <w:hyperlink r:id="rId1" w:history="1">
      <w:r>
        <w:rPr>
          <w:rStyle w:val="Hyperlink"/>
          <w:rFonts w:ascii="Avenir Next" w:hAnsi="Avenir Next"/>
          <w:sz w:val="18"/>
        </w:rPr>
        <w:t>minh-tan.bui@zenith-watches.com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905D8" w14:textId="77777777" w:rsidR="00465190" w:rsidRDefault="00465190" w:rsidP="009D5829">
      <w:r>
        <w:separator/>
      </w:r>
    </w:p>
  </w:footnote>
  <w:footnote w:type="continuationSeparator" w:id="0">
    <w:p w14:paraId="16F6CB1E" w14:textId="77777777" w:rsidR="00465190" w:rsidRDefault="00465190" w:rsidP="009D5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EB4D2" w14:textId="59ACD9B0" w:rsidR="009D5829" w:rsidRDefault="00937AFB" w:rsidP="00A91380">
    <w:pPr>
      <w:pStyle w:val="Header"/>
      <w:spacing w:after="360"/>
      <w:jc w:val="center"/>
    </w:pPr>
    <w:r>
      <w:rPr>
        <w:noProof/>
      </w:rPr>
      <w:drawing>
        <wp:inline distT="0" distB="0" distL="0" distR="0" wp14:anchorId="572818D1" wp14:editId="384CE8A3">
          <wp:extent cx="1701165" cy="72517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5E17"/>
    <w:multiLevelType w:val="hybridMultilevel"/>
    <w:tmpl w:val="B4E65D10"/>
    <w:lvl w:ilvl="0" w:tplc="100C000D">
      <w:start w:val="1"/>
      <w:numFmt w:val="bullet"/>
      <w:lvlText w:val=""/>
      <w:lvlJc w:val="left"/>
      <w:pPr>
        <w:ind w:left="3698" w:hanging="360"/>
      </w:pPr>
      <w:rPr>
        <w:rFonts w:ascii="Wingdings" w:hAnsi="Wingdings" w:hint="default"/>
      </w:rPr>
    </w:lvl>
    <w:lvl w:ilvl="1" w:tplc="100C0003" w:tentative="1">
      <w:start w:val="1"/>
      <w:numFmt w:val="bullet"/>
      <w:lvlText w:val="o"/>
      <w:lvlJc w:val="left"/>
      <w:pPr>
        <w:ind w:left="4418" w:hanging="360"/>
      </w:pPr>
      <w:rPr>
        <w:rFonts w:ascii="Courier New" w:hAnsi="Courier New" w:cs="Courier New" w:hint="default"/>
      </w:rPr>
    </w:lvl>
    <w:lvl w:ilvl="2" w:tplc="100C0005" w:tentative="1">
      <w:start w:val="1"/>
      <w:numFmt w:val="bullet"/>
      <w:lvlText w:val=""/>
      <w:lvlJc w:val="left"/>
      <w:pPr>
        <w:ind w:left="5138" w:hanging="360"/>
      </w:pPr>
      <w:rPr>
        <w:rFonts w:ascii="Wingdings" w:hAnsi="Wingdings" w:hint="default"/>
      </w:rPr>
    </w:lvl>
    <w:lvl w:ilvl="3" w:tplc="100C0001" w:tentative="1">
      <w:start w:val="1"/>
      <w:numFmt w:val="bullet"/>
      <w:lvlText w:val=""/>
      <w:lvlJc w:val="left"/>
      <w:pPr>
        <w:ind w:left="5858" w:hanging="360"/>
      </w:pPr>
      <w:rPr>
        <w:rFonts w:ascii="Symbol" w:hAnsi="Symbol" w:hint="default"/>
      </w:rPr>
    </w:lvl>
    <w:lvl w:ilvl="4" w:tplc="100C0003" w:tentative="1">
      <w:start w:val="1"/>
      <w:numFmt w:val="bullet"/>
      <w:lvlText w:val="o"/>
      <w:lvlJc w:val="left"/>
      <w:pPr>
        <w:ind w:left="6578" w:hanging="360"/>
      </w:pPr>
      <w:rPr>
        <w:rFonts w:ascii="Courier New" w:hAnsi="Courier New" w:cs="Courier New" w:hint="default"/>
      </w:rPr>
    </w:lvl>
    <w:lvl w:ilvl="5" w:tplc="100C0005" w:tentative="1">
      <w:start w:val="1"/>
      <w:numFmt w:val="bullet"/>
      <w:lvlText w:val=""/>
      <w:lvlJc w:val="left"/>
      <w:pPr>
        <w:ind w:left="7298" w:hanging="360"/>
      </w:pPr>
      <w:rPr>
        <w:rFonts w:ascii="Wingdings" w:hAnsi="Wingdings" w:hint="default"/>
      </w:rPr>
    </w:lvl>
    <w:lvl w:ilvl="6" w:tplc="100C0001" w:tentative="1">
      <w:start w:val="1"/>
      <w:numFmt w:val="bullet"/>
      <w:lvlText w:val=""/>
      <w:lvlJc w:val="left"/>
      <w:pPr>
        <w:ind w:left="8018" w:hanging="360"/>
      </w:pPr>
      <w:rPr>
        <w:rFonts w:ascii="Symbol" w:hAnsi="Symbol" w:hint="default"/>
      </w:rPr>
    </w:lvl>
    <w:lvl w:ilvl="7" w:tplc="100C0003" w:tentative="1">
      <w:start w:val="1"/>
      <w:numFmt w:val="bullet"/>
      <w:lvlText w:val="o"/>
      <w:lvlJc w:val="left"/>
      <w:pPr>
        <w:ind w:left="8738" w:hanging="360"/>
      </w:pPr>
      <w:rPr>
        <w:rFonts w:ascii="Courier New" w:hAnsi="Courier New" w:cs="Courier New" w:hint="default"/>
      </w:rPr>
    </w:lvl>
    <w:lvl w:ilvl="8" w:tplc="100C0005" w:tentative="1">
      <w:start w:val="1"/>
      <w:numFmt w:val="bullet"/>
      <w:lvlText w:val=""/>
      <w:lvlJc w:val="left"/>
      <w:pPr>
        <w:ind w:left="9458" w:hanging="360"/>
      </w:pPr>
      <w:rPr>
        <w:rFonts w:ascii="Wingdings" w:hAnsi="Wingdings" w:hint="default"/>
      </w:rPr>
    </w:lvl>
  </w:abstractNum>
  <w:abstractNum w:abstractNumId="1" w15:restartNumberingAfterBreak="0">
    <w:nsid w:val="0C9C64C5"/>
    <w:multiLevelType w:val="hybridMultilevel"/>
    <w:tmpl w:val="6F14F3F6"/>
    <w:lvl w:ilvl="0" w:tplc="83BAD8E4">
      <w:numFmt w:val="bullet"/>
      <w:lvlText w:val="-"/>
      <w:lvlJc w:val="left"/>
      <w:pPr>
        <w:ind w:left="720" w:hanging="360"/>
      </w:pPr>
      <w:rPr>
        <w:rFonts w:ascii="Calibri" w:eastAsia="Times New Roman" w:hAnsi="Calibri" w:cs="Calibri"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2" w15:restartNumberingAfterBreak="0">
    <w:nsid w:val="0DD60510"/>
    <w:multiLevelType w:val="multilevel"/>
    <w:tmpl w:val="9F50304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93D6DD9"/>
    <w:multiLevelType w:val="hybridMultilevel"/>
    <w:tmpl w:val="D284932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A2F34B1"/>
    <w:multiLevelType w:val="hybridMultilevel"/>
    <w:tmpl w:val="3714763E"/>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5" w15:restartNumberingAfterBreak="0">
    <w:nsid w:val="1ACF2A66"/>
    <w:multiLevelType w:val="hybridMultilevel"/>
    <w:tmpl w:val="AF04E20E"/>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436E1309"/>
    <w:multiLevelType w:val="hybridMultilevel"/>
    <w:tmpl w:val="45CC2C82"/>
    <w:lvl w:ilvl="0" w:tplc="07D007A2">
      <w:numFmt w:val="bullet"/>
      <w:lvlText w:val="-"/>
      <w:lvlJc w:val="left"/>
      <w:pPr>
        <w:ind w:left="720" w:hanging="360"/>
      </w:pPr>
      <w:rPr>
        <w:rFonts w:ascii="DINOT-Light" w:eastAsia="Arial Unicode MS" w:hAnsi="DINOT-Light" w:cstheme="majorHAns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77041A6D"/>
    <w:multiLevelType w:val="hybridMultilevel"/>
    <w:tmpl w:val="D8FCC2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7E350E91"/>
    <w:multiLevelType w:val="hybridMultilevel"/>
    <w:tmpl w:val="1B1682A2"/>
    <w:lvl w:ilvl="0" w:tplc="24A6451E">
      <w:numFmt w:val="bullet"/>
      <w:lvlText w:val="-"/>
      <w:lvlJc w:val="left"/>
      <w:pPr>
        <w:ind w:left="720" w:hanging="360"/>
      </w:pPr>
      <w:rPr>
        <w:rFonts w:ascii="DINOT-Light" w:eastAsia="Arial Unicode MS" w:hAnsi="DINOT-Light" w:cstheme="majorHAns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2"/>
  </w:num>
  <w:num w:numId="5">
    <w:abstractNumId w:val="5"/>
  </w:num>
  <w:num w:numId="6">
    <w:abstractNumId w:val="1"/>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829"/>
    <w:rsid w:val="000025B9"/>
    <w:rsid w:val="000030CF"/>
    <w:rsid w:val="00005F1C"/>
    <w:rsid w:val="00014456"/>
    <w:rsid w:val="00014DE4"/>
    <w:rsid w:val="000213BB"/>
    <w:rsid w:val="000227CD"/>
    <w:rsid w:val="00022EBC"/>
    <w:rsid w:val="0002578F"/>
    <w:rsid w:val="00025918"/>
    <w:rsid w:val="00031592"/>
    <w:rsid w:val="00036DBF"/>
    <w:rsid w:val="00037981"/>
    <w:rsid w:val="000461C3"/>
    <w:rsid w:val="00047468"/>
    <w:rsid w:val="00051C0A"/>
    <w:rsid w:val="00061A87"/>
    <w:rsid w:val="00066654"/>
    <w:rsid w:val="00072F45"/>
    <w:rsid w:val="00073247"/>
    <w:rsid w:val="0007446D"/>
    <w:rsid w:val="00076693"/>
    <w:rsid w:val="0008374B"/>
    <w:rsid w:val="000849A5"/>
    <w:rsid w:val="000917A6"/>
    <w:rsid w:val="00092454"/>
    <w:rsid w:val="00092572"/>
    <w:rsid w:val="00095F5B"/>
    <w:rsid w:val="00095F69"/>
    <w:rsid w:val="00096BEA"/>
    <w:rsid w:val="000976BA"/>
    <w:rsid w:val="000A32F9"/>
    <w:rsid w:val="000B03B4"/>
    <w:rsid w:val="000B0B12"/>
    <w:rsid w:val="000B5EFF"/>
    <w:rsid w:val="000C753D"/>
    <w:rsid w:val="000D7251"/>
    <w:rsid w:val="000E0BB5"/>
    <w:rsid w:val="000E5BB6"/>
    <w:rsid w:val="000F0F54"/>
    <w:rsid w:val="000F65E9"/>
    <w:rsid w:val="000F777A"/>
    <w:rsid w:val="0010538F"/>
    <w:rsid w:val="00107A97"/>
    <w:rsid w:val="001202FC"/>
    <w:rsid w:val="001222FA"/>
    <w:rsid w:val="00125DE1"/>
    <w:rsid w:val="00126288"/>
    <w:rsid w:val="001265D4"/>
    <w:rsid w:val="00127A37"/>
    <w:rsid w:val="001361D5"/>
    <w:rsid w:val="00136816"/>
    <w:rsid w:val="00142B40"/>
    <w:rsid w:val="00154E28"/>
    <w:rsid w:val="00163138"/>
    <w:rsid w:val="0016654E"/>
    <w:rsid w:val="00171DBA"/>
    <w:rsid w:val="00175732"/>
    <w:rsid w:val="00187936"/>
    <w:rsid w:val="00190869"/>
    <w:rsid w:val="00190E01"/>
    <w:rsid w:val="00191493"/>
    <w:rsid w:val="00197174"/>
    <w:rsid w:val="001A21CB"/>
    <w:rsid w:val="001A51AE"/>
    <w:rsid w:val="001A5F36"/>
    <w:rsid w:val="001A7220"/>
    <w:rsid w:val="001B0DB5"/>
    <w:rsid w:val="001B2E09"/>
    <w:rsid w:val="001C1E5C"/>
    <w:rsid w:val="001C49D5"/>
    <w:rsid w:val="001D288F"/>
    <w:rsid w:val="001E30E3"/>
    <w:rsid w:val="001F173E"/>
    <w:rsid w:val="001F3C7D"/>
    <w:rsid w:val="00202F0C"/>
    <w:rsid w:val="00203CDB"/>
    <w:rsid w:val="0020459E"/>
    <w:rsid w:val="00204979"/>
    <w:rsid w:val="002114CE"/>
    <w:rsid w:val="00213131"/>
    <w:rsid w:val="00216C70"/>
    <w:rsid w:val="00222AD2"/>
    <w:rsid w:val="00224784"/>
    <w:rsid w:val="0022792A"/>
    <w:rsid w:val="00231A2C"/>
    <w:rsid w:val="00234423"/>
    <w:rsid w:val="00243697"/>
    <w:rsid w:val="0024604E"/>
    <w:rsid w:val="0024762C"/>
    <w:rsid w:val="00253BB4"/>
    <w:rsid w:val="00257BB4"/>
    <w:rsid w:val="00263A7A"/>
    <w:rsid w:val="0027362E"/>
    <w:rsid w:val="00273CC4"/>
    <w:rsid w:val="002801C7"/>
    <w:rsid w:val="00291BA1"/>
    <w:rsid w:val="0029477B"/>
    <w:rsid w:val="0029525E"/>
    <w:rsid w:val="002A047D"/>
    <w:rsid w:val="002A4FCF"/>
    <w:rsid w:val="002A5A39"/>
    <w:rsid w:val="002B0F09"/>
    <w:rsid w:val="002B3A68"/>
    <w:rsid w:val="002D3197"/>
    <w:rsid w:val="002D73DE"/>
    <w:rsid w:val="002E18F5"/>
    <w:rsid w:val="002E3DC3"/>
    <w:rsid w:val="002F192B"/>
    <w:rsid w:val="002F7A1E"/>
    <w:rsid w:val="00303C6C"/>
    <w:rsid w:val="003042C0"/>
    <w:rsid w:val="003043B3"/>
    <w:rsid w:val="00305700"/>
    <w:rsid w:val="00310519"/>
    <w:rsid w:val="00320E44"/>
    <w:rsid w:val="00321F52"/>
    <w:rsid w:val="00326257"/>
    <w:rsid w:val="00330598"/>
    <w:rsid w:val="00336B0A"/>
    <w:rsid w:val="0034611D"/>
    <w:rsid w:val="00350F4E"/>
    <w:rsid w:val="003520DE"/>
    <w:rsid w:val="00355180"/>
    <w:rsid w:val="003562A5"/>
    <w:rsid w:val="003571A1"/>
    <w:rsid w:val="0036081F"/>
    <w:rsid w:val="00361C99"/>
    <w:rsid w:val="00363600"/>
    <w:rsid w:val="00364117"/>
    <w:rsid w:val="003652C6"/>
    <w:rsid w:val="00365539"/>
    <w:rsid w:val="00366AFB"/>
    <w:rsid w:val="00375260"/>
    <w:rsid w:val="00376F02"/>
    <w:rsid w:val="00377D3A"/>
    <w:rsid w:val="003804B0"/>
    <w:rsid w:val="00385ADE"/>
    <w:rsid w:val="00387808"/>
    <w:rsid w:val="00393040"/>
    <w:rsid w:val="00396865"/>
    <w:rsid w:val="00396CE2"/>
    <w:rsid w:val="003A06BB"/>
    <w:rsid w:val="003A0DAA"/>
    <w:rsid w:val="003A213B"/>
    <w:rsid w:val="003A7FBE"/>
    <w:rsid w:val="003B1F2E"/>
    <w:rsid w:val="003B489D"/>
    <w:rsid w:val="003B6157"/>
    <w:rsid w:val="003B6B02"/>
    <w:rsid w:val="003C540D"/>
    <w:rsid w:val="003D25D7"/>
    <w:rsid w:val="003D31CF"/>
    <w:rsid w:val="003E0F9D"/>
    <w:rsid w:val="003E40BE"/>
    <w:rsid w:val="003E6A9A"/>
    <w:rsid w:val="003F144D"/>
    <w:rsid w:val="003F5C80"/>
    <w:rsid w:val="003F5D05"/>
    <w:rsid w:val="003F6766"/>
    <w:rsid w:val="003F7F99"/>
    <w:rsid w:val="00401BD5"/>
    <w:rsid w:val="00406864"/>
    <w:rsid w:val="00407939"/>
    <w:rsid w:val="00412C94"/>
    <w:rsid w:val="00420DAB"/>
    <w:rsid w:val="004220FA"/>
    <w:rsid w:val="00423E0C"/>
    <w:rsid w:val="0042760F"/>
    <w:rsid w:val="00431D9B"/>
    <w:rsid w:val="0043253A"/>
    <w:rsid w:val="00437122"/>
    <w:rsid w:val="00442B0B"/>
    <w:rsid w:val="0045243F"/>
    <w:rsid w:val="004524BE"/>
    <w:rsid w:val="004555EE"/>
    <w:rsid w:val="0046168B"/>
    <w:rsid w:val="00461C10"/>
    <w:rsid w:val="00465190"/>
    <w:rsid w:val="00475A1B"/>
    <w:rsid w:val="00475D93"/>
    <w:rsid w:val="00493629"/>
    <w:rsid w:val="004B42D2"/>
    <w:rsid w:val="004B471C"/>
    <w:rsid w:val="004B4AE7"/>
    <w:rsid w:val="004B53E1"/>
    <w:rsid w:val="004B579F"/>
    <w:rsid w:val="004B58BA"/>
    <w:rsid w:val="004C7222"/>
    <w:rsid w:val="004D0CE2"/>
    <w:rsid w:val="004D6707"/>
    <w:rsid w:val="004D7FC4"/>
    <w:rsid w:val="004F041B"/>
    <w:rsid w:val="004F53A7"/>
    <w:rsid w:val="004F6461"/>
    <w:rsid w:val="00501330"/>
    <w:rsid w:val="005071F4"/>
    <w:rsid w:val="00507849"/>
    <w:rsid w:val="005111E9"/>
    <w:rsid w:val="0051137E"/>
    <w:rsid w:val="0051224B"/>
    <w:rsid w:val="00514D25"/>
    <w:rsid w:val="00523232"/>
    <w:rsid w:val="00523723"/>
    <w:rsid w:val="0052506C"/>
    <w:rsid w:val="0052586D"/>
    <w:rsid w:val="005311AD"/>
    <w:rsid w:val="00533810"/>
    <w:rsid w:val="00540A8E"/>
    <w:rsid w:val="0054133A"/>
    <w:rsid w:val="00543140"/>
    <w:rsid w:val="00544B85"/>
    <w:rsid w:val="00555438"/>
    <w:rsid w:val="005657E0"/>
    <w:rsid w:val="00570F85"/>
    <w:rsid w:val="0057579C"/>
    <w:rsid w:val="0058145F"/>
    <w:rsid w:val="0058164C"/>
    <w:rsid w:val="00586C19"/>
    <w:rsid w:val="00591508"/>
    <w:rsid w:val="00594EAC"/>
    <w:rsid w:val="005B0866"/>
    <w:rsid w:val="005B2347"/>
    <w:rsid w:val="005B2943"/>
    <w:rsid w:val="005B6284"/>
    <w:rsid w:val="005B78A2"/>
    <w:rsid w:val="005B79A3"/>
    <w:rsid w:val="005C0B64"/>
    <w:rsid w:val="005C1727"/>
    <w:rsid w:val="005C4D9F"/>
    <w:rsid w:val="005C4FA6"/>
    <w:rsid w:val="005C68A3"/>
    <w:rsid w:val="005D1581"/>
    <w:rsid w:val="005D59A1"/>
    <w:rsid w:val="005D5BD7"/>
    <w:rsid w:val="005E16CB"/>
    <w:rsid w:val="005F0E07"/>
    <w:rsid w:val="005F2722"/>
    <w:rsid w:val="005F6136"/>
    <w:rsid w:val="005F62DB"/>
    <w:rsid w:val="005F6CA0"/>
    <w:rsid w:val="005F729E"/>
    <w:rsid w:val="00613BC4"/>
    <w:rsid w:val="00614ECF"/>
    <w:rsid w:val="00614FCF"/>
    <w:rsid w:val="006151FC"/>
    <w:rsid w:val="0061562E"/>
    <w:rsid w:val="00616635"/>
    <w:rsid w:val="00617298"/>
    <w:rsid w:val="00621786"/>
    <w:rsid w:val="006222E7"/>
    <w:rsid w:val="00622BDF"/>
    <w:rsid w:val="00622E2C"/>
    <w:rsid w:val="00633DE0"/>
    <w:rsid w:val="006367A9"/>
    <w:rsid w:val="00637A68"/>
    <w:rsid w:val="00640AF3"/>
    <w:rsid w:val="0064783C"/>
    <w:rsid w:val="00654BD4"/>
    <w:rsid w:val="0065594E"/>
    <w:rsid w:val="006644E3"/>
    <w:rsid w:val="00670D04"/>
    <w:rsid w:val="00673449"/>
    <w:rsid w:val="00676FB3"/>
    <w:rsid w:val="00677671"/>
    <w:rsid w:val="00685638"/>
    <w:rsid w:val="00687702"/>
    <w:rsid w:val="006923FA"/>
    <w:rsid w:val="00694858"/>
    <w:rsid w:val="00696072"/>
    <w:rsid w:val="006975B1"/>
    <w:rsid w:val="006A5A34"/>
    <w:rsid w:val="006A632D"/>
    <w:rsid w:val="006B4ADC"/>
    <w:rsid w:val="006C201E"/>
    <w:rsid w:val="006D1D2F"/>
    <w:rsid w:val="006E106E"/>
    <w:rsid w:val="006E2B16"/>
    <w:rsid w:val="006E2C4B"/>
    <w:rsid w:val="006E2DC6"/>
    <w:rsid w:val="006E5830"/>
    <w:rsid w:val="006F6800"/>
    <w:rsid w:val="006F6AE3"/>
    <w:rsid w:val="006F6C65"/>
    <w:rsid w:val="00701FFC"/>
    <w:rsid w:val="00703F61"/>
    <w:rsid w:val="0070647E"/>
    <w:rsid w:val="00707942"/>
    <w:rsid w:val="0071648A"/>
    <w:rsid w:val="007255E3"/>
    <w:rsid w:val="00732CEF"/>
    <w:rsid w:val="00733E3B"/>
    <w:rsid w:val="00733FF3"/>
    <w:rsid w:val="007344AA"/>
    <w:rsid w:val="00736703"/>
    <w:rsid w:val="007428D2"/>
    <w:rsid w:val="00743E37"/>
    <w:rsid w:val="007448AA"/>
    <w:rsid w:val="00745C73"/>
    <w:rsid w:val="00773939"/>
    <w:rsid w:val="00780905"/>
    <w:rsid w:val="0078732E"/>
    <w:rsid w:val="007937E4"/>
    <w:rsid w:val="007A3915"/>
    <w:rsid w:val="007A7C85"/>
    <w:rsid w:val="007B0127"/>
    <w:rsid w:val="007B0DC3"/>
    <w:rsid w:val="007C4B52"/>
    <w:rsid w:val="007C50B6"/>
    <w:rsid w:val="007C5C2B"/>
    <w:rsid w:val="007C5D16"/>
    <w:rsid w:val="007C6460"/>
    <w:rsid w:val="007D1610"/>
    <w:rsid w:val="007D1B4A"/>
    <w:rsid w:val="007E1A47"/>
    <w:rsid w:val="007E5506"/>
    <w:rsid w:val="007E6EDD"/>
    <w:rsid w:val="007E71E4"/>
    <w:rsid w:val="007E73B3"/>
    <w:rsid w:val="007F022C"/>
    <w:rsid w:val="007F73A9"/>
    <w:rsid w:val="007F7DCB"/>
    <w:rsid w:val="00800D44"/>
    <w:rsid w:val="00803612"/>
    <w:rsid w:val="0081289D"/>
    <w:rsid w:val="00812CD4"/>
    <w:rsid w:val="0081518F"/>
    <w:rsid w:val="00821503"/>
    <w:rsid w:val="0082195B"/>
    <w:rsid w:val="00823E91"/>
    <w:rsid w:val="00831D3E"/>
    <w:rsid w:val="00845D50"/>
    <w:rsid w:val="00847D76"/>
    <w:rsid w:val="0085230D"/>
    <w:rsid w:val="00861E9F"/>
    <w:rsid w:val="00862E79"/>
    <w:rsid w:val="00863BC5"/>
    <w:rsid w:val="008655F3"/>
    <w:rsid w:val="008750CC"/>
    <w:rsid w:val="00883D6D"/>
    <w:rsid w:val="00890DB6"/>
    <w:rsid w:val="00891374"/>
    <w:rsid w:val="00893959"/>
    <w:rsid w:val="00897275"/>
    <w:rsid w:val="008A1FC7"/>
    <w:rsid w:val="008B0089"/>
    <w:rsid w:val="008B0736"/>
    <w:rsid w:val="008B4B9C"/>
    <w:rsid w:val="008B7F5A"/>
    <w:rsid w:val="008C08B6"/>
    <w:rsid w:val="008C60E5"/>
    <w:rsid w:val="008C7BBD"/>
    <w:rsid w:val="008D0752"/>
    <w:rsid w:val="008D36B8"/>
    <w:rsid w:val="008D3802"/>
    <w:rsid w:val="008D44D9"/>
    <w:rsid w:val="008D48F8"/>
    <w:rsid w:val="008D55A3"/>
    <w:rsid w:val="008D5892"/>
    <w:rsid w:val="008D5CD1"/>
    <w:rsid w:val="008D65B4"/>
    <w:rsid w:val="008D6BCE"/>
    <w:rsid w:val="008E613B"/>
    <w:rsid w:val="008E65EF"/>
    <w:rsid w:val="008E7752"/>
    <w:rsid w:val="008E7FDC"/>
    <w:rsid w:val="008F0647"/>
    <w:rsid w:val="008F0D98"/>
    <w:rsid w:val="008F0D9F"/>
    <w:rsid w:val="008F1DF1"/>
    <w:rsid w:val="008F395D"/>
    <w:rsid w:val="008F53E9"/>
    <w:rsid w:val="0090270C"/>
    <w:rsid w:val="00902DAE"/>
    <w:rsid w:val="0090456E"/>
    <w:rsid w:val="0090607B"/>
    <w:rsid w:val="009115E6"/>
    <w:rsid w:val="00912FEA"/>
    <w:rsid w:val="00915061"/>
    <w:rsid w:val="00924FB6"/>
    <w:rsid w:val="00930FAC"/>
    <w:rsid w:val="0093204D"/>
    <w:rsid w:val="009344B6"/>
    <w:rsid w:val="009348AE"/>
    <w:rsid w:val="00937AFB"/>
    <w:rsid w:val="00937C70"/>
    <w:rsid w:val="00940A3A"/>
    <w:rsid w:val="009435AB"/>
    <w:rsid w:val="00947C4A"/>
    <w:rsid w:val="00950D83"/>
    <w:rsid w:val="00951B75"/>
    <w:rsid w:val="00952085"/>
    <w:rsid w:val="00957F59"/>
    <w:rsid w:val="00962C36"/>
    <w:rsid w:val="00964210"/>
    <w:rsid w:val="00965AEA"/>
    <w:rsid w:val="0097079F"/>
    <w:rsid w:val="00973482"/>
    <w:rsid w:val="00980826"/>
    <w:rsid w:val="00991362"/>
    <w:rsid w:val="009936B9"/>
    <w:rsid w:val="00997277"/>
    <w:rsid w:val="009A0383"/>
    <w:rsid w:val="009A2129"/>
    <w:rsid w:val="009A347C"/>
    <w:rsid w:val="009A58E2"/>
    <w:rsid w:val="009A709C"/>
    <w:rsid w:val="009B549D"/>
    <w:rsid w:val="009B65AD"/>
    <w:rsid w:val="009C0DBE"/>
    <w:rsid w:val="009C4E78"/>
    <w:rsid w:val="009C647B"/>
    <w:rsid w:val="009C6903"/>
    <w:rsid w:val="009C7171"/>
    <w:rsid w:val="009D1FF7"/>
    <w:rsid w:val="009D22C0"/>
    <w:rsid w:val="009D3E80"/>
    <w:rsid w:val="009D5829"/>
    <w:rsid w:val="009D7676"/>
    <w:rsid w:val="009D7AEB"/>
    <w:rsid w:val="009E126B"/>
    <w:rsid w:val="009E4691"/>
    <w:rsid w:val="009F068A"/>
    <w:rsid w:val="009F2490"/>
    <w:rsid w:val="009F6E1B"/>
    <w:rsid w:val="009F7529"/>
    <w:rsid w:val="00A000C0"/>
    <w:rsid w:val="00A02C88"/>
    <w:rsid w:val="00A04021"/>
    <w:rsid w:val="00A04772"/>
    <w:rsid w:val="00A10127"/>
    <w:rsid w:val="00A116DC"/>
    <w:rsid w:val="00A2444E"/>
    <w:rsid w:val="00A3018B"/>
    <w:rsid w:val="00A30562"/>
    <w:rsid w:val="00A30F16"/>
    <w:rsid w:val="00A34CDF"/>
    <w:rsid w:val="00A363A7"/>
    <w:rsid w:val="00A37235"/>
    <w:rsid w:val="00A40423"/>
    <w:rsid w:val="00A460B6"/>
    <w:rsid w:val="00A468F3"/>
    <w:rsid w:val="00A5038F"/>
    <w:rsid w:val="00A57187"/>
    <w:rsid w:val="00A574D9"/>
    <w:rsid w:val="00A63050"/>
    <w:rsid w:val="00A63E6F"/>
    <w:rsid w:val="00A81208"/>
    <w:rsid w:val="00A826D5"/>
    <w:rsid w:val="00A83FED"/>
    <w:rsid w:val="00A90A62"/>
    <w:rsid w:val="00A91380"/>
    <w:rsid w:val="00A92657"/>
    <w:rsid w:val="00A95F09"/>
    <w:rsid w:val="00AA0737"/>
    <w:rsid w:val="00AA25AF"/>
    <w:rsid w:val="00AA7A1D"/>
    <w:rsid w:val="00AB0228"/>
    <w:rsid w:val="00AB3C6D"/>
    <w:rsid w:val="00AB540C"/>
    <w:rsid w:val="00AC19F3"/>
    <w:rsid w:val="00AC423C"/>
    <w:rsid w:val="00AC5487"/>
    <w:rsid w:val="00AC67C9"/>
    <w:rsid w:val="00AD0C4A"/>
    <w:rsid w:val="00AD22B0"/>
    <w:rsid w:val="00AD336F"/>
    <w:rsid w:val="00AD3477"/>
    <w:rsid w:val="00AD3779"/>
    <w:rsid w:val="00AD7CFF"/>
    <w:rsid w:val="00AE3286"/>
    <w:rsid w:val="00AE4CB0"/>
    <w:rsid w:val="00AE65C5"/>
    <w:rsid w:val="00AE7323"/>
    <w:rsid w:val="00AF6902"/>
    <w:rsid w:val="00AF6A66"/>
    <w:rsid w:val="00B0161A"/>
    <w:rsid w:val="00B0217A"/>
    <w:rsid w:val="00B07D4B"/>
    <w:rsid w:val="00B118F2"/>
    <w:rsid w:val="00B13868"/>
    <w:rsid w:val="00B20B8A"/>
    <w:rsid w:val="00B24B9D"/>
    <w:rsid w:val="00B27AF5"/>
    <w:rsid w:val="00B3152C"/>
    <w:rsid w:val="00B40DB1"/>
    <w:rsid w:val="00B42771"/>
    <w:rsid w:val="00B42BDD"/>
    <w:rsid w:val="00B46651"/>
    <w:rsid w:val="00B50D17"/>
    <w:rsid w:val="00B528DD"/>
    <w:rsid w:val="00B62BC2"/>
    <w:rsid w:val="00B657DA"/>
    <w:rsid w:val="00B72BD4"/>
    <w:rsid w:val="00B76333"/>
    <w:rsid w:val="00B83A48"/>
    <w:rsid w:val="00B8468E"/>
    <w:rsid w:val="00B84820"/>
    <w:rsid w:val="00B857FD"/>
    <w:rsid w:val="00B96DF7"/>
    <w:rsid w:val="00BB06C7"/>
    <w:rsid w:val="00BB073D"/>
    <w:rsid w:val="00BB07E3"/>
    <w:rsid w:val="00BB39E8"/>
    <w:rsid w:val="00BC28B7"/>
    <w:rsid w:val="00BC51C2"/>
    <w:rsid w:val="00BC7B5F"/>
    <w:rsid w:val="00BD0076"/>
    <w:rsid w:val="00BE06AA"/>
    <w:rsid w:val="00BE37D9"/>
    <w:rsid w:val="00BE5256"/>
    <w:rsid w:val="00BE5A43"/>
    <w:rsid w:val="00BE7E65"/>
    <w:rsid w:val="00BF2B85"/>
    <w:rsid w:val="00C04A26"/>
    <w:rsid w:val="00C07DD2"/>
    <w:rsid w:val="00C13732"/>
    <w:rsid w:val="00C14855"/>
    <w:rsid w:val="00C176A5"/>
    <w:rsid w:val="00C22A9C"/>
    <w:rsid w:val="00C25824"/>
    <w:rsid w:val="00C31C81"/>
    <w:rsid w:val="00C325F5"/>
    <w:rsid w:val="00C35CE4"/>
    <w:rsid w:val="00C37C00"/>
    <w:rsid w:val="00C4117C"/>
    <w:rsid w:val="00C4175C"/>
    <w:rsid w:val="00C47EA0"/>
    <w:rsid w:val="00C57310"/>
    <w:rsid w:val="00C608A7"/>
    <w:rsid w:val="00C64BF7"/>
    <w:rsid w:val="00C65D77"/>
    <w:rsid w:val="00C72F0A"/>
    <w:rsid w:val="00C73CEA"/>
    <w:rsid w:val="00C7629E"/>
    <w:rsid w:val="00C85653"/>
    <w:rsid w:val="00C8769B"/>
    <w:rsid w:val="00C87D84"/>
    <w:rsid w:val="00C916F0"/>
    <w:rsid w:val="00C95EFF"/>
    <w:rsid w:val="00C97C21"/>
    <w:rsid w:val="00CA7AFA"/>
    <w:rsid w:val="00CB2EBC"/>
    <w:rsid w:val="00CB2F16"/>
    <w:rsid w:val="00CB53AD"/>
    <w:rsid w:val="00CB5756"/>
    <w:rsid w:val="00CC049F"/>
    <w:rsid w:val="00CC5ADD"/>
    <w:rsid w:val="00CC662C"/>
    <w:rsid w:val="00CC666E"/>
    <w:rsid w:val="00CC75DC"/>
    <w:rsid w:val="00CD2720"/>
    <w:rsid w:val="00CD4EC6"/>
    <w:rsid w:val="00CD4F4E"/>
    <w:rsid w:val="00CD55CE"/>
    <w:rsid w:val="00CE1767"/>
    <w:rsid w:val="00CE2774"/>
    <w:rsid w:val="00CE2915"/>
    <w:rsid w:val="00CE3D98"/>
    <w:rsid w:val="00CE3E5F"/>
    <w:rsid w:val="00CE41B2"/>
    <w:rsid w:val="00CE6207"/>
    <w:rsid w:val="00CE7CE1"/>
    <w:rsid w:val="00CF10A0"/>
    <w:rsid w:val="00CF3907"/>
    <w:rsid w:val="00D003FA"/>
    <w:rsid w:val="00D00DD1"/>
    <w:rsid w:val="00D01972"/>
    <w:rsid w:val="00D046E4"/>
    <w:rsid w:val="00D06EFE"/>
    <w:rsid w:val="00D17238"/>
    <w:rsid w:val="00D22D41"/>
    <w:rsid w:val="00D31D78"/>
    <w:rsid w:val="00D350AF"/>
    <w:rsid w:val="00D3593A"/>
    <w:rsid w:val="00D36DE5"/>
    <w:rsid w:val="00D37F2A"/>
    <w:rsid w:val="00D4720D"/>
    <w:rsid w:val="00D52714"/>
    <w:rsid w:val="00D53BEA"/>
    <w:rsid w:val="00D54FC4"/>
    <w:rsid w:val="00D56A49"/>
    <w:rsid w:val="00D57619"/>
    <w:rsid w:val="00D6182C"/>
    <w:rsid w:val="00D61E07"/>
    <w:rsid w:val="00D6427D"/>
    <w:rsid w:val="00D7445C"/>
    <w:rsid w:val="00D744DE"/>
    <w:rsid w:val="00D75A61"/>
    <w:rsid w:val="00D776E4"/>
    <w:rsid w:val="00D777C7"/>
    <w:rsid w:val="00D9666A"/>
    <w:rsid w:val="00DA469D"/>
    <w:rsid w:val="00DB36E9"/>
    <w:rsid w:val="00DB59F4"/>
    <w:rsid w:val="00DC0114"/>
    <w:rsid w:val="00DC0817"/>
    <w:rsid w:val="00DD1DE1"/>
    <w:rsid w:val="00DD3281"/>
    <w:rsid w:val="00DE2A14"/>
    <w:rsid w:val="00DE51A6"/>
    <w:rsid w:val="00DE64D8"/>
    <w:rsid w:val="00DE748F"/>
    <w:rsid w:val="00DF0FF7"/>
    <w:rsid w:val="00DF347F"/>
    <w:rsid w:val="00DF5719"/>
    <w:rsid w:val="00DF61C0"/>
    <w:rsid w:val="00DF6D81"/>
    <w:rsid w:val="00E041C1"/>
    <w:rsid w:val="00E049F1"/>
    <w:rsid w:val="00E11BB3"/>
    <w:rsid w:val="00E15F29"/>
    <w:rsid w:val="00E1612B"/>
    <w:rsid w:val="00E16D1E"/>
    <w:rsid w:val="00E25942"/>
    <w:rsid w:val="00E2692E"/>
    <w:rsid w:val="00E304D9"/>
    <w:rsid w:val="00E331AE"/>
    <w:rsid w:val="00E4744B"/>
    <w:rsid w:val="00E50253"/>
    <w:rsid w:val="00E50F5C"/>
    <w:rsid w:val="00E53039"/>
    <w:rsid w:val="00E56100"/>
    <w:rsid w:val="00E57584"/>
    <w:rsid w:val="00E620D9"/>
    <w:rsid w:val="00E63726"/>
    <w:rsid w:val="00E7037A"/>
    <w:rsid w:val="00E73D44"/>
    <w:rsid w:val="00E73DEF"/>
    <w:rsid w:val="00E74406"/>
    <w:rsid w:val="00E74C0B"/>
    <w:rsid w:val="00E83F0E"/>
    <w:rsid w:val="00E8690E"/>
    <w:rsid w:val="00E8706E"/>
    <w:rsid w:val="00E92F5D"/>
    <w:rsid w:val="00E93853"/>
    <w:rsid w:val="00E96282"/>
    <w:rsid w:val="00EA3C68"/>
    <w:rsid w:val="00EA416F"/>
    <w:rsid w:val="00EA4FFF"/>
    <w:rsid w:val="00EB05FA"/>
    <w:rsid w:val="00EB6467"/>
    <w:rsid w:val="00EC5962"/>
    <w:rsid w:val="00EC7A9D"/>
    <w:rsid w:val="00ED02F4"/>
    <w:rsid w:val="00ED2BED"/>
    <w:rsid w:val="00ED3581"/>
    <w:rsid w:val="00ED5C77"/>
    <w:rsid w:val="00EE3ECD"/>
    <w:rsid w:val="00EE545C"/>
    <w:rsid w:val="00EE6C66"/>
    <w:rsid w:val="00EF0A1A"/>
    <w:rsid w:val="00F00C6B"/>
    <w:rsid w:val="00F10EC9"/>
    <w:rsid w:val="00F13A73"/>
    <w:rsid w:val="00F17F88"/>
    <w:rsid w:val="00F21258"/>
    <w:rsid w:val="00F2208E"/>
    <w:rsid w:val="00F22245"/>
    <w:rsid w:val="00F23E72"/>
    <w:rsid w:val="00F24EBB"/>
    <w:rsid w:val="00F26467"/>
    <w:rsid w:val="00F34728"/>
    <w:rsid w:val="00F37723"/>
    <w:rsid w:val="00F40E8E"/>
    <w:rsid w:val="00F421A8"/>
    <w:rsid w:val="00F442D9"/>
    <w:rsid w:val="00F45EEF"/>
    <w:rsid w:val="00F52845"/>
    <w:rsid w:val="00F528E5"/>
    <w:rsid w:val="00F55E0D"/>
    <w:rsid w:val="00F64364"/>
    <w:rsid w:val="00F64C44"/>
    <w:rsid w:val="00F66D86"/>
    <w:rsid w:val="00F7039A"/>
    <w:rsid w:val="00F70930"/>
    <w:rsid w:val="00F70ACD"/>
    <w:rsid w:val="00F73E17"/>
    <w:rsid w:val="00F77737"/>
    <w:rsid w:val="00F84023"/>
    <w:rsid w:val="00F87189"/>
    <w:rsid w:val="00F871A3"/>
    <w:rsid w:val="00F92CC7"/>
    <w:rsid w:val="00F960CA"/>
    <w:rsid w:val="00FA0660"/>
    <w:rsid w:val="00FA4BE7"/>
    <w:rsid w:val="00FA67C6"/>
    <w:rsid w:val="00FA7172"/>
    <w:rsid w:val="00FB2C62"/>
    <w:rsid w:val="00FB3C72"/>
    <w:rsid w:val="00FC5876"/>
    <w:rsid w:val="00FC6DBF"/>
    <w:rsid w:val="00FD2999"/>
    <w:rsid w:val="00FE00FA"/>
    <w:rsid w:val="00FE116D"/>
    <w:rsid w:val="00FE16B8"/>
    <w:rsid w:val="00FE25F5"/>
    <w:rsid w:val="00FE41C5"/>
    <w:rsid w:val="00FE7203"/>
    <w:rsid w:val="00FF025E"/>
    <w:rsid w:val="00FF4946"/>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577555"/>
  <w15:chartTrackingRefBased/>
  <w15:docId w15:val="{50D93DED-15FB-432A-8B33-34FE1F95D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D5829"/>
    <w:pPr>
      <w:pBdr>
        <w:top w:val="nil"/>
        <w:left w:val="nil"/>
        <w:bottom w:val="nil"/>
        <w:right w:val="nil"/>
        <w:between w:val="nil"/>
        <w:bar w:val="nil"/>
      </w:pBdr>
      <w:spacing w:after="0" w:line="240" w:lineRule="auto"/>
    </w:pPr>
    <w:rPr>
      <w:rFonts w:ascii="Times New Roman" w:eastAsiaTheme="minorEastAsia" w:hAnsi="Times New Roman" w:cs="Times New Roman"/>
      <w:sz w:val="24"/>
      <w:szCs w:val="24"/>
      <w:bdr w:val="nil"/>
    </w:rPr>
  </w:style>
  <w:style w:type="paragraph" w:styleId="Heading1">
    <w:name w:val="heading 1"/>
    <w:basedOn w:val="Normal"/>
    <w:next w:val="Normal"/>
    <w:link w:val="Heading1Char"/>
    <w:uiPriority w:val="9"/>
    <w:qFormat/>
    <w:rsid w:val="004F041B"/>
    <w:pPr>
      <w:keepNext/>
      <w:keepLines/>
      <w:numPr>
        <w:numId w:val="4"/>
      </w:num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outlineLvl w:val="0"/>
    </w:pPr>
    <w:rPr>
      <w:rFonts w:asciiTheme="minorHAnsi" w:eastAsiaTheme="majorEastAsia" w:hAnsiTheme="minorHAnsi" w:cstheme="majorBidi"/>
      <w:color w:val="2F5496" w:themeColor="accent1" w:themeShade="BF"/>
      <w:sz w:val="32"/>
      <w:szCs w:val="32"/>
      <w:bdr w:val="none" w:sz="0" w:space="0" w:color="auto"/>
    </w:rPr>
  </w:style>
  <w:style w:type="paragraph" w:styleId="Heading2">
    <w:name w:val="heading 2"/>
    <w:basedOn w:val="Normal"/>
    <w:next w:val="Normal"/>
    <w:link w:val="Heading2Char"/>
    <w:uiPriority w:val="9"/>
    <w:unhideWhenUsed/>
    <w:qFormat/>
    <w:rsid w:val="004F041B"/>
    <w:pPr>
      <w:keepNext/>
      <w:keepLines/>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1"/>
    </w:pPr>
    <w:rPr>
      <w:rFonts w:asciiTheme="minorHAnsi" w:eastAsiaTheme="majorEastAsia" w:hAnsiTheme="minorHAnsi" w:cstheme="majorBidi"/>
      <w:color w:val="2F5496" w:themeColor="accent1" w:themeShade="BF"/>
      <w:sz w:val="26"/>
      <w:szCs w:val="26"/>
      <w:bdr w:val="none" w:sz="0" w:space="0" w:color="auto"/>
    </w:rPr>
  </w:style>
  <w:style w:type="paragraph" w:styleId="Heading3">
    <w:name w:val="heading 3"/>
    <w:basedOn w:val="Heading2"/>
    <w:next w:val="Normal"/>
    <w:link w:val="Heading3Char"/>
    <w:uiPriority w:val="9"/>
    <w:unhideWhenUsed/>
    <w:qFormat/>
    <w:rsid w:val="004F041B"/>
    <w:pPr>
      <w:numPr>
        <w:ilvl w:val="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829"/>
    <w:pPr>
      <w:tabs>
        <w:tab w:val="center" w:pos="4536"/>
        <w:tab w:val="right" w:pos="9072"/>
      </w:tabs>
    </w:pPr>
  </w:style>
  <w:style w:type="character" w:customStyle="1" w:styleId="HeaderChar">
    <w:name w:val="Header Char"/>
    <w:basedOn w:val="DefaultParagraphFont"/>
    <w:link w:val="Header"/>
    <w:uiPriority w:val="99"/>
    <w:rsid w:val="009D5829"/>
  </w:style>
  <w:style w:type="paragraph" w:styleId="Footer">
    <w:name w:val="footer"/>
    <w:basedOn w:val="Normal"/>
    <w:link w:val="FooterChar"/>
    <w:uiPriority w:val="99"/>
    <w:unhideWhenUsed/>
    <w:rsid w:val="009D5829"/>
    <w:pPr>
      <w:tabs>
        <w:tab w:val="center" w:pos="4536"/>
        <w:tab w:val="right" w:pos="9072"/>
      </w:tabs>
    </w:pPr>
  </w:style>
  <w:style w:type="character" w:customStyle="1" w:styleId="FooterChar">
    <w:name w:val="Footer Char"/>
    <w:basedOn w:val="DefaultParagraphFont"/>
    <w:link w:val="Footer"/>
    <w:uiPriority w:val="99"/>
    <w:rsid w:val="009D5829"/>
  </w:style>
  <w:style w:type="character" w:styleId="Hyperlink">
    <w:name w:val="Hyperlink"/>
    <w:rsid w:val="009D5829"/>
    <w:rPr>
      <w:u w:val="single"/>
    </w:rPr>
  </w:style>
  <w:style w:type="paragraph" w:styleId="ListParagraph">
    <w:name w:val="List Paragraph"/>
    <w:basedOn w:val="Normal"/>
    <w:uiPriority w:val="34"/>
    <w:qFormat/>
    <w:rsid w:val="009D5829"/>
    <w:pPr>
      <w:ind w:left="720"/>
      <w:contextualSpacing/>
    </w:pPr>
  </w:style>
  <w:style w:type="character" w:styleId="Strong">
    <w:name w:val="Strong"/>
    <w:basedOn w:val="DefaultParagraphFont"/>
    <w:uiPriority w:val="22"/>
    <w:qFormat/>
    <w:rsid w:val="00A57187"/>
    <w:rPr>
      <w:b/>
      <w:bCs/>
    </w:rPr>
  </w:style>
  <w:style w:type="character" w:styleId="CommentReference">
    <w:name w:val="annotation reference"/>
    <w:basedOn w:val="DefaultParagraphFont"/>
    <w:uiPriority w:val="99"/>
    <w:semiHidden/>
    <w:unhideWhenUsed/>
    <w:rsid w:val="0020459E"/>
    <w:rPr>
      <w:sz w:val="16"/>
      <w:szCs w:val="16"/>
    </w:rPr>
  </w:style>
  <w:style w:type="paragraph" w:styleId="CommentText">
    <w:name w:val="annotation text"/>
    <w:basedOn w:val="Normal"/>
    <w:link w:val="CommentTextChar"/>
    <w:uiPriority w:val="99"/>
    <w:semiHidden/>
    <w:unhideWhenUsed/>
    <w:rsid w:val="0020459E"/>
    <w:rPr>
      <w:sz w:val="20"/>
      <w:szCs w:val="20"/>
    </w:rPr>
  </w:style>
  <w:style w:type="character" w:customStyle="1" w:styleId="CommentTextChar">
    <w:name w:val="Comment Text Char"/>
    <w:basedOn w:val="DefaultParagraphFont"/>
    <w:link w:val="CommentText"/>
    <w:uiPriority w:val="99"/>
    <w:semiHidden/>
    <w:rsid w:val="0020459E"/>
    <w:rPr>
      <w:rFonts w:ascii="Times New Roman" w:eastAsiaTheme="minorEastAsia" w:hAnsi="Times New Roman" w:cs="Times New Roman"/>
      <w:sz w:val="20"/>
      <w:szCs w:val="20"/>
      <w:bdr w:val="nil"/>
      <w:lang w:val="it-IT"/>
    </w:rPr>
  </w:style>
  <w:style w:type="paragraph" w:styleId="CommentSubject">
    <w:name w:val="annotation subject"/>
    <w:basedOn w:val="CommentText"/>
    <w:next w:val="CommentText"/>
    <w:link w:val="CommentSubjectChar"/>
    <w:uiPriority w:val="99"/>
    <w:semiHidden/>
    <w:unhideWhenUsed/>
    <w:rsid w:val="0020459E"/>
    <w:rPr>
      <w:b/>
      <w:bCs/>
    </w:rPr>
  </w:style>
  <w:style w:type="character" w:customStyle="1" w:styleId="CommentSubjectChar">
    <w:name w:val="Comment Subject Char"/>
    <w:basedOn w:val="CommentTextChar"/>
    <w:link w:val="CommentSubject"/>
    <w:uiPriority w:val="99"/>
    <w:semiHidden/>
    <w:rsid w:val="0020459E"/>
    <w:rPr>
      <w:rFonts w:ascii="Times New Roman" w:eastAsiaTheme="minorEastAsia" w:hAnsi="Times New Roman" w:cs="Times New Roman"/>
      <w:b/>
      <w:bCs/>
      <w:sz w:val="20"/>
      <w:szCs w:val="20"/>
      <w:bdr w:val="nil"/>
      <w:lang w:val="it-IT"/>
    </w:rPr>
  </w:style>
  <w:style w:type="paragraph" w:styleId="BalloonText">
    <w:name w:val="Balloon Text"/>
    <w:basedOn w:val="Normal"/>
    <w:link w:val="BalloonTextChar"/>
    <w:uiPriority w:val="99"/>
    <w:semiHidden/>
    <w:unhideWhenUsed/>
    <w:rsid w:val="002045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59E"/>
    <w:rPr>
      <w:rFonts w:ascii="Segoe UI" w:eastAsiaTheme="minorEastAsia" w:hAnsi="Segoe UI" w:cs="Segoe UI"/>
      <w:sz w:val="18"/>
      <w:szCs w:val="18"/>
      <w:bdr w:val="nil"/>
      <w:lang w:val="it-IT"/>
    </w:rPr>
  </w:style>
  <w:style w:type="character" w:customStyle="1" w:styleId="Heading1Char">
    <w:name w:val="Heading 1 Char"/>
    <w:basedOn w:val="DefaultParagraphFont"/>
    <w:link w:val="Heading1"/>
    <w:uiPriority w:val="9"/>
    <w:rsid w:val="004F041B"/>
    <w:rPr>
      <w:rFonts w:eastAsiaTheme="majorEastAsia" w:cstheme="majorBidi"/>
      <w:color w:val="2F5496" w:themeColor="accent1" w:themeShade="BF"/>
      <w:sz w:val="32"/>
      <w:szCs w:val="32"/>
      <w:lang w:val="it-IT"/>
    </w:rPr>
  </w:style>
  <w:style w:type="character" w:customStyle="1" w:styleId="Heading2Char">
    <w:name w:val="Heading 2 Char"/>
    <w:basedOn w:val="DefaultParagraphFont"/>
    <w:link w:val="Heading2"/>
    <w:uiPriority w:val="9"/>
    <w:rsid w:val="004F041B"/>
    <w:rPr>
      <w:rFonts w:eastAsiaTheme="majorEastAsia" w:cstheme="majorBidi"/>
      <w:color w:val="2F5496" w:themeColor="accent1" w:themeShade="BF"/>
      <w:sz w:val="26"/>
      <w:szCs w:val="26"/>
      <w:lang w:val="it-IT"/>
    </w:rPr>
  </w:style>
  <w:style w:type="character" w:customStyle="1" w:styleId="Heading3Char">
    <w:name w:val="Heading 3 Char"/>
    <w:basedOn w:val="DefaultParagraphFont"/>
    <w:link w:val="Heading3"/>
    <w:uiPriority w:val="9"/>
    <w:rsid w:val="004F041B"/>
    <w:rPr>
      <w:rFonts w:eastAsiaTheme="majorEastAsia" w:cstheme="majorBidi"/>
      <w:color w:val="2F5496" w:themeColor="accent1" w:themeShade="BF"/>
      <w:sz w:val="26"/>
      <w:szCs w:val="26"/>
      <w:lang w:val="it-IT"/>
    </w:rPr>
  </w:style>
  <w:style w:type="paragraph" w:customStyle="1" w:styleId="A">
    <w:name w:val="內文 A"/>
    <w:rsid w:val="00812CD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zh-CN"/>
    </w:rPr>
  </w:style>
  <w:style w:type="paragraph" w:styleId="NormalWeb">
    <w:name w:val="Normal (Web)"/>
    <w:basedOn w:val="Normal"/>
    <w:uiPriority w:val="99"/>
    <w:unhideWhenUsed/>
    <w:rsid w:val="005D5B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497008">
      <w:bodyDiv w:val="1"/>
      <w:marLeft w:val="0"/>
      <w:marRight w:val="0"/>
      <w:marTop w:val="0"/>
      <w:marBottom w:val="0"/>
      <w:divBdr>
        <w:top w:val="none" w:sz="0" w:space="0" w:color="auto"/>
        <w:left w:val="none" w:sz="0" w:space="0" w:color="auto"/>
        <w:bottom w:val="none" w:sz="0" w:space="0" w:color="auto"/>
        <w:right w:val="none" w:sz="0" w:space="0" w:color="auto"/>
      </w:divBdr>
    </w:div>
    <w:div w:id="459810970">
      <w:bodyDiv w:val="1"/>
      <w:marLeft w:val="0"/>
      <w:marRight w:val="0"/>
      <w:marTop w:val="0"/>
      <w:marBottom w:val="0"/>
      <w:divBdr>
        <w:top w:val="none" w:sz="0" w:space="0" w:color="auto"/>
        <w:left w:val="none" w:sz="0" w:space="0" w:color="auto"/>
        <w:bottom w:val="none" w:sz="0" w:space="0" w:color="auto"/>
        <w:right w:val="none" w:sz="0" w:space="0" w:color="auto"/>
      </w:divBdr>
    </w:div>
    <w:div w:id="991568838">
      <w:bodyDiv w:val="1"/>
      <w:marLeft w:val="0"/>
      <w:marRight w:val="0"/>
      <w:marTop w:val="0"/>
      <w:marBottom w:val="0"/>
      <w:divBdr>
        <w:top w:val="none" w:sz="0" w:space="0" w:color="auto"/>
        <w:left w:val="none" w:sz="0" w:space="0" w:color="auto"/>
        <w:bottom w:val="none" w:sz="0" w:space="0" w:color="auto"/>
        <w:right w:val="none" w:sz="0" w:space="0" w:color="auto"/>
      </w:divBdr>
      <w:divsChild>
        <w:div w:id="1480922252">
          <w:marLeft w:val="0"/>
          <w:marRight w:val="0"/>
          <w:marTop w:val="0"/>
          <w:marBottom w:val="0"/>
          <w:divBdr>
            <w:top w:val="none" w:sz="0" w:space="0" w:color="auto"/>
            <w:left w:val="none" w:sz="0" w:space="0" w:color="auto"/>
            <w:bottom w:val="none" w:sz="0" w:space="0" w:color="auto"/>
            <w:right w:val="none" w:sz="0" w:space="0" w:color="auto"/>
          </w:divBdr>
          <w:divsChild>
            <w:div w:id="1593509590">
              <w:marLeft w:val="0"/>
              <w:marRight w:val="0"/>
              <w:marTop w:val="0"/>
              <w:marBottom w:val="0"/>
              <w:divBdr>
                <w:top w:val="none" w:sz="0" w:space="0" w:color="auto"/>
                <w:left w:val="none" w:sz="0" w:space="0" w:color="auto"/>
                <w:bottom w:val="none" w:sz="0" w:space="0" w:color="auto"/>
                <w:right w:val="none" w:sz="0" w:space="0" w:color="auto"/>
              </w:divBdr>
              <w:divsChild>
                <w:div w:id="199048309">
                  <w:marLeft w:val="0"/>
                  <w:marRight w:val="0"/>
                  <w:marTop w:val="0"/>
                  <w:marBottom w:val="0"/>
                  <w:divBdr>
                    <w:top w:val="none" w:sz="0" w:space="0" w:color="auto"/>
                    <w:left w:val="none" w:sz="0" w:space="0" w:color="auto"/>
                    <w:bottom w:val="none" w:sz="0" w:space="0" w:color="auto"/>
                    <w:right w:val="none" w:sz="0" w:space="0" w:color="auto"/>
                  </w:divBdr>
                  <w:divsChild>
                    <w:div w:id="725225864">
                      <w:marLeft w:val="0"/>
                      <w:marRight w:val="0"/>
                      <w:marTop w:val="0"/>
                      <w:marBottom w:val="0"/>
                      <w:divBdr>
                        <w:top w:val="none" w:sz="0" w:space="0" w:color="auto"/>
                        <w:left w:val="none" w:sz="0" w:space="0" w:color="auto"/>
                        <w:bottom w:val="none" w:sz="0" w:space="0" w:color="auto"/>
                        <w:right w:val="none" w:sz="0" w:space="0" w:color="auto"/>
                      </w:divBdr>
                      <w:divsChild>
                        <w:div w:id="166210731">
                          <w:marLeft w:val="0"/>
                          <w:marRight w:val="0"/>
                          <w:marTop w:val="0"/>
                          <w:marBottom w:val="0"/>
                          <w:divBdr>
                            <w:top w:val="none" w:sz="0" w:space="0" w:color="auto"/>
                            <w:left w:val="none" w:sz="0" w:space="0" w:color="auto"/>
                            <w:bottom w:val="none" w:sz="0" w:space="0" w:color="auto"/>
                            <w:right w:val="none" w:sz="0" w:space="0" w:color="auto"/>
                          </w:divBdr>
                          <w:divsChild>
                            <w:div w:id="594434922">
                              <w:marLeft w:val="0"/>
                              <w:marRight w:val="0"/>
                              <w:marTop w:val="0"/>
                              <w:marBottom w:val="0"/>
                              <w:divBdr>
                                <w:top w:val="none" w:sz="0" w:space="0" w:color="auto"/>
                                <w:left w:val="none" w:sz="0" w:space="0" w:color="auto"/>
                                <w:bottom w:val="none" w:sz="0" w:space="0" w:color="auto"/>
                                <w:right w:val="none" w:sz="0" w:space="0" w:color="auto"/>
                              </w:divBdr>
                              <w:divsChild>
                                <w:div w:id="9620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047689">
          <w:marLeft w:val="0"/>
          <w:marRight w:val="0"/>
          <w:marTop w:val="0"/>
          <w:marBottom w:val="0"/>
          <w:divBdr>
            <w:top w:val="none" w:sz="0" w:space="0" w:color="auto"/>
            <w:left w:val="none" w:sz="0" w:space="0" w:color="auto"/>
            <w:bottom w:val="none" w:sz="0" w:space="0" w:color="auto"/>
            <w:right w:val="none" w:sz="0" w:space="0" w:color="auto"/>
          </w:divBdr>
        </w:div>
      </w:divsChild>
    </w:div>
    <w:div w:id="1018310848">
      <w:bodyDiv w:val="1"/>
      <w:marLeft w:val="0"/>
      <w:marRight w:val="0"/>
      <w:marTop w:val="0"/>
      <w:marBottom w:val="0"/>
      <w:divBdr>
        <w:top w:val="none" w:sz="0" w:space="0" w:color="auto"/>
        <w:left w:val="none" w:sz="0" w:space="0" w:color="auto"/>
        <w:bottom w:val="none" w:sz="0" w:space="0" w:color="auto"/>
        <w:right w:val="none" w:sz="0" w:space="0" w:color="auto"/>
      </w:divBdr>
    </w:div>
    <w:div w:id="1239634719">
      <w:bodyDiv w:val="1"/>
      <w:marLeft w:val="0"/>
      <w:marRight w:val="0"/>
      <w:marTop w:val="0"/>
      <w:marBottom w:val="0"/>
      <w:divBdr>
        <w:top w:val="none" w:sz="0" w:space="0" w:color="auto"/>
        <w:left w:val="none" w:sz="0" w:space="0" w:color="auto"/>
        <w:bottom w:val="none" w:sz="0" w:space="0" w:color="auto"/>
        <w:right w:val="none" w:sz="0" w:space="0" w:color="auto"/>
      </w:divBdr>
    </w:div>
    <w:div w:id="1468085484">
      <w:bodyDiv w:val="1"/>
      <w:marLeft w:val="0"/>
      <w:marRight w:val="0"/>
      <w:marTop w:val="0"/>
      <w:marBottom w:val="0"/>
      <w:divBdr>
        <w:top w:val="none" w:sz="0" w:space="0" w:color="auto"/>
        <w:left w:val="none" w:sz="0" w:space="0" w:color="auto"/>
        <w:bottom w:val="none" w:sz="0" w:space="0" w:color="auto"/>
        <w:right w:val="none" w:sz="0" w:space="0" w:color="auto"/>
      </w:divBdr>
    </w:div>
    <w:div w:id="1553997721">
      <w:bodyDiv w:val="1"/>
      <w:marLeft w:val="0"/>
      <w:marRight w:val="0"/>
      <w:marTop w:val="0"/>
      <w:marBottom w:val="0"/>
      <w:divBdr>
        <w:top w:val="none" w:sz="0" w:space="0" w:color="auto"/>
        <w:left w:val="none" w:sz="0" w:space="0" w:color="auto"/>
        <w:bottom w:val="none" w:sz="0" w:space="0" w:color="auto"/>
        <w:right w:val="none" w:sz="0" w:space="0" w:color="auto"/>
      </w:divBdr>
    </w:div>
    <w:div w:id="1756321408">
      <w:bodyDiv w:val="1"/>
      <w:marLeft w:val="0"/>
      <w:marRight w:val="0"/>
      <w:marTop w:val="0"/>
      <w:marBottom w:val="0"/>
      <w:divBdr>
        <w:top w:val="none" w:sz="0" w:space="0" w:color="auto"/>
        <w:left w:val="none" w:sz="0" w:space="0" w:color="auto"/>
        <w:bottom w:val="none" w:sz="0" w:space="0" w:color="auto"/>
        <w:right w:val="none" w:sz="0" w:space="0" w:color="auto"/>
      </w:divBdr>
    </w:div>
    <w:div w:id="1867475749">
      <w:bodyDiv w:val="1"/>
      <w:marLeft w:val="0"/>
      <w:marRight w:val="0"/>
      <w:marTop w:val="0"/>
      <w:marBottom w:val="0"/>
      <w:divBdr>
        <w:top w:val="none" w:sz="0" w:space="0" w:color="auto"/>
        <w:left w:val="none" w:sz="0" w:space="0" w:color="auto"/>
        <w:bottom w:val="none" w:sz="0" w:space="0" w:color="auto"/>
        <w:right w:val="none" w:sz="0" w:space="0" w:color="auto"/>
      </w:divBdr>
    </w:div>
    <w:div w:id="187919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ssroom.zenith-watches.com/login/?redirect_to=%2F&amp;reauth=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0AA4F76C-9A89-4511-AC01-E96F48573928}">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1093</Words>
  <Characters>6014</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Minh-Tan Bui</dc:creator>
  <cp:keywords/>
  <dc:description/>
  <cp:lastModifiedBy>Vittoria Pelà</cp:lastModifiedBy>
  <cp:revision>28</cp:revision>
  <cp:lastPrinted>2019-08-29T06:40:00Z</cp:lastPrinted>
  <dcterms:created xsi:type="dcterms:W3CDTF">2019-01-16T07:48:00Z</dcterms:created>
  <dcterms:modified xsi:type="dcterms:W3CDTF">2019-08-29T06:40:00Z</dcterms:modified>
</cp:coreProperties>
</file>