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56A5C" w14:textId="77777777" w:rsidR="00AC6A4A" w:rsidRPr="00D35D58" w:rsidRDefault="00AC6A4A" w:rsidP="00D35D58">
      <w:pPr>
        <w:spacing w:line="276" w:lineRule="auto"/>
        <w:rPr>
          <w:rFonts w:ascii="Avenir Next" w:hAnsi="Avenir Next"/>
          <w:b/>
        </w:rPr>
      </w:pPr>
    </w:p>
    <w:p w14:paraId="78FBD7A6" w14:textId="7E6E87AD" w:rsidR="00DD7416" w:rsidRPr="00D35D58" w:rsidRDefault="00D35D58" w:rsidP="00DD7416">
      <w:pPr>
        <w:tabs>
          <w:tab w:val="left" w:pos="0"/>
        </w:tabs>
        <w:spacing w:after="120" w:line="276" w:lineRule="auto"/>
        <w:jc w:val="center"/>
        <w:rPr>
          <w:rFonts w:ascii="Avenir Next" w:eastAsia="Times New Roman" w:hAnsi="Avenir Next" w:cs="Arial"/>
          <w:color w:val="222222"/>
          <w:szCs w:val="22"/>
        </w:rPr>
      </w:pPr>
      <w:r w:rsidRPr="00D35D58">
        <w:rPr>
          <w:rFonts w:ascii="Avenir Next" w:eastAsia="Times New Roman" w:hAnsi="Avenir Next" w:cs="Arial"/>
          <w:b/>
          <w:color w:val="222222"/>
        </w:rPr>
        <w:t>DEFY EL PRIMERO 21 CARBON</w:t>
      </w:r>
      <w:r w:rsidRPr="00D35D58">
        <w:rPr>
          <w:rFonts w:ascii="Avenir Next" w:eastAsia="Times New Roman" w:hAnsi="Avenir Next" w:cs="Arial"/>
          <w:b/>
          <w:color w:val="222222"/>
        </w:rPr>
        <w:br/>
      </w:r>
    </w:p>
    <w:p w14:paraId="708CE494" w14:textId="77777777" w:rsidR="00DD7416" w:rsidRPr="00D35D58" w:rsidRDefault="00DD7416" w:rsidP="00D35D58">
      <w:pPr>
        <w:tabs>
          <w:tab w:val="left" w:pos="0"/>
        </w:tabs>
        <w:spacing w:after="120" w:line="276" w:lineRule="auto"/>
        <w:jc w:val="both"/>
        <w:rPr>
          <w:rFonts w:ascii="Avenir Next" w:eastAsia="Times New Roman" w:hAnsi="Avenir Next" w:cs="Arial"/>
          <w:color w:val="222222"/>
          <w:sz w:val="18"/>
          <w:szCs w:val="18"/>
        </w:rPr>
      </w:pPr>
      <w:r w:rsidRPr="00D35D58">
        <w:rPr>
          <w:rFonts w:ascii="Avenir Next" w:eastAsia="Times New Roman" w:hAnsi="Avenir Next" w:cs="Arial"/>
          <w:b/>
          <w:color w:val="222222"/>
          <w:sz w:val="18"/>
        </w:rPr>
        <w:t>Die DEFY El Primero 21, eine Chronographenuhr von beispielloser Präzision, ist mit einem revolutionären Uhrwerk ausgestattet, das neue Leistungsmaßstäbe setzt und das traditionsreiche Chronographenkaliber El Primero ins 21. Jahrhundert überführt. Jetzt erscheint dieser futuristische Chronograph in seiner bislang außergewöhnlichsten Edition:</w:t>
      </w:r>
      <w:r w:rsidRPr="00D35D58">
        <w:rPr>
          <w:rFonts w:ascii="Avenir Next" w:eastAsia="Times New Roman" w:hAnsi="Avenir Next" w:cs="Arial"/>
          <w:color w:val="222222"/>
          <w:sz w:val="18"/>
        </w:rPr>
        <w:t xml:space="preserve"> </w:t>
      </w:r>
      <w:r w:rsidRPr="00D35D58">
        <w:rPr>
          <w:rFonts w:ascii="Avenir Next" w:eastAsia="Times New Roman" w:hAnsi="Avenir Next" w:cs="Arial"/>
          <w:b/>
          <w:color w:val="222222"/>
          <w:sz w:val="18"/>
        </w:rPr>
        <w:t>der DEFY El Primero 21 Carbon.</w:t>
      </w:r>
    </w:p>
    <w:p w14:paraId="6829E38C" w14:textId="77777777" w:rsidR="00DD7416" w:rsidRPr="00D35D58" w:rsidRDefault="00DD7416" w:rsidP="00D35D58">
      <w:pPr>
        <w:tabs>
          <w:tab w:val="left" w:pos="0"/>
        </w:tabs>
        <w:spacing w:after="120" w:line="276" w:lineRule="auto"/>
        <w:jc w:val="both"/>
        <w:rPr>
          <w:rFonts w:ascii="Avenir Next" w:eastAsia="Times New Roman" w:hAnsi="Avenir Next" w:cs="Arial"/>
          <w:color w:val="222222"/>
          <w:sz w:val="18"/>
          <w:szCs w:val="18"/>
        </w:rPr>
      </w:pPr>
    </w:p>
    <w:p w14:paraId="2A0B4D59" w14:textId="77777777" w:rsidR="00DD7416" w:rsidRPr="00D35D58" w:rsidRDefault="00DD7416" w:rsidP="00D35D58">
      <w:pPr>
        <w:tabs>
          <w:tab w:val="left" w:pos="0"/>
        </w:tabs>
        <w:spacing w:after="120" w:line="276" w:lineRule="auto"/>
        <w:jc w:val="both"/>
        <w:rPr>
          <w:rFonts w:ascii="Avenir Next" w:eastAsia="Times New Roman" w:hAnsi="Avenir Next" w:cs="Arial"/>
          <w:color w:val="222222"/>
          <w:sz w:val="22"/>
          <w:szCs w:val="22"/>
        </w:rPr>
      </w:pPr>
      <w:r w:rsidRPr="00D35D58">
        <w:rPr>
          <w:rFonts w:ascii="Avenir Next" w:eastAsia="Times New Roman" w:hAnsi="Avenir Next" w:cs="Arial"/>
          <w:color w:val="222222"/>
          <w:sz w:val="18"/>
        </w:rPr>
        <w:t xml:space="preserve">Ein leistungsstarkes, unvergleichliches Kaliber wie das El Primero 21 verdient ein Design, das entschieden zeitgemäß ist und zugleich der grenzensprengenden Präzision gerecht wird, für die die Zenith El Primero berühmt ist. Mit einer Kombination aus geraden Linien und Winkeln bilden die geometrischen Facetten des Gehäuses die perfekte Ergänzung zur voluminösen Architektur des offen gearbeiteten Uhrwerks. Der Chronograph mit der höchsten Frequenz, der je in Serie produziert wurde, präsentiert sich jetzt in einem leichten, robusten Gehäuse aus Carbonfaser. </w:t>
      </w:r>
    </w:p>
    <w:p w14:paraId="0EA320DB" w14:textId="1F4CFE0C" w:rsidR="00DD7416" w:rsidRPr="00D35D58" w:rsidRDefault="00DD7416" w:rsidP="00D35D58">
      <w:pPr>
        <w:tabs>
          <w:tab w:val="left" w:pos="0"/>
        </w:tabs>
        <w:spacing w:after="120" w:line="276" w:lineRule="auto"/>
        <w:jc w:val="both"/>
        <w:rPr>
          <w:rFonts w:ascii="Avenir Next" w:eastAsia="Times New Roman" w:hAnsi="Avenir Next" w:cs="Arial"/>
          <w:color w:val="222222"/>
          <w:sz w:val="20"/>
          <w:szCs w:val="20"/>
        </w:rPr>
      </w:pPr>
    </w:p>
    <w:p w14:paraId="23303D03" w14:textId="77777777" w:rsidR="00DD7416" w:rsidRPr="00D35D58" w:rsidRDefault="00DD7416" w:rsidP="00D35D58">
      <w:pPr>
        <w:tabs>
          <w:tab w:val="left" w:pos="0"/>
        </w:tabs>
        <w:spacing w:after="120" w:line="276" w:lineRule="auto"/>
        <w:jc w:val="both"/>
        <w:rPr>
          <w:rFonts w:ascii="Avenir Next" w:hAnsi="Avenir Next" w:cstheme="majorHAnsi"/>
          <w:b/>
          <w:color w:val="000000" w:themeColor="text1"/>
          <w:sz w:val="18"/>
          <w:szCs w:val="18"/>
        </w:rPr>
      </w:pPr>
      <w:r w:rsidRPr="00D35D58">
        <w:rPr>
          <w:rFonts w:ascii="Avenir Next" w:hAnsi="Avenir Next" w:cstheme="majorHAnsi"/>
          <w:b/>
          <w:color w:val="000000" w:themeColor="text1"/>
          <w:sz w:val="18"/>
        </w:rPr>
        <w:t>Präzision in futuristischer Form</w:t>
      </w:r>
    </w:p>
    <w:p w14:paraId="0CA17290" w14:textId="77777777" w:rsidR="00DD7416" w:rsidRPr="00D35D58" w:rsidRDefault="00DD7416" w:rsidP="00D35D58">
      <w:pPr>
        <w:tabs>
          <w:tab w:val="left" w:pos="0"/>
        </w:tabs>
        <w:spacing w:after="120" w:line="276" w:lineRule="auto"/>
        <w:jc w:val="both"/>
        <w:rPr>
          <w:rFonts w:ascii="Avenir Next" w:hAnsi="Avenir Next" w:cstheme="majorHAnsi"/>
          <w:b/>
          <w:color w:val="000000" w:themeColor="text1"/>
          <w:sz w:val="18"/>
          <w:szCs w:val="18"/>
        </w:rPr>
      </w:pPr>
      <w:r w:rsidRPr="00D35D58">
        <w:rPr>
          <w:rFonts w:ascii="Avenir Next" w:eastAsia="Times New Roman" w:hAnsi="Avenir Next" w:cs="Arial"/>
          <w:color w:val="222222"/>
          <w:sz w:val="18"/>
        </w:rPr>
        <w:t>Carbonfaser ist ein Werkstoff wie kein anderer. Das Hightech-Verbundmaterial ist leicht, aber extrem widerstandsfähig. Es setzt ein Statement und bleibt dennoch zurückhaltend. Es spielt mit dem Licht und erzeugt einen einzigartigen visuellen Effekt dank der wechselnden Kohlefaserschichten, die zufällig angeordnet sind, was jedes Gehäuse praktisch zu einem Unikat macht. Die fesselnde Optik des Materials ist diskret und extravagant zugleich und verleiht ihm Vielseitigkeit und Tragbarkeit. Und bei dieser Version der DEFY El Primero 21 sind nicht nur das facettierte Gehäuse und die runde Lünette aus Carbon gefertigt, sondern auch die Krone und die Chronographendrücker.</w:t>
      </w:r>
    </w:p>
    <w:p w14:paraId="28B4A2F4" w14:textId="77777777" w:rsidR="00DD7416" w:rsidRPr="00D35D58" w:rsidRDefault="00DD7416" w:rsidP="00D35D58">
      <w:pPr>
        <w:tabs>
          <w:tab w:val="left" w:pos="0"/>
        </w:tabs>
        <w:spacing w:after="120" w:line="276" w:lineRule="auto"/>
        <w:jc w:val="both"/>
        <w:rPr>
          <w:rFonts w:ascii="Avenir Next" w:eastAsia="Times New Roman" w:hAnsi="Avenir Next" w:cs="Arial"/>
          <w:color w:val="222222"/>
          <w:sz w:val="22"/>
          <w:szCs w:val="22"/>
        </w:rPr>
      </w:pPr>
      <w:r w:rsidRPr="00D35D58">
        <w:rPr>
          <w:rFonts w:ascii="Avenir Next" w:eastAsia="Times New Roman" w:hAnsi="Avenir Next" w:cs="Arial"/>
          <w:color w:val="222222"/>
          <w:sz w:val="18"/>
        </w:rPr>
        <w:t>Die perfekte Ergonomie der DEFY El Primero 21 Carbon wird von zwei beigefügten Armbändern abgerundet: einem strukturierten Armband aus schwarzem Kautschuk und einem speziellen Kautschukarmband mit Carbon-Effekt für den ultimativ urbanen Auftritt.</w:t>
      </w:r>
    </w:p>
    <w:p w14:paraId="34DC3DAA" w14:textId="77777777" w:rsidR="00DD7416" w:rsidRPr="00D35D58" w:rsidRDefault="00DD7416" w:rsidP="00D35D58">
      <w:pPr>
        <w:tabs>
          <w:tab w:val="left" w:pos="0"/>
        </w:tabs>
        <w:spacing w:after="120" w:line="276" w:lineRule="auto"/>
        <w:jc w:val="both"/>
        <w:rPr>
          <w:rFonts w:ascii="Avenir Next" w:eastAsia="Times New Roman" w:hAnsi="Avenir Next" w:cs="Arial"/>
          <w:color w:val="222222"/>
          <w:sz w:val="18"/>
          <w:szCs w:val="18"/>
        </w:rPr>
      </w:pPr>
    </w:p>
    <w:p w14:paraId="00366021" w14:textId="77777777" w:rsidR="00DD7416" w:rsidRPr="00D35D58" w:rsidRDefault="00DD7416" w:rsidP="00D35D58">
      <w:pPr>
        <w:tabs>
          <w:tab w:val="left" w:pos="0"/>
        </w:tabs>
        <w:spacing w:after="120" w:line="276" w:lineRule="auto"/>
        <w:jc w:val="both"/>
        <w:rPr>
          <w:rFonts w:ascii="Avenir Next" w:eastAsia="Times New Roman" w:hAnsi="Avenir Next" w:cs="Arial"/>
          <w:color w:val="222222"/>
          <w:sz w:val="22"/>
          <w:szCs w:val="22"/>
        </w:rPr>
      </w:pPr>
      <w:r w:rsidRPr="00D35D58">
        <w:rPr>
          <w:rFonts w:ascii="Avenir Next" w:hAnsi="Avenir Next" w:cstheme="majorHAnsi"/>
          <w:b/>
          <w:color w:val="000000" w:themeColor="text1"/>
          <w:sz w:val="18"/>
        </w:rPr>
        <w:t>Trendiger Look und konkurrenzlose Funktion</w:t>
      </w:r>
    </w:p>
    <w:p w14:paraId="41127C66" w14:textId="77777777" w:rsidR="00DD7416" w:rsidRPr="00D35D58" w:rsidRDefault="00DD7416" w:rsidP="00D35D58">
      <w:pPr>
        <w:tabs>
          <w:tab w:val="left" w:pos="0"/>
        </w:tabs>
        <w:spacing w:after="120" w:line="276" w:lineRule="auto"/>
        <w:jc w:val="both"/>
        <w:rPr>
          <w:rFonts w:ascii="Avenir Next" w:hAnsi="Avenir Next" w:cstheme="majorHAnsi"/>
          <w:b/>
          <w:color w:val="000000" w:themeColor="text1"/>
          <w:sz w:val="18"/>
          <w:szCs w:val="18"/>
        </w:rPr>
      </w:pPr>
      <w:r w:rsidRPr="00D35D58">
        <w:rPr>
          <w:rFonts w:ascii="Avenir Next" w:hAnsi="Avenir Next" w:cstheme="majorHAnsi"/>
          <w:color w:val="000000" w:themeColor="text1"/>
          <w:sz w:val="18"/>
        </w:rPr>
        <w:t>Bei einem Gehäuse aus einem so magischen Material wie Carbon versteht es sich, dass auch die Gestaltung des Uhrwerks und des Zifferblatts ganz seiner mysteriösen Aura entspricht. Zum ersten Mal bei der DEFY El Primero 21 wurde das hochmoderne Hundertstelsekunden-Chronographenkaliber, das mit der konkurrenzlos spektakulären Frequenz von 360'000 Halbschwingungen pro Stunde (50 Hz) schlägt, tiefschwarz veredelt, sodass die glänzenden Kanten des innovativen skelettierten Werks durchs Dunkel leuchten. Auch das offene Zifferblatt ist schwarz, bleibt aber dank seiner kontrastierenden weißen Markierungen mühelos ablesbar. Der Stunden-, der Minuten- und der konstante Sekundenzeiger sind ebenso wie die applizierten Stundenindizes facettiert, mit einer dunklen Rutheniumbeschichtung versehen und mit schwarzem SuperLuminova gefüllt, das im Dunkeln ein dezentes Leuchten erzeugt. Der zentrale 1/100-Sekundenzähler und die Sekunden- und Minutenzähler haben geschwärzte Zeiger mit leuchtend roten Spitzen, die die unübertroffene Hochgeschwindigkeits-Chronographenfunktion optisch unterstreichen. Ein Look ganz im Sinne des neofuturistischen, architektonischen Designethos von Zenith, die Zeitmesser von morgen für die stilbewussten Uhrenliebhaber von heute zu schaffen.</w:t>
      </w:r>
    </w:p>
    <w:p w14:paraId="616933EC" w14:textId="77777777" w:rsidR="00DD7416" w:rsidRPr="00D35D58" w:rsidRDefault="00DD7416" w:rsidP="00D35D58">
      <w:pPr>
        <w:tabs>
          <w:tab w:val="left" w:pos="8564"/>
        </w:tabs>
        <w:spacing w:after="120" w:line="276" w:lineRule="auto"/>
        <w:jc w:val="both"/>
        <w:rPr>
          <w:rFonts w:ascii="Avenir Next" w:hAnsi="Avenir Next" w:cstheme="majorHAnsi"/>
          <w:b/>
          <w:color w:val="000000" w:themeColor="text1"/>
          <w:sz w:val="18"/>
          <w:szCs w:val="18"/>
        </w:rPr>
      </w:pPr>
      <w:r w:rsidRPr="00D35D58">
        <w:rPr>
          <w:rFonts w:ascii="Avenir Next" w:hAnsi="Avenir Next" w:cstheme="majorHAnsi"/>
          <w:b/>
          <w:color w:val="000000" w:themeColor="text1"/>
          <w:sz w:val="18"/>
        </w:rPr>
        <w:lastRenderedPageBreak/>
        <w:t>ZENITH: Die Zukunft der Schweizer Uhrenherstellung</w:t>
      </w:r>
    </w:p>
    <w:p w14:paraId="1BF9CD90" w14:textId="77777777" w:rsidR="00DD7416" w:rsidRPr="00D35D58" w:rsidRDefault="00DD7416" w:rsidP="00D35D58">
      <w:pPr>
        <w:tabs>
          <w:tab w:val="left" w:pos="8564"/>
        </w:tabs>
        <w:spacing w:after="120" w:line="276" w:lineRule="auto"/>
        <w:jc w:val="both"/>
        <w:rPr>
          <w:rFonts w:ascii="Avenir Next" w:hAnsi="Avenir Next" w:cstheme="majorHAnsi"/>
          <w:color w:val="000000" w:themeColor="text1"/>
          <w:sz w:val="18"/>
          <w:szCs w:val="18"/>
        </w:rPr>
      </w:pPr>
      <w:r w:rsidRPr="00D35D58">
        <w:rPr>
          <w:rFonts w:ascii="Avenir Next" w:hAnsi="Avenir Next" w:cstheme="majorHAnsi"/>
          <w:color w:val="000000" w:themeColor="text1"/>
          <w:sz w:val="18"/>
        </w:rPr>
        <w:t>Seit 1865 ist Zenith von Authentizität, Mut und Leidenschaft geleitet, um die Grenzen in puncto Exzellenz, Präzision und Innovation ständig in neue Sphären zu verschieben. Bald nach seiner Gründung in Le Locle durch den visionären Uhrmacher Georges Favre-Jacot erlangte Zenith weltweite Anerkennung für die Präzision seiner Chronometer, mit denen die Marke 2.333 Chronometrie-Preise in etwas mehr als eineinhalb Jahrhunderten gewinnen konnte: bis heute ein absoluter und ungebrochener Rekord. Berühmt für sein legendäres El Primero Kaliber von 1969, das Kurzzeitmessungen auf die 1/10 Sekunde genau ermöglicht, hat Zenith seitdem über 600 Uhrwerke und Varianten entwickelt. Heute bietet Zenith vollkommen neue und faszinierende Perspektiven, einschließlich der Möglichkeit der Messung der 1/100 Sekunde mit der Defy El Primero 21. Stets angetrieben durch die Verbindung von dynamischem, avantgardistischem Denken mit der eigenen, stolzen Tradition schreibt Zenith beständig seine eigene Zukunft ... und die Zukunft der Schweizer Uhrmacherkunst.</w:t>
      </w:r>
    </w:p>
    <w:p w14:paraId="7DA89EE2" w14:textId="20808AD4" w:rsidR="00DD7416" w:rsidRDefault="00DD7416" w:rsidP="00DD7416">
      <w:pPr>
        <w:pStyle w:val="A"/>
        <w:tabs>
          <w:tab w:val="left" w:pos="8564"/>
        </w:tabs>
        <w:spacing w:line="276" w:lineRule="auto"/>
        <w:ind w:right="-8"/>
        <w:jc w:val="both"/>
        <w:rPr>
          <w:rFonts w:ascii="Avenir Next" w:hAnsi="Avenir Next" w:cstheme="majorHAnsi"/>
          <w:b/>
          <w:color w:val="auto"/>
          <w:sz w:val="24"/>
          <w:szCs w:val="20"/>
        </w:rPr>
      </w:pPr>
    </w:p>
    <w:p w14:paraId="7E5AAEF1" w14:textId="0886C6EC" w:rsidR="00C42CA7" w:rsidRDefault="00C42CA7" w:rsidP="00DD7416">
      <w:pPr>
        <w:pStyle w:val="A"/>
        <w:tabs>
          <w:tab w:val="left" w:pos="8564"/>
        </w:tabs>
        <w:spacing w:line="276" w:lineRule="auto"/>
        <w:ind w:right="-8"/>
        <w:jc w:val="both"/>
        <w:rPr>
          <w:rFonts w:ascii="Avenir Next" w:hAnsi="Avenir Next" w:cstheme="majorHAnsi"/>
          <w:b/>
          <w:color w:val="auto"/>
          <w:sz w:val="18"/>
          <w:szCs w:val="20"/>
          <w:lang w:val="en-US"/>
        </w:rPr>
      </w:pPr>
      <w:r w:rsidRPr="00C42CA7">
        <w:rPr>
          <w:rFonts w:ascii="Avenir Next" w:hAnsi="Avenir Next" w:cstheme="majorHAnsi"/>
          <w:b/>
          <w:color w:val="auto"/>
          <w:sz w:val="18"/>
          <w:szCs w:val="20"/>
          <w:lang w:val="en-US"/>
        </w:rPr>
        <w:t>PRESS ROOM</w:t>
      </w:r>
    </w:p>
    <w:p w14:paraId="3589F253" w14:textId="7911D813" w:rsidR="00E13AD1" w:rsidRPr="00E13AD1" w:rsidRDefault="00E13AD1" w:rsidP="00DD7416">
      <w:pPr>
        <w:pStyle w:val="A"/>
        <w:tabs>
          <w:tab w:val="left" w:pos="8564"/>
        </w:tabs>
        <w:spacing w:line="276" w:lineRule="auto"/>
        <w:ind w:right="-8"/>
        <w:jc w:val="both"/>
        <w:rPr>
          <w:rFonts w:ascii="Avenir Next" w:hAnsi="Avenir Next" w:cstheme="majorHAnsi"/>
          <w:color w:val="auto"/>
          <w:sz w:val="18"/>
          <w:szCs w:val="20"/>
          <w:lang w:val="en-US"/>
        </w:rPr>
      </w:pPr>
      <w:r w:rsidRPr="00E13AD1">
        <w:rPr>
          <w:rFonts w:ascii="Avenir Next" w:hAnsi="Avenir Next" w:cstheme="majorHAnsi"/>
          <w:color w:val="auto"/>
          <w:sz w:val="18"/>
          <w:szCs w:val="20"/>
          <w:lang w:val="en-US"/>
        </w:rPr>
        <w:t>For additional pictures please access the below link</w:t>
      </w:r>
    </w:p>
    <w:p w14:paraId="421FCC08" w14:textId="58E1E287" w:rsidR="00C42CA7" w:rsidRPr="00C42CA7" w:rsidRDefault="000465B8" w:rsidP="00C42CA7">
      <w:pPr>
        <w:pStyle w:val="A"/>
        <w:tabs>
          <w:tab w:val="left" w:pos="8564"/>
        </w:tabs>
        <w:spacing w:line="276" w:lineRule="auto"/>
        <w:ind w:right="-8"/>
        <w:rPr>
          <w:rFonts w:ascii="Avenir Next" w:hAnsi="Avenir Next" w:cstheme="majorHAnsi"/>
          <w:b/>
          <w:color w:val="0070C0"/>
          <w:sz w:val="20"/>
          <w:szCs w:val="20"/>
          <w:lang w:val="en-US"/>
        </w:rPr>
      </w:pPr>
      <w:hyperlink r:id="rId7" w:history="1">
        <w:r w:rsidR="00C42CA7" w:rsidRPr="00C42CA7">
          <w:rPr>
            <w:rStyle w:val="Hyperlink"/>
            <w:rFonts w:ascii="Avenir Next" w:hAnsi="Avenir Next" w:cstheme="majorHAnsi"/>
            <w:b/>
            <w:color w:val="0070C0"/>
            <w:sz w:val="20"/>
            <w:szCs w:val="20"/>
            <w:lang w:val="en-US"/>
          </w:rPr>
          <w:t>http://pressroom.zenith-watches.com/login/?redirect_to=%2F&amp;reauth=1</w:t>
        </w:r>
      </w:hyperlink>
    </w:p>
    <w:p w14:paraId="0DBA4F8A" w14:textId="77777777" w:rsidR="00C42CA7" w:rsidRPr="00C42CA7" w:rsidRDefault="00C42CA7" w:rsidP="00DD7416">
      <w:pPr>
        <w:pStyle w:val="A"/>
        <w:tabs>
          <w:tab w:val="left" w:pos="8564"/>
        </w:tabs>
        <w:spacing w:line="276" w:lineRule="auto"/>
        <w:ind w:right="-8"/>
        <w:jc w:val="both"/>
        <w:rPr>
          <w:rFonts w:ascii="Avenir Next" w:hAnsi="Avenir Next" w:cstheme="majorHAnsi"/>
          <w:b/>
          <w:color w:val="auto"/>
          <w:sz w:val="24"/>
          <w:szCs w:val="20"/>
          <w:lang w:val="en-US"/>
        </w:rPr>
      </w:pPr>
    </w:p>
    <w:p w14:paraId="4F87D3D1" w14:textId="28D5DFBB" w:rsidR="00DD7416" w:rsidRPr="00C42CA7" w:rsidRDefault="00D35D58" w:rsidP="00D35D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eastAsia="Arial Unicode MS" w:hAnsi="Avenir Next" w:cstheme="majorHAnsi"/>
          <w:b/>
          <w:szCs w:val="20"/>
          <w:u w:color="000000"/>
          <w:bdr w:val="none" w:sz="0" w:space="0" w:color="auto"/>
          <w:lang w:val="en-US" w:eastAsia="zh-CN"/>
        </w:rPr>
      </w:pPr>
      <w:r w:rsidRPr="00C42CA7">
        <w:rPr>
          <w:rFonts w:ascii="Avenir Next" w:hAnsi="Avenir Next" w:cstheme="majorHAnsi"/>
          <w:b/>
          <w:szCs w:val="20"/>
          <w:lang w:val="en-US"/>
        </w:rPr>
        <w:br w:type="page"/>
      </w:r>
    </w:p>
    <w:p w14:paraId="594FC535" w14:textId="2BD24F86" w:rsidR="00DD7416" w:rsidRPr="00D35D58" w:rsidRDefault="000465B8" w:rsidP="00DD7416">
      <w:pPr>
        <w:pStyle w:val="A"/>
        <w:tabs>
          <w:tab w:val="left" w:pos="8564"/>
        </w:tabs>
        <w:spacing w:line="276" w:lineRule="auto"/>
        <w:ind w:right="-8"/>
        <w:jc w:val="both"/>
        <w:rPr>
          <w:rFonts w:ascii="Avenir Next" w:hAnsi="Avenir Next" w:cstheme="majorHAnsi"/>
          <w:b/>
          <w:color w:val="auto"/>
          <w:szCs w:val="20"/>
          <w:lang w:val="it-IT"/>
        </w:rPr>
      </w:pPr>
      <w:r w:rsidRPr="000465B8">
        <w:rPr>
          <w:rFonts w:ascii="Avenir Next" w:hAnsi="Avenir Next" w:cstheme="majorHAnsi"/>
          <w:b/>
          <w:noProof/>
          <w:color w:val="auto"/>
          <w:lang w:val="it-IT"/>
        </w:rPr>
        <w:lastRenderedPageBreak/>
        <w:drawing>
          <wp:anchor distT="0" distB="0" distL="114300" distR="114300" simplePos="0" relativeHeight="251658240" behindDoc="1" locked="0" layoutInCell="1" allowOverlap="1" wp14:anchorId="38D8656E" wp14:editId="68263151">
            <wp:simplePos x="0" y="0"/>
            <wp:positionH relativeFrom="column">
              <wp:posOffset>3626485</wp:posOffset>
            </wp:positionH>
            <wp:positionV relativeFrom="paragraph">
              <wp:posOffset>0</wp:posOffset>
            </wp:positionV>
            <wp:extent cx="2522220" cy="3596640"/>
            <wp:effectExtent l="0" t="0" r="0" b="3810"/>
            <wp:wrapTight wrapText="bothSides">
              <wp:wrapPolygon edited="0">
                <wp:start x="0" y="0"/>
                <wp:lineTo x="0" y="21508"/>
                <wp:lineTo x="21372" y="21508"/>
                <wp:lineTo x="21372" y="0"/>
                <wp:lineTo x="0" y="0"/>
              </wp:wrapPolygon>
            </wp:wrapTight>
            <wp:docPr id="3" name="Picture 3" descr="\\WJEZEN-SCHLOE\Departement_MarCom_Dossiers\_Communication 2019\PR\BASELWORLD 2019\PRESS KITS\DEFY CARBON\IMAGES\10.9000.9004.96.R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BASELWORLD 2019\PRESS KITS\DEFY CARBON\IMAGES\10.9000.9004.96.R9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DD7416" w:rsidRPr="00D35D58">
        <w:rPr>
          <w:rFonts w:ascii="Avenir Next" w:hAnsi="Avenir Next" w:cstheme="majorHAnsi"/>
          <w:b/>
          <w:color w:val="auto"/>
          <w:lang w:val="it-IT"/>
        </w:rPr>
        <w:t>DEFY EL PRIMERO 21 CARBON</w:t>
      </w:r>
    </w:p>
    <w:p w14:paraId="644D6F6C" w14:textId="77777777" w:rsidR="00DD7416" w:rsidRPr="00D35D58" w:rsidRDefault="00DD7416" w:rsidP="00DD7416">
      <w:pPr>
        <w:spacing w:line="276" w:lineRule="auto"/>
        <w:jc w:val="both"/>
        <w:rPr>
          <w:rFonts w:ascii="Avenir Next" w:hAnsi="Avenir Next" w:cstheme="majorHAnsi"/>
          <w:b/>
          <w:sz w:val="18"/>
          <w:szCs w:val="20"/>
          <w:lang w:val="it-IT"/>
        </w:rPr>
      </w:pPr>
      <w:r w:rsidRPr="00D35D58">
        <w:rPr>
          <w:rFonts w:ascii="Avenir Next" w:hAnsi="Avenir Next" w:cstheme="majorHAnsi"/>
          <w:b/>
          <w:sz w:val="18"/>
          <w:lang w:val="it-IT"/>
        </w:rPr>
        <w:t>TECHNISCHE DATEN</w:t>
      </w:r>
    </w:p>
    <w:p w14:paraId="09B87507" w14:textId="3C059C22" w:rsidR="00DD7416" w:rsidRPr="00D35D58" w:rsidRDefault="00DD7416" w:rsidP="00DD7416">
      <w:pPr>
        <w:spacing w:line="276" w:lineRule="auto"/>
        <w:jc w:val="both"/>
        <w:rPr>
          <w:rFonts w:ascii="Avenir Next" w:hAnsi="Avenir Next" w:cstheme="majorHAnsi"/>
          <w:sz w:val="18"/>
          <w:szCs w:val="20"/>
        </w:rPr>
      </w:pPr>
      <w:r w:rsidRPr="000465B8">
        <w:rPr>
          <w:rFonts w:ascii="Avenir Next" w:hAnsi="Avenir Next" w:cstheme="majorHAnsi"/>
          <w:sz w:val="6"/>
          <w:szCs w:val="8"/>
          <w:lang w:val="de-CH"/>
        </w:rPr>
        <w:br/>
      </w:r>
      <w:r w:rsidRPr="00D35D58">
        <w:rPr>
          <w:rFonts w:ascii="Avenir Next" w:hAnsi="Avenir Next" w:cstheme="majorHAnsi"/>
          <w:sz w:val="18"/>
        </w:rPr>
        <w:t xml:space="preserve">Referenz: </w:t>
      </w:r>
      <w:r w:rsidRPr="00D35D58">
        <w:rPr>
          <w:rFonts w:ascii="Avenir Next" w:hAnsi="Avenir Next" w:cstheme="majorHAnsi"/>
          <w:sz w:val="18"/>
        </w:rPr>
        <w:tab/>
        <w:t>10.9000.9004/96.R</w:t>
      </w:r>
      <w:r w:rsidR="000465B8">
        <w:rPr>
          <w:rFonts w:ascii="Avenir Next" w:hAnsi="Avenir Next" w:cstheme="majorHAnsi"/>
          <w:sz w:val="18"/>
        </w:rPr>
        <w:t>921</w:t>
      </w:r>
      <w:bookmarkStart w:id="0" w:name="_GoBack"/>
      <w:bookmarkEnd w:id="0"/>
    </w:p>
    <w:p w14:paraId="046E4B83" w14:textId="77777777" w:rsidR="00DD7416" w:rsidRPr="00D35D58" w:rsidRDefault="00DD7416" w:rsidP="00DD7416">
      <w:pPr>
        <w:spacing w:line="276" w:lineRule="auto"/>
        <w:jc w:val="both"/>
        <w:rPr>
          <w:rFonts w:ascii="Avenir Next" w:hAnsi="Avenir Next" w:cstheme="majorHAnsi"/>
          <w:sz w:val="6"/>
          <w:szCs w:val="8"/>
        </w:rPr>
      </w:pPr>
    </w:p>
    <w:p w14:paraId="16539C63" w14:textId="77777777" w:rsidR="00DD7416" w:rsidRPr="00D35D58" w:rsidRDefault="00DD7416" w:rsidP="00DD7416">
      <w:pPr>
        <w:spacing w:line="276" w:lineRule="auto"/>
        <w:jc w:val="both"/>
        <w:rPr>
          <w:rFonts w:ascii="Avenir Next" w:hAnsi="Avenir Next" w:cstheme="majorHAnsi"/>
          <w:b/>
          <w:sz w:val="18"/>
          <w:szCs w:val="20"/>
        </w:rPr>
      </w:pPr>
      <w:r w:rsidRPr="00D35D58">
        <w:rPr>
          <w:rFonts w:ascii="Avenir Next" w:hAnsi="Avenir Next" w:cstheme="majorHAnsi"/>
          <w:b/>
          <w:sz w:val="18"/>
        </w:rPr>
        <w:t>ALLEINSTELLUNGSMERKMALE</w:t>
      </w:r>
    </w:p>
    <w:p w14:paraId="20A3337F" w14:textId="3F1DF04C" w:rsidR="00DD7416" w:rsidRPr="00D35D58" w:rsidRDefault="00DD7416" w:rsidP="00DD7416">
      <w:pPr>
        <w:spacing w:line="276" w:lineRule="auto"/>
        <w:jc w:val="both"/>
        <w:rPr>
          <w:rFonts w:ascii="Avenir Next" w:hAnsi="Avenir Next" w:cstheme="majorHAnsi"/>
          <w:sz w:val="18"/>
        </w:rPr>
      </w:pPr>
      <w:r w:rsidRPr="00D35D58">
        <w:rPr>
          <w:rFonts w:ascii="Avenir Next" w:hAnsi="Avenir Next" w:cstheme="majorHAnsi"/>
          <w:sz w:val="18"/>
        </w:rPr>
        <w:t>Neues 44-mm-Vollcarbon-Gehäuse (einschließlich Drückern und Krone)</w:t>
      </w:r>
    </w:p>
    <w:p w14:paraId="2FFB4516" w14:textId="77777777" w:rsidR="00DD7416" w:rsidRPr="00D35D58" w:rsidRDefault="00DD7416" w:rsidP="00DD7416">
      <w:pPr>
        <w:spacing w:line="276" w:lineRule="auto"/>
        <w:jc w:val="both"/>
        <w:rPr>
          <w:rFonts w:ascii="Avenir Next" w:hAnsi="Avenir Next" w:cstheme="majorHAnsi"/>
          <w:b/>
          <w:sz w:val="18"/>
          <w:szCs w:val="20"/>
        </w:rPr>
      </w:pPr>
      <w:r w:rsidRPr="00D35D58">
        <w:rPr>
          <w:rFonts w:ascii="Avenir Next" w:hAnsi="Avenir Next" w:cstheme="majorHAnsi"/>
          <w:sz w:val="18"/>
        </w:rPr>
        <w:t>Hundertstelsekunden-Chronographenwerk</w:t>
      </w:r>
    </w:p>
    <w:p w14:paraId="55962E70"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eastAsia="Times New Roman" w:hAnsi="Avenir Next" w:cstheme="majorHAnsi"/>
          <w:sz w:val="18"/>
        </w:rPr>
        <w:t>Exklusive dynamische Signatur mit einer Umdrehung pro Sekunde</w:t>
      </w:r>
    </w:p>
    <w:p w14:paraId="7D806988"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1 Hemmung für die Uhr (36.000 A/h - 5 Hz);</w:t>
      </w:r>
    </w:p>
    <w:p w14:paraId="425D875C"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1 Hemmung für den Chronographen (360.000 A/h - 50 Hz)</w:t>
      </w:r>
    </w:p>
    <w:p w14:paraId="191E9F21"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Von TIMELAB als Chronometer zertifiziert</w:t>
      </w:r>
    </w:p>
    <w:p w14:paraId="46CB6C23"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Uhrwerk schwarz veredelt</w:t>
      </w:r>
    </w:p>
    <w:p w14:paraId="05004892" w14:textId="77777777" w:rsidR="00DD7416" w:rsidRPr="00D35D58" w:rsidRDefault="00DD7416" w:rsidP="00DD7416">
      <w:pPr>
        <w:spacing w:line="276" w:lineRule="auto"/>
        <w:jc w:val="both"/>
        <w:rPr>
          <w:rFonts w:ascii="Avenir Next" w:hAnsi="Avenir Next" w:cstheme="majorHAnsi"/>
          <w:b/>
          <w:sz w:val="8"/>
          <w:szCs w:val="8"/>
        </w:rPr>
      </w:pPr>
    </w:p>
    <w:p w14:paraId="76ECB1F2" w14:textId="77777777" w:rsidR="00DD7416" w:rsidRPr="00D35D58" w:rsidRDefault="00DD7416" w:rsidP="00DD7416">
      <w:pPr>
        <w:spacing w:line="276" w:lineRule="auto"/>
        <w:jc w:val="both"/>
        <w:rPr>
          <w:rFonts w:ascii="Avenir Next" w:hAnsi="Avenir Next" w:cstheme="majorHAnsi"/>
          <w:b/>
          <w:sz w:val="18"/>
          <w:szCs w:val="20"/>
        </w:rPr>
      </w:pPr>
      <w:r w:rsidRPr="00D35D58">
        <w:rPr>
          <w:rFonts w:ascii="Avenir Next" w:hAnsi="Avenir Next" w:cstheme="majorHAnsi"/>
          <w:b/>
          <w:sz w:val="18"/>
        </w:rPr>
        <w:t xml:space="preserve">UHRWERK </w:t>
      </w:r>
    </w:p>
    <w:p w14:paraId="717397DB" w14:textId="77777777" w:rsidR="00DD7416" w:rsidRPr="00D35D58" w:rsidRDefault="00DD7416" w:rsidP="00DD7416">
      <w:pPr>
        <w:spacing w:line="276" w:lineRule="auto"/>
        <w:jc w:val="both"/>
        <w:rPr>
          <w:rFonts w:ascii="Avenir Next" w:hAnsi="Avenir Next" w:cstheme="majorHAnsi"/>
          <w:b/>
          <w:sz w:val="18"/>
          <w:szCs w:val="20"/>
        </w:rPr>
      </w:pPr>
      <w:r w:rsidRPr="00D35D58">
        <w:rPr>
          <w:rFonts w:ascii="Avenir Next" w:hAnsi="Avenir Next" w:cstheme="majorHAnsi"/>
          <w:sz w:val="18"/>
        </w:rPr>
        <w:t>El Primero 9004, Automatikaufzug</w:t>
      </w:r>
    </w:p>
    <w:p w14:paraId="7A95B201"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Kaliber: 14¼``` (Durchmesser: 32,80 mm)</w:t>
      </w:r>
    </w:p>
    <w:p w14:paraId="5BDABD88"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Höhe: 7,9 mm</w:t>
      </w:r>
    </w:p>
    <w:p w14:paraId="71A5FD45"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Bauteile: 293</w:t>
      </w:r>
    </w:p>
    <w:p w14:paraId="07F22B5E"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Lagersteine: 53</w:t>
      </w:r>
    </w:p>
    <w:p w14:paraId="70766CD1"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Frequenz 36.000 Halbschwingungen pro Stunde (5 Hz)</w:t>
      </w:r>
    </w:p>
    <w:p w14:paraId="0A398C8F"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Gangreserve von etwa 50 Stunden</w:t>
      </w:r>
    </w:p>
    <w:p w14:paraId="5CD1FC86"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Spezielle, kreisförmig satinierte Schwungmasse</w:t>
      </w:r>
    </w:p>
    <w:p w14:paraId="7ED191D1" w14:textId="77777777" w:rsidR="00DD7416" w:rsidRPr="00D35D58" w:rsidRDefault="00DD7416" w:rsidP="00DD7416">
      <w:pPr>
        <w:spacing w:line="276" w:lineRule="auto"/>
        <w:jc w:val="both"/>
        <w:rPr>
          <w:rFonts w:ascii="Avenir Next" w:hAnsi="Avenir Next" w:cstheme="majorHAnsi"/>
          <w:sz w:val="8"/>
          <w:szCs w:val="8"/>
        </w:rPr>
      </w:pPr>
    </w:p>
    <w:p w14:paraId="48D409C5" w14:textId="77777777" w:rsidR="00DD7416" w:rsidRPr="00D35D58" w:rsidRDefault="00DD7416" w:rsidP="00DD7416">
      <w:pPr>
        <w:spacing w:line="276" w:lineRule="auto"/>
        <w:jc w:val="both"/>
        <w:rPr>
          <w:rFonts w:ascii="Avenir Next" w:hAnsi="Avenir Next" w:cstheme="majorHAnsi"/>
          <w:b/>
          <w:sz w:val="18"/>
          <w:szCs w:val="20"/>
        </w:rPr>
      </w:pPr>
      <w:r w:rsidRPr="00D35D58">
        <w:rPr>
          <w:rFonts w:ascii="Avenir Next" w:hAnsi="Avenir Next" w:cstheme="majorHAnsi"/>
          <w:b/>
          <w:sz w:val="18"/>
        </w:rPr>
        <w:t xml:space="preserve">FUNKTIONEN </w:t>
      </w:r>
    </w:p>
    <w:p w14:paraId="09879460"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Chronographenfunktionen mit Hundertstelsekunde</w:t>
      </w:r>
    </w:p>
    <w:p w14:paraId="3153D721"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Anzeige der Gangreserve des Chronographen bei 12 Uhr</w:t>
      </w:r>
    </w:p>
    <w:p w14:paraId="7870E5ED"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Stunden- und Minutenzeiger aus der Mitte</w:t>
      </w:r>
    </w:p>
    <w:p w14:paraId="1E31A63E"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Kleine Sekunde bei 9 Uhr</w:t>
      </w:r>
    </w:p>
    <w:p w14:paraId="71C356C9"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 Chronographenzeiger aus der Mitte</w:t>
      </w:r>
    </w:p>
    <w:p w14:paraId="6DE55B0C"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- 30-Minuten-Zähler bei 3 Uhr</w:t>
      </w:r>
    </w:p>
    <w:p w14:paraId="12E2C948"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- 60-Sekunden-Zähler bei 6 Uhr</w:t>
      </w:r>
    </w:p>
    <w:p w14:paraId="2150949E" w14:textId="77777777" w:rsidR="00DD7416" w:rsidRPr="00D35D58" w:rsidRDefault="00DD7416" w:rsidP="00DD7416">
      <w:pPr>
        <w:spacing w:line="276" w:lineRule="auto"/>
        <w:jc w:val="both"/>
        <w:rPr>
          <w:rFonts w:ascii="Avenir Next" w:hAnsi="Avenir Next" w:cstheme="majorHAnsi"/>
          <w:sz w:val="8"/>
          <w:szCs w:val="8"/>
        </w:rPr>
      </w:pPr>
    </w:p>
    <w:p w14:paraId="2B62337D" w14:textId="77777777" w:rsidR="00DD7416" w:rsidRPr="00D35D58" w:rsidRDefault="00DD7416" w:rsidP="00DD7416">
      <w:pPr>
        <w:spacing w:line="276" w:lineRule="auto"/>
        <w:jc w:val="both"/>
        <w:rPr>
          <w:rFonts w:ascii="Avenir Next" w:hAnsi="Avenir Next" w:cstheme="majorHAnsi"/>
          <w:b/>
          <w:sz w:val="18"/>
          <w:szCs w:val="20"/>
        </w:rPr>
      </w:pPr>
      <w:r w:rsidRPr="00D35D58">
        <w:rPr>
          <w:rFonts w:ascii="Avenir Next" w:hAnsi="Avenir Next" w:cstheme="majorHAnsi"/>
          <w:b/>
          <w:sz w:val="18"/>
        </w:rPr>
        <w:t xml:space="preserve">GEHÄUSE, ZIFFERBLATT UND ZEIGER </w:t>
      </w:r>
    </w:p>
    <w:p w14:paraId="715DFDD3"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Durchmesser: 44 mm</w:t>
      </w:r>
    </w:p>
    <w:p w14:paraId="3DDF896E"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Zifferblattöffnung: 35,5 mm</w:t>
      </w:r>
    </w:p>
    <w:p w14:paraId="43A80B84"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Höhe: 14,50 mm</w:t>
      </w:r>
    </w:p>
    <w:p w14:paraId="20CE9687"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Glas: Gewölbtes, beidseitig entspiegeltes Saphirglas</w:t>
      </w:r>
    </w:p>
    <w:p w14:paraId="30718F23"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Gehäuseboden: Transparentes Saphirglas</w:t>
      </w:r>
    </w:p>
    <w:p w14:paraId="0F8D003E"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 xml:space="preserve">Material: Carbon </w:t>
      </w:r>
    </w:p>
    <w:p w14:paraId="2F4F0BCA"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Wasserdichtigkeit: 10 ATM</w:t>
      </w:r>
    </w:p>
    <w:p w14:paraId="0683FFE1"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Zifferblatt: Schwarz, skelettiert</w:t>
      </w:r>
    </w:p>
    <w:p w14:paraId="10FC16C2"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Stundenindizes: Ruthenium-beschichtet, facettiert und mit schwarzem Super-LumiNova® beschichtet</w:t>
      </w:r>
    </w:p>
    <w:p w14:paraId="3201D6E9"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Zeiger: Ruthenium-beschichtet, facettiert und mit schwarzem Super-LumiNova® beschichtet</w:t>
      </w:r>
    </w:p>
    <w:p w14:paraId="0B9E7899" w14:textId="77777777" w:rsidR="00DD7416" w:rsidRPr="00D35D58" w:rsidRDefault="00DD7416" w:rsidP="00DD7416">
      <w:pPr>
        <w:spacing w:line="276" w:lineRule="auto"/>
        <w:jc w:val="both"/>
        <w:rPr>
          <w:rFonts w:ascii="Avenir Next" w:hAnsi="Avenir Next" w:cstheme="majorHAnsi"/>
          <w:sz w:val="8"/>
          <w:szCs w:val="8"/>
        </w:rPr>
      </w:pPr>
    </w:p>
    <w:p w14:paraId="598531CA" w14:textId="77777777" w:rsidR="00DD7416" w:rsidRPr="00D35D58" w:rsidRDefault="00DD7416" w:rsidP="00DD7416">
      <w:pPr>
        <w:spacing w:line="276" w:lineRule="auto"/>
        <w:jc w:val="both"/>
        <w:rPr>
          <w:rFonts w:ascii="Avenir Next" w:hAnsi="Avenir Next" w:cstheme="majorHAnsi"/>
          <w:b/>
          <w:sz w:val="18"/>
          <w:szCs w:val="20"/>
        </w:rPr>
      </w:pPr>
      <w:r w:rsidRPr="00D35D58">
        <w:rPr>
          <w:rFonts w:ascii="Avenir Next" w:hAnsi="Avenir Next" w:cstheme="majorHAnsi"/>
          <w:b/>
          <w:sz w:val="18"/>
        </w:rPr>
        <w:t xml:space="preserve">ARMBÄNDER UND SCHLIESSE </w:t>
      </w:r>
    </w:p>
    <w:p w14:paraId="65D3F2AA"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Armband aus schwarzem Kautschuk</w:t>
      </w:r>
    </w:p>
    <w:p w14:paraId="0F114D43" w14:textId="77777777" w:rsidR="00DD7416" w:rsidRPr="00D35D58" w:rsidRDefault="00DD7416" w:rsidP="00DD7416">
      <w:pPr>
        <w:spacing w:line="276" w:lineRule="auto"/>
        <w:jc w:val="both"/>
        <w:rPr>
          <w:rFonts w:ascii="Avenir Next" w:hAnsi="Avenir Next" w:cstheme="majorHAnsi"/>
          <w:sz w:val="18"/>
          <w:szCs w:val="20"/>
        </w:rPr>
      </w:pPr>
      <w:r w:rsidRPr="00D35D58">
        <w:rPr>
          <w:rFonts w:ascii="Avenir Next" w:hAnsi="Avenir Next" w:cstheme="majorHAnsi"/>
          <w:sz w:val="18"/>
        </w:rPr>
        <w:t>Doppelfaltschließe aus Titan und Carbon mit schwarzer DLC-Beschichtung</w:t>
      </w:r>
    </w:p>
    <w:p w14:paraId="2B8873CC" w14:textId="7319ACA7" w:rsidR="00A55BC3" w:rsidRPr="00D35D58" w:rsidRDefault="00DD7416" w:rsidP="00DD7416">
      <w:pPr>
        <w:spacing w:line="276" w:lineRule="auto"/>
        <w:rPr>
          <w:rFonts w:ascii="Avenir Next" w:hAnsi="Avenir Next" w:cstheme="majorHAnsi"/>
          <w:i/>
          <w:sz w:val="18"/>
          <w:szCs w:val="20"/>
        </w:rPr>
      </w:pPr>
      <w:r w:rsidRPr="00D35D58">
        <w:rPr>
          <w:rFonts w:ascii="Avenir Next" w:hAnsi="Avenir Next" w:cstheme="majorHAnsi"/>
          <w:i/>
          <w:sz w:val="18"/>
        </w:rPr>
        <w:t>Zusätzliches spezielles Armband aus schwarzem Kautschuk mit Carbon-Effekt liegt bei</w:t>
      </w:r>
    </w:p>
    <w:sectPr w:rsidR="00A55BC3" w:rsidRPr="00D35D5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9AADB" w14:textId="77777777" w:rsidR="007F478A" w:rsidRDefault="007F478A" w:rsidP="009D5829">
      <w:r>
        <w:separator/>
      </w:r>
    </w:p>
  </w:endnote>
  <w:endnote w:type="continuationSeparator" w:id="0">
    <w:p w14:paraId="73E7523F" w14:textId="77777777" w:rsidR="007F478A" w:rsidRDefault="007F478A"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AA193D" w:rsidRPr="00D35D58" w:rsidRDefault="00AA193D" w:rsidP="009D5829">
    <w:pPr>
      <w:pStyle w:val="Footer"/>
      <w:jc w:val="center"/>
      <w:rPr>
        <w:rFonts w:ascii="Avenir Next" w:hAnsi="Avenir Next"/>
        <w:sz w:val="18"/>
        <w:szCs w:val="18"/>
        <w:lang w:val="fr-CH"/>
      </w:rPr>
    </w:pPr>
    <w:r w:rsidRPr="00D35D58">
      <w:rPr>
        <w:rFonts w:ascii="Avenir Next" w:hAnsi="Avenir Next"/>
        <w:b/>
        <w:sz w:val="18"/>
        <w:lang w:val="fr-CH"/>
      </w:rPr>
      <w:t>ZENITH</w:t>
    </w:r>
    <w:r w:rsidRPr="00D35D58">
      <w:rPr>
        <w:rFonts w:ascii="Avenir Next" w:hAnsi="Avenir Next"/>
        <w:sz w:val="18"/>
        <w:lang w:val="fr-CH"/>
      </w:rPr>
      <w:t xml:space="preserve"> | www.zenith-watches.com | Rue des </w:t>
    </w:r>
    <w:proofErr w:type="spellStart"/>
    <w:r w:rsidRPr="00D35D58">
      <w:rPr>
        <w:rFonts w:ascii="Avenir Next" w:hAnsi="Avenir Next"/>
        <w:sz w:val="18"/>
        <w:lang w:val="fr-CH"/>
      </w:rPr>
      <w:t>Billodes</w:t>
    </w:r>
    <w:proofErr w:type="spellEnd"/>
    <w:r w:rsidRPr="00D35D58">
      <w:rPr>
        <w:rFonts w:ascii="Avenir Next" w:hAnsi="Avenir Next"/>
        <w:sz w:val="18"/>
        <w:lang w:val="fr-CH"/>
      </w:rPr>
      <w:t xml:space="preserve"> 34-36 | CH-2400 Le Locle</w:t>
    </w:r>
  </w:p>
  <w:p w14:paraId="38FF8B1F" w14:textId="77777777" w:rsidR="00AA193D" w:rsidRPr="00B64129" w:rsidRDefault="00AA193D" w:rsidP="009D5829">
    <w:pPr>
      <w:pStyle w:val="Footer"/>
      <w:jc w:val="center"/>
      <w:rPr>
        <w:rFonts w:asciiTheme="minorHAnsi" w:hAnsiTheme="minorHAnsi"/>
        <w:sz w:val="18"/>
        <w:szCs w:val="18"/>
      </w:rPr>
    </w:pPr>
    <w:r w:rsidRPr="00D35D58">
      <w:rPr>
        <w:rFonts w:ascii="Avenir Next" w:hAnsi="Avenir Next"/>
        <w:sz w:val="18"/>
      </w:rPr>
      <w:t xml:space="preserve">Internationaler Medienkontakt: Minh-Tan Bui – E-Mail: </w:t>
    </w:r>
    <w:hyperlink r:id="rId1" w:history="1">
      <w:r w:rsidRPr="00D35D58">
        <w:rPr>
          <w:rStyle w:val="Hyperlink"/>
          <w:rFonts w:ascii="Avenir Next" w:hAnsi="Avenir Nex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D7712" w14:textId="77777777" w:rsidR="007F478A" w:rsidRDefault="007F478A" w:rsidP="009D5829">
      <w:r>
        <w:separator/>
      </w:r>
    </w:p>
  </w:footnote>
  <w:footnote w:type="continuationSeparator" w:id="0">
    <w:p w14:paraId="421CCD3A" w14:textId="77777777" w:rsidR="007F478A" w:rsidRDefault="007F478A"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3E079190" w:rsidR="00AA193D" w:rsidRDefault="00FD535D" w:rsidP="00FD535D">
    <w:pPr>
      <w:pStyle w:val="Header"/>
      <w:spacing w:after="360"/>
      <w:jc w:val="center"/>
    </w:pPr>
    <w:r>
      <w:rPr>
        <w:noProof/>
      </w:rPr>
      <w:drawing>
        <wp:inline distT="0" distB="0" distL="0" distR="0" wp14:anchorId="436826C4" wp14:editId="47B80240">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12BB8"/>
    <w:rsid w:val="00016E3A"/>
    <w:rsid w:val="00032CF8"/>
    <w:rsid w:val="00037CA0"/>
    <w:rsid w:val="0004563A"/>
    <w:rsid w:val="000465B8"/>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B03B4"/>
    <w:rsid w:val="000B0B12"/>
    <w:rsid w:val="000B0D5E"/>
    <w:rsid w:val="000B2EE9"/>
    <w:rsid w:val="000B5EFF"/>
    <w:rsid w:val="000C4DF8"/>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72E24"/>
    <w:rsid w:val="00185796"/>
    <w:rsid w:val="001863B9"/>
    <w:rsid w:val="00187454"/>
    <w:rsid w:val="00187D76"/>
    <w:rsid w:val="00191493"/>
    <w:rsid w:val="0019435E"/>
    <w:rsid w:val="001A21CB"/>
    <w:rsid w:val="001B1BF2"/>
    <w:rsid w:val="001C0035"/>
    <w:rsid w:val="001C1E5C"/>
    <w:rsid w:val="001D5900"/>
    <w:rsid w:val="001E23A5"/>
    <w:rsid w:val="001E30E3"/>
    <w:rsid w:val="001E5C3B"/>
    <w:rsid w:val="001F3C7D"/>
    <w:rsid w:val="001F5C2E"/>
    <w:rsid w:val="0020455F"/>
    <w:rsid w:val="002208FE"/>
    <w:rsid w:val="00221BF2"/>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D67C2"/>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56E7"/>
    <w:rsid w:val="004B579F"/>
    <w:rsid w:val="004C0638"/>
    <w:rsid w:val="004C408A"/>
    <w:rsid w:val="004C7222"/>
    <w:rsid w:val="004E10E0"/>
    <w:rsid w:val="004F53A7"/>
    <w:rsid w:val="00501330"/>
    <w:rsid w:val="005071F4"/>
    <w:rsid w:val="00511B82"/>
    <w:rsid w:val="0051224B"/>
    <w:rsid w:val="00514D25"/>
    <w:rsid w:val="0052249B"/>
    <w:rsid w:val="00523232"/>
    <w:rsid w:val="00523723"/>
    <w:rsid w:val="0052586D"/>
    <w:rsid w:val="00527A8E"/>
    <w:rsid w:val="005311AD"/>
    <w:rsid w:val="00533810"/>
    <w:rsid w:val="00555102"/>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B5E92"/>
    <w:rsid w:val="005C4FA6"/>
    <w:rsid w:val="005C58DE"/>
    <w:rsid w:val="005D0B4C"/>
    <w:rsid w:val="005D2661"/>
    <w:rsid w:val="005F0E07"/>
    <w:rsid w:val="005F729E"/>
    <w:rsid w:val="005F7821"/>
    <w:rsid w:val="00611526"/>
    <w:rsid w:val="0061562E"/>
    <w:rsid w:val="006178BE"/>
    <w:rsid w:val="00621A1C"/>
    <w:rsid w:val="006222E7"/>
    <w:rsid w:val="006327F2"/>
    <w:rsid w:val="00640AF3"/>
    <w:rsid w:val="00673449"/>
    <w:rsid w:val="00690C94"/>
    <w:rsid w:val="00696072"/>
    <w:rsid w:val="006A0098"/>
    <w:rsid w:val="006A1ADA"/>
    <w:rsid w:val="006A259A"/>
    <w:rsid w:val="006A5A34"/>
    <w:rsid w:val="006A632D"/>
    <w:rsid w:val="006B4ADC"/>
    <w:rsid w:val="006C2DD2"/>
    <w:rsid w:val="006C2FB2"/>
    <w:rsid w:val="006E1D87"/>
    <w:rsid w:val="006E2DC6"/>
    <w:rsid w:val="006E7B46"/>
    <w:rsid w:val="00722147"/>
    <w:rsid w:val="0072513D"/>
    <w:rsid w:val="00726153"/>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478A"/>
    <w:rsid w:val="007F6B51"/>
    <w:rsid w:val="007F73A9"/>
    <w:rsid w:val="00800D44"/>
    <w:rsid w:val="008038EF"/>
    <w:rsid w:val="00807722"/>
    <w:rsid w:val="00821503"/>
    <w:rsid w:val="00831D3E"/>
    <w:rsid w:val="008338EA"/>
    <w:rsid w:val="008374B5"/>
    <w:rsid w:val="00844DA3"/>
    <w:rsid w:val="00844E02"/>
    <w:rsid w:val="00847CD3"/>
    <w:rsid w:val="0085230D"/>
    <w:rsid w:val="00861E9F"/>
    <w:rsid w:val="00862E79"/>
    <w:rsid w:val="00865787"/>
    <w:rsid w:val="008876A3"/>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66C15"/>
    <w:rsid w:val="0097079F"/>
    <w:rsid w:val="009717E9"/>
    <w:rsid w:val="00973482"/>
    <w:rsid w:val="009741EC"/>
    <w:rsid w:val="00990968"/>
    <w:rsid w:val="009936B9"/>
    <w:rsid w:val="00997A5B"/>
    <w:rsid w:val="009A2129"/>
    <w:rsid w:val="009A347C"/>
    <w:rsid w:val="009B549D"/>
    <w:rsid w:val="009C4E78"/>
    <w:rsid w:val="009C647B"/>
    <w:rsid w:val="009D1FF7"/>
    <w:rsid w:val="009D22C0"/>
    <w:rsid w:val="009D5829"/>
    <w:rsid w:val="009D6E0E"/>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C6D"/>
    <w:rsid w:val="00AC19F3"/>
    <w:rsid w:val="00AC6A4A"/>
    <w:rsid w:val="00AD22B0"/>
    <w:rsid w:val="00AD3BEB"/>
    <w:rsid w:val="00AE3FB1"/>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BF71F7"/>
    <w:rsid w:val="00C04A26"/>
    <w:rsid w:val="00C0728D"/>
    <w:rsid w:val="00C07DD2"/>
    <w:rsid w:val="00C07EBB"/>
    <w:rsid w:val="00C15A0C"/>
    <w:rsid w:val="00C1675C"/>
    <w:rsid w:val="00C21842"/>
    <w:rsid w:val="00C25824"/>
    <w:rsid w:val="00C27044"/>
    <w:rsid w:val="00C35CE4"/>
    <w:rsid w:val="00C37C00"/>
    <w:rsid w:val="00C4175C"/>
    <w:rsid w:val="00C42CA7"/>
    <w:rsid w:val="00C447CE"/>
    <w:rsid w:val="00C5267A"/>
    <w:rsid w:val="00C62D65"/>
    <w:rsid w:val="00C64BF7"/>
    <w:rsid w:val="00C64F98"/>
    <w:rsid w:val="00C65D77"/>
    <w:rsid w:val="00C76B29"/>
    <w:rsid w:val="00C85653"/>
    <w:rsid w:val="00C95DCD"/>
    <w:rsid w:val="00CB2EBC"/>
    <w:rsid w:val="00CB53AD"/>
    <w:rsid w:val="00CC049F"/>
    <w:rsid w:val="00CC666E"/>
    <w:rsid w:val="00CD4EC6"/>
    <w:rsid w:val="00CD704F"/>
    <w:rsid w:val="00CE1767"/>
    <w:rsid w:val="00CE3E5F"/>
    <w:rsid w:val="00CE41B2"/>
    <w:rsid w:val="00CE63AF"/>
    <w:rsid w:val="00D003FA"/>
    <w:rsid w:val="00D00DD1"/>
    <w:rsid w:val="00D046E4"/>
    <w:rsid w:val="00D06EFE"/>
    <w:rsid w:val="00D17238"/>
    <w:rsid w:val="00D222DF"/>
    <w:rsid w:val="00D22D41"/>
    <w:rsid w:val="00D255C6"/>
    <w:rsid w:val="00D27690"/>
    <w:rsid w:val="00D350AF"/>
    <w:rsid w:val="00D35D58"/>
    <w:rsid w:val="00D40694"/>
    <w:rsid w:val="00D428C1"/>
    <w:rsid w:val="00D477CC"/>
    <w:rsid w:val="00D52714"/>
    <w:rsid w:val="00D52FE2"/>
    <w:rsid w:val="00D5364E"/>
    <w:rsid w:val="00D567D2"/>
    <w:rsid w:val="00D56A49"/>
    <w:rsid w:val="00D56EB7"/>
    <w:rsid w:val="00D7445C"/>
    <w:rsid w:val="00D744DE"/>
    <w:rsid w:val="00DA008E"/>
    <w:rsid w:val="00DB3973"/>
    <w:rsid w:val="00DC2C84"/>
    <w:rsid w:val="00DC5FC5"/>
    <w:rsid w:val="00DD1DE1"/>
    <w:rsid w:val="00DD3281"/>
    <w:rsid w:val="00DD7416"/>
    <w:rsid w:val="00DE0614"/>
    <w:rsid w:val="00DE748F"/>
    <w:rsid w:val="00DF0FF7"/>
    <w:rsid w:val="00DF1C63"/>
    <w:rsid w:val="00DF2383"/>
    <w:rsid w:val="00DF3396"/>
    <w:rsid w:val="00DF444F"/>
    <w:rsid w:val="00DF61C0"/>
    <w:rsid w:val="00DF77EF"/>
    <w:rsid w:val="00E13AD1"/>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7D6D"/>
    <w:rsid w:val="00F10EC9"/>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A0660"/>
    <w:rsid w:val="00FA3C8E"/>
    <w:rsid w:val="00FA7172"/>
    <w:rsid w:val="00FB03E7"/>
    <w:rsid w:val="00FB3C72"/>
    <w:rsid w:val="00FB4AC0"/>
    <w:rsid w:val="00FB6530"/>
    <w:rsid w:val="00FC5876"/>
    <w:rsid w:val="00FC6596"/>
    <w:rsid w:val="00FC6DBF"/>
    <w:rsid w:val="00FD2999"/>
    <w:rsid w:val="00FD4CCA"/>
    <w:rsid w:val="00FD535D"/>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51DB20B2"/>
  <w15:docId w15:val="{29FEA1E7-BA73-4FE7-9059-BFCD1A0D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de-DE"/>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de-DE"/>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de-DE"/>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eastAsia="en-GB"/>
    </w:rPr>
  </w:style>
  <w:style w:type="character" w:styleId="UnresolvedMention">
    <w:name w:val="Unresolved Mention"/>
    <w:basedOn w:val="DefaultParagraphFont"/>
    <w:uiPriority w:val="99"/>
    <w:semiHidden/>
    <w:unhideWhenUsed/>
    <w:rsid w:val="00C42CA7"/>
    <w:rPr>
      <w:color w:val="605E5C"/>
      <w:shd w:val="clear" w:color="auto" w:fill="E1DFDD"/>
    </w:rPr>
  </w:style>
  <w:style w:type="character" w:styleId="FollowedHyperlink">
    <w:name w:val="FollowedHyperlink"/>
    <w:basedOn w:val="DefaultParagraphFont"/>
    <w:uiPriority w:val="99"/>
    <w:semiHidden/>
    <w:unhideWhenUsed/>
    <w:rsid w:val="00C42C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55331233">
      <w:bodyDiv w:val="1"/>
      <w:marLeft w:val="0"/>
      <w:marRight w:val="0"/>
      <w:marTop w:val="0"/>
      <w:marBottom w:val="0"/>
      <w:divBdr>
        <w:top w:val="none" w:sz="0" w:space="0" w:color="auto"/>
        <w:left w:val="none" w:sz="0" w:space="0" w:color="auto"/>
        <w:bottom w:val="none" w:sz="0" w:space="0" w:color="auto"/>
        <w:right w:val="none" w:sz="0" w:space="0" w:color="auto"/>
      </w:divBdr>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88661563">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949</Words>
  <Characters>5224</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19</cp:revision>
  <cp:lastPrinted>2019-06-06T07:17:00Z</cp:lastPrinted>
  <dcterms:created xsi:type="dcterms:W3CDTF">2019-02-27T11:17:00Z</dcterms:created>
  <dcterms:modified xsi:type="dcterms:W3CDTF">2019-06-06T07:17:00Z</dcterms:modified>
</cp:coreProperties>
</file>