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56A5C" w14:textId="77777777" w:rsidR="00AC6A4A" w:rsidRPr="002038D1" w:rsidRDefault="00AC6A4A" w:rsidP="002038D1">
      <w:pPr>
        <w:spacing w:line="276" w:lineRule="auto"/>
        <w:rPr>
          <w:rFonts w:ascii="Avenir Next" w:hAnsi="Avenir Next"/>
          <w:b/>
        </w:rPr>
      </w:pPr>
    </w:p>
    <w:p w14:paraId="78FBD7A6" w14:textId="2B2909DB" w:rsidR="00DD7416" w:rsidRPr="002038D1" w:rsidRDefault="00AE49D9" w:rsidP="00DD7416">
      <w:pPr>
        <w:tabs>
          <w:tab w:val="left" w:pos="0"/>
        </w:tabs>
        <w:spacing w:after="120" w:line="276" w:lineRule="auto"/>
        <w:jc w:val="center"/>
        <w:rPr>
          <w:rFonts w:ascii="Avenir Next" w:eastAsia="Times New Roman" w:hAnsi="Avenir Next" w:cs="Arial"/>
          <w:color w:val="222222"/>
          <w:szCs w:val="22"/>
        </w:rPr>
      </w:pPr>
      <w:r w:rsidRPr="002038D1">
        <w:rPr>
          <w:rFonts w:ascii="Avenir Next" w:eastAsia="Times New Roman" w:hAnsi="Avenir Next" w:cs="Arial"/>
          <w:b/>
          <w:color w:val="222222"/>
        </w:rPr>
        <w:t>DEFY EL PRIMERO 21 CARBON</w:t>
      </w:r>
      <w:r w:rsidRPr="002038D1">
        <w:rPr>
          <w:rFonts w:ascii="Avenir Next" w:eastAsia="Times New Roman" w:hAnsi="Avenir Next" w:cs="Arial"/>
          <w:b/>
          <w:color w:val="222222"/>
        </w:rPr>
        <w:br/>
      </w:r>
    </w:p>
    <w:p w14:paraId="708CE494" w14:textId="77777777" w:rsidR="00DD7416" w:rsidRPr="002038D1" w:rsidRDefault="00DD7416" w:rsidP="002038D1">
      <w:pPr>
        <w:tabs>
          <w:tab w:val="left" w:pos="0"/>
        </w:tabs>
        <w:spacing w:after="120" w:line="276" w:lineRule="auto"/>
        <w:jc w:val="both"/>
        <w:rPr>
          <w:rFonts w:ascii="Avenir Next" w:eastAsia="Times New Roman" w:hAnsi="Avenir Next" w:cs="Arial"/>
          <w:color w:val="222222"/>
          <w:sz w:val="18"/>
          <w:szCs w:val="18"/>
        </w:rPr>
      </w:pPr>
      <w:r w:rsidRPr="002038D1">
        <w:rPr>
          <w:rFonts w:ascii="Avenir Next" w:eastAsia="Times New Roman" w:hAnsi="Avenir Next" w:cs="Arial"/>
          <w:b/>
          <w:color w:val="222222"/>
          <w:sz w:val="18"/>
        </w:rPr>
        <w:t>Um relógio de pulso cronógrafo no ápice da precisão, o DEFY El Primero 21 é equipado com um movimento revolucionário que marca o capítulo do século XXI</w:t>
      </w:r>
      <w:r w:rsidRPr="002038D1">
        <w:rPr>
          <w:rFonts w:ascii="Avenir Next" w:eastAsia="Times New Roman" w:hAnsi="Avenir Next" w:cs="Arial"/>
          <w:b/>
          <w:color w:val="222222"/>
          <w:sz w:val="18"/>
          <w:vertAlign w:val="superscript"/>
        </w:rPr>
        <w:t xml:space="preserve"> </w:t>
      </w:r>
      <w:r w:rsidRPr="002038D1">
        <w:rPr>
          <w:rFonts w:ascii="Avenir Next" w:eastAsia="Times New Roman" w:hAnsi="Avenir Next" w:cs="Arial"/>
          <w:b/>
          <w:color w:val="222222"/>
          <w:sz w:val="18"/>
        </w:rPr>
        <w:t xml:space="preserve">do duradouro legado do calibre de cronógrafo El Primero que, mais uma vez, eleva o nível de desempenho em uma embalagem com estilo exclusivo. Agora, o cronógrafo futurístico apresenta sua iteração mais </w:t>
      </w:r>
      <w:r w:rsidRPr="002038D1">
        <w:rPr>
          <w:rFonts w:ascii="Avenir Next" w:eastAsia="Times New Roman" w:hAnsi="Avenir Next" w:cs="Arial"/>
          <w:b/>
          <w:sz w:val="18"/>
        </w:rPr>
        <w:t>excepcional</w:t>
      </w:r>
      <w:r w:rsidRPr="002038D1">
        <w:rPr>
          <w:rFonts w:ascii="Avenir Next" w:eastAsia="Times New Roman" w:hAnsi="Avenir Next" w:cs="Arial"/>
          <w:b/>
          <w:color w:val="222222"/>
          <w:sz w:val="18"/>
        </w:rPr>
        <w:t xml:space="preserve"> até o momento: DEFY El Primero 21 Carbon.</w:t>
      </w:r>
    </w:p>
    <w:p w14:paraId="6829E38C" w14:textId="77777777" w:rsidR="00DD7416" w:rsidRPr="002038D1" w:rsidRDefault="00DD7416" w:rsidP="002038D1">
      <w:pPr>
        <w:tabs>
          <w:tab w:val="left" w:pos="0"/>
        </w:tabs>
        <w:spacing w:after="120" w:line="276" w:lineRule="auto"/>
        <w:jc w:val="both"/>
        <w:rPr>
          <w:rFonts w:ascii="Avenir Next" w:eastAsia="Times New Roman" w:hAnsi="Avenir Next" w:cs="Arial"/>
          <w:color w:val="222222"/>
          <w:sz w:val="18"/>
          <w:szCs w:val="18"/>
        </w:rPr>
      </w:pPr>
    </w:p>
    <w:p w14:paraId="2A0B4D59" w14:textId="77777777" w:rsidR="00DD7416" w:rsidRPr="002038D1" w:rsidRDefault="00DD7416" w:rsidP="002038D1">
      <w:pPr>
        <w:tabs>
          <w:tab w:val="left" w:pos="0"/>
        </w:tabs>
        <w:spacing w:after="120" w:line="276" w:lineRule="auto"/>
        <w:jc w:val="both"/>
        <w:rPr>
          <w:rFonts w:ascii="Avenir Next" w:eastAsia="Times New Roman" w:hAnsi="Avenir Next" w:cs="Arial"/>
          <w:color w:val="222222"/>
          <w:sz w:val="22"/>
          <w:szCs w:val="22"/>
        </w:rPr>
      </w:pPr>
      <w:r w:rsidRPr="002038D1">
        <w:rPr>
          <w:rFonts w:ascii="Avenir Next" w:eastAsia="Times New Roman" w:hAnsi="Avenir Next" w:cs="Arial"/>
          <w:color w:val="222222"/>
          <w:sz w:val="18"/>
        </w:rPr>
        <w:t xml:space="preserve">Um calibre de alto desempenho jamais visto como o El Primero 21 merece um design determinantemente contemporâneo ao mesmo tempo em que se mantém fiel à herança da precisão além dos limites do Zenith El Primero. Apresentando uma combinação de ângulos e linhas retas, os traços geométricos da caixa complementam perfeitamente a arquitetura volumosa do movimento aberto. O cronógrafo com a mais alta frequência já alcançada deve ser produzido em série agora em uma caixa de fibra de carbono </w:t>
      </w:r>
      <w:r w:rsidRPr="002038D1">
        <w:rPr>
          <w:rFonts w:ascii="Avenir Next" w:eastAsia="Times New Roman" w:hAnsi="Avenir Next" w:cs="Arial"/>
          <w:sz w:val="18"/>
        </w:rPr>
        <w:t>leve</w:t>
      </w:r>
      <w:r w:rsidRPr="002038D1">
        <w:rPr>
          <w:rFonts w:ascii="Avenir Next" w:eastAsia="Times New Roman" w:hAnsi="Avenir Next" w:cs="Arial"/>
          <w:color w:val="222222"/>
          <w:sz w:val="18"/>
        </w:rPr>
        <w:t xml:space="preserve"> e resistente.</w:t>
      </w:r>
      <w:r w:rsidRPr="002038D1">
        <w:rPr>
          <w:rFonts w:ascii="Avenir Next" w:eastAsia="Times New Roman" w:hAnsi="Avenir Next" w:cs="Arial"/>
          <w:color w:val="222222"/>
          <w:sz w:val="22"/>
        </w:rPr>
        <w:t xml:space="preserve"> </w:t>
      </w:r>
    </w:p>
    <w:p w14:paraId="0EA320DB" w14:textId="1F4CFE0C" w:rsidR="00DD7416" w:rsidRPr="002038D1" w:rsidRDefault="00DD7416" w:rsidP="002038D1">
      <w:pPr>
        <w:tabs>
          <w:tab w:val="left" w:pos="0"/>
        </w:tabs>
        <w:spacing w:after="120" w:line="276" w:lineRule="auto"/>
        <w:jc w:val="both"/>
        <w:rPr>
          <w:rFonts w:ascii="Avenir Next" w:eastAsia="Times New Roman" w:hAnsi="Avenir Next" w:cs="Arial"/>
          <w:color w:val="222222"/>
          <w:sz w:val="20"/>
          <w:szCs w:val="20"/>
        </w:rPr>
      </w:pPr>
    </w:p>
    <w:p w14:paraId="23303D03" w14:textId="77777777" w:rsidR="00DD7416" w:rsidRPr="002038D1" w:rsidRDefault="00DD7416" w:rsidP="002038D1">
      <w:pPr>
        <w:tabs>
          <w:tab w:val="left" w:pos="0"/>
        </w:tabs>
        <w:spacing w:after="120" w:line="276" w:lineRule="auto"/>
        <w:jc w:val="both"/>
        <w:rPr>
          <w:rFonts w:ascii="Avenir Next" w:hAnsi="Avenir Next" w:cstheme="majorHAnsi"/>
          <w:b/>
          <w:color w:val="000000" w:themeColor="text1"/>
          <w:sz w:val="18"/>
          <w:szCs w:val="18"/>
        </w:rPr>
      </w:pPr>
      <w:r w:rsidRPr="002038D1">
        <w:rPr>
          <w:rFonts w:ascii="Avenir Next" w:hAnsi="Avenir Next" w:cstheme="majorHAnsi"/>
          <w:b/>
          <w:color w:val="000000" w:themeColor="text1"/>
          <w:sz w:val="18"/>
        </w:rPr>
        <w:t>Precisão em forma futurística</w:t>
      </w:r>
    </w:p>
    <w:p w14:paraId="0CA17290" w14:textId="77777777" w:rsidR="00DD7416" w:rsidRPr="002038D1" w:rsidRDefault="00DD7416" w:rsidP="002038D1">
      <w:pPr>
        <w:tabs>
          <w:tab w:val="left" w:pos="0"/>
        </w:tabs>
        <w:spacing w:after="120" w:line="276" w:lineRule="auto"/>
        <w:jc w:val="both"/>
        <w:rPr>
          <w:rFonts w:ascii="Avenir Next" w:hAnsi="Avenir Next" w:cstheme="majorHAnsi"/>
          <w:b/>
          <w:color w:val="000000" w:themeColor="text1"/>
          <w:sz w:val="18"/>
          <w:szCs w:val="18"/>
        </w:rPr>
      </w:pPr>
      <w:r w:rsidRPr="002038D1">
        <w:rPr>
          <w:rFonts w:ascii="Avenir Next" w:eastAsia="Times New Roman" w:hAnsi="Avenir Next" w:cs="Arial"/>
          <w:color w:val="222222"/>
          <w:sz w:val="18"/>
        </w:rPr>
        <w:t xml:space="preserve">Há algo na </w:t>
      </w:r>
      <w:r w:rsidRPr="002038D1">
        <w:rPr>
          <w:rFonts w:ascii="Avenir Next" w:eastAsia="Times New Roman" w:hAnsi="Avenir Next" w:cs="Arial"/>
          <w:sz w:val="18"/>
        </w:rPr>
        <w:t>fibra de carbono</w:t>
      </w:r>
      <w:r w:rsidRPr="002038D1">
        <w:rPr>
          <w:rFonts w:ascii="Avenir Next" w:eastAsia="Times New Roman" w:hAnsi="Avenir Next" w:cs="Arial"/>
          <w:color w:val="222222"/>
          <w:sz w:val="18"/>
        </w:rPr>
        <w:t xml:space="preserve"> que não pode ser imitado. O material compósito de alta tecnologia é leve e extremamente durável. Ele faz declarações enquanto permanece quieto. Ele brinca com a luz e revela um efeito visual exclusivo causado por camadas alternadas de fibras de carbono que são aleatoriamente organizadas, fazendo com que casa caixa seja essencialmente exclusiva. Seu efeito visual cativante é, ao mesmo tempo, furtivo e arrojado, propiciando ao material um aspecto facilmente usável e versátil. Com essa versão do DEFY El Primero 21, não são apenas a caixa facetada e o aro redondo que são feitos de carbono, a coroa e os botões do cronógrafos também são.</w:t>
      </w:r>
    </w:p>
    <w:p w14:paraId="28B4A2F4" w14:textId="77777777" w:rsidR="00DD7416" w:rsidRPr="002038D1" w:rsidRDefault="00DD7416" w:rsidP="002038D1">
      <w:pPr>
        <w:tabs>
          <w:tab w:val="left" w:pos="0"/>
        </w:tabs>
        <w:spacing w:after="120" w:line="276" w:lineRule="auto"/>
        <w:jc w:val="both"/>
        <w:rPr>
          <w:rFonts w:ascii="Avenir Next" w:eastAsia="Times New Roman" w:hAnsi="Avenir Next" w:cs="Arial"/>
          <w:color w:val="222222"/>
          <w:sz w:val="22"/>
          <w:szCs w:val="22"/>
        </w:rPr>
      </w:pPr>
      <w:r w:rsidRPr="002038D1">
        <w:rPr>
          <w:rFonts w:ascii="Avenir Next" w:eastAsia="Times New Roman" w:hAnsi="Avenir Next" w:cs="Arial"/>
          <w:color w:val="222222"/>
          <w:sz w:val="18"/>
        </w:rPr>
        <w:t>Para completar a ergonomia do DEFY El Primero 21 Carbon é possível escolher entre duas pulseiras: Uma pulseira em borracha preta texturizada e uma pulseira em borracha especial com efeito carbono que confere uma aparência decididamente cosmopolita.</w:t>
      </w:r>
    </w:p>
    <w:p w14:paraId="34DC3DAA" w14:textId="77777777" w:rsidR="00DD7416" w:rsidRPr="002038D1" w:rsidRDefault="00DD7416" w:rsidP="002038D1">
      <w:pPr>
        <w:tabs>
          <w:tab w:val="left" w:pos="0"/>
        </w:tabs>
        <w:spacing w:after="120" w:line="276" w:lineRule="auto"/>
        <w:jc w:val="both"/>
        <w:rPr>
          <w:rFonts w:ascii="Avenir Next" w:eastAsia="Times New Roman" w:hAnsi="Avenir Next" w:cs="Arial"/>
          <w:color w:val="222222"/>
          <w:sz w:val="18"/>
          <w:szCs w:val="18"/>
        </w:rPr>
      </w:pPr>
    </w:p>
    <w:p w14:paraId="00366021" w14:textId="77777777" w:rsidR="00DD7416" w:rsidRPr="002038D1" w:rsidRDefault="00DD7416" w:rsidP="002038D1">
      <w:pPr>
        <w:tabs>
          <w:tab w:val="left" w:pos="0"/>
        </w:tabs>
        <w:spacing w:after="120" w:line="276" w:lineRule="auto"/>
        <w:jc w:val="both"/>
        <w:rPr>
          <w:rFonts w:ascii="Avenir Next" w:eastAsia="Times New Roman" w:hAnsi="Avenir Next" w:cs="Arial"/>
          <w:color w:val="222222"/>
          <w:sz w:val="22"/>
          <w:szCs w:val="22"/>
        </w:rPr>
      </w:pPr>
      <w:r w:rsidRPr="002038D1">
        <w:rPr>
          <w:rFonts w:ascii="Avenir Next" w:hAnsi="Avenir Next" w:cstheme="majorHAnsi"/>
          <w:b/>
          <w:color w:val="000000" w:themeColor="text1"/>
          <w:sz w:val="18"/>
        </w:rPr>
        <w:t>Um visual mais ousado para uma função incomparável</w:t>
      </w:r>
    </w:p>
    <w:p w14:paraId="41127C66" w14:textId="77777777" w:rsidR="00DD7416" w:rsidRPr="002038D1" w:rsidRDefault="00DD7416" w:rsidP="002038D1">
      <w:pPr>
        <w:tabs>
          <w:tab w:val="left" w:pos="0"/>
        </w:tabs>
        <w:spacing w:after="120" w:line="276" w:lineRule="auto"/>
        <w:jc w:val="both"/>
        <w:rPr>
          <w:rFonts w:ascii="Avenir Next" w:hAnsi="Avenir Next" w:cstheme="majorHAnsi"/>
          <w:b/>
          <w:color w:val="000000" w:themeColor="text1"/>
          <w:sz w:val="18"/>
          <w:szCs w:val="18"/>
        </w:rPr>
      </w:pPr>
      <w:r w:rsidRPr="002038D1">
        <w:rPr>
          <w:rFonts w:ascii="Avenir Next" w:hAnsi="Avenir Next" w:cstheme="majorHAnsi"/>
          <w:color w:val="000000" w:themeColor="text1"/>
          <w:sz w:val="18"/>
        </w:rPr>
        <w:t>Com uma caixa tão fenomenal quanto o carbono, é natural que o movimento e o mostrador sejam feitos para combinar com seu apelo misterioso. Pela primeira vez no DEFY El Primero 21, o calibre de cronógrafo de 1/100 de segundo e alta tecnologia, que oscila a uma taxa incomparável e fenomenal de 360.000 vibrações por hora (50 Hz), recebe um tratamento totalmente preto que possibilita que as reluzentes bordas do movimento esqueleto brilhe no escuro. O mostrador aberto também é preto, mas continua facilmente legível devido às suas marcações brancas contrastantes. Os ponteiros de hora, minutos e segundos constantes, como os índices de horas, são facetados com uma cobertura em rutênio escuro e preenchido com SuperLuminova preto conferindo um brilho sutil no escuro. Mantendo a ênfase em sua imbatível função de cronógrafo de alta velocidade, o ponteiro de 1/100 de segundo central e os totalizadores de minutos também são pretos com as pontas vermelhas brilhantes. Um visual que incorpora o etos de design arquitetônico e neofuturista da Zenith para criar relógios do futuro para os entusiastas preocupados com estilo de hoje.</w:t>
      </w:r>
    </w:p>
    <w:p w14:paraId="7D3B278C" w14:textId="6874BDDD" w:rsidR="002038D1" w:rsidRDefault="002038D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hAnsi="Avenir Next" w:cstheme="majorHAnsi"/>
          <w:b/>
          <w:color w:val="000000" w:themeColor="text1"/>
          <w:sz w:val="18"/>
          <w:szCs w:val="18"/>
        </w:rPr>
      </w:pPr>
      <w:r>
        <w:rPr>
          <w:rFonts w:ascii="Avenir Next" w:hAnsi="Avenir Next" w:cstheme="majorHAnsi"/>
          <w:b/>
          <w:color w:val="000000" w:themeColor="text1"/>
          <w:sz w:val="18"/>
          <w:szCs w:val="18"/>
        </w:rPr>
        <w:br w:type="page"/>
      </w:r>
    </w:p>
    <w:p w14:paraId="616933EC" w14:textId="77777777" w:rsidR="00DD7416" w:rsidRPr="002038D1" w:rsidRDefault="00DD7416" w:rsidP="002038D1">
      <w:pPr>
        <w:tabs>
          <w:tab w:val="left" w:pos="8564"/>
        </w:tabs>
        <w:spacing w:after="120" w:line="276" w:lineRule="auto"/>
        <w:jc w:val="both"/>
        <w:rPr>
          <w:rFonts w:ascii="Avenir Next" w:hAnsi="Avenir Next" w:cstheme="majorHAnsi"/>
          <w:b/>
          <w:color w:val="000000" w:themeColor="text1"/>
          <w:sz w:val="18"/>
          <w:szCs w:val="18"/>
        </w:rPr>
      </w:pPr>
      <w:r w:rsidRPr="002038D1">
        <w:rPr>
          <w:rFonts w:ascii="Avenir Next" w:hAnsi="Avenir Next" w:cstheme="majorHAnsi"/>
          <w:b/>
          <w:color w:val="000000" w:themeColor="text1"/>
          <w:sz w:val="18"/>
        </w:rPr>
        <w:lastRenderedPageBreak/>
        <w:t>ZENITH: O futuro da relojoaria suíça</w:t>
      </w:r>
    </w:p>
    <w:p w14:paraId="1BF9CD90" w14:textId="654AB76E" w:rsidR="00DD7416" w:rsidRDefault="00DD7416" w:rsidP="002038D1">
      <w:pPr>
        <w:tabs>
          <w:tab w:val="left" w:pos="8564"/>
        </w:tabs>
        <w:spacing w:after="120" w:line="276" w:lineRule="auto"/>
        <w:jc w:val="both"/>
        <w:rPr>
          <w:rFonts w:ascii="Avenir Next" w:hAnsi="Avenir Next" w:cstheme="majorHAnsi"/>
          <w:color w:val="000000" w:themeColor="text1"/>
          <w:sz w:val="18"/>
        </w:rPr>
      </w:pPr>
      <w:r w:rsidRPr="002038D1">
        <w:rPr>
          <w:rFonts w:ascii="Avenir Next" w:hAnsi="Avenir Next" w:cstheme="majorHAnsi"/>
          <w:color w:val="000000" w:themeColor="text1"/>
          <w:sz w:val="18"/>
        </w:rPr>
        <w:t>Desde 1865, a Zenith tem sido orientada pela autenticidade, desafio e paixão por ultrapassar os limites da excelência, precisão e inovação. Logo após sua fundação em Le Locle, pelo visionário fabricante de relógios Georges Favre-Jacot, a Zenith foi reconhecida pela precisão de seus cronômetros com os quais ganhou 2.333 prêmios de cronometria em pouco mais de um século e meio de existência: um recorde absoluto. Conhecida por seu lendário calibre El Primero, de 1969, que permite medições precisas de curto tempo até próximo de 1/10</w:t>
      </w:r>
      <w:r w:rsidRPr="002038D1">
        <w:rPr>
          <w:rFonts w:ascii="Avenir Next" w:hAnsi="Avenir Next" w:cstheme="majorHAnsi"/>
          <w:color w:val="000000" w:themeColor="text1"/>
          <w:sz w:val="18"/>
          <w:vertAlign w:val="superscript"/>
        </w:rPr>
        <w:t>º</w:t>
      </w:r>
      <w:r w:rsidRPr="002038D1">
        <w:rPr>
          <w:rFonts w:ascii="Avenir Next" w:hAnsi="Avenir Next" w:cstheme="majorHAnsi"/>
          <w:color w:val="000000" w:themeColor="text1"/>
          <w:sz w:val="18"/>
        </w:rPr>
        <w:t xml:space="preserve"> de segundo, a Zenith desenvolveu mais de 600 variações de movimento. Atualmente, a Manufatura Zenith oferece novas e fascinantes perspectivas na medição de tempo, incluindo a contagem de 1/100</w:t>
      </w:r>
      <w:r w:rsidRPr="002038D1">
        <w:rPr>
          <w:rFonts w:ascii="Avenir Next" w:hAnsi="Avenir Next" w:cstheme="majorHAnsi"/>
          <w:color w:val="000000" w:themeColor="text1"/>
          <w:sz w:val="18"/>
          <w:vertAlign w:val="superscript"/>
        </w:rPr>
        <w:t>º</w:t>
      </w:r>
      <w:r w:rsidRPr="002038D1">
        <w:rPr>
          <w:rFonts w:ascii="Avenir Next" w:hAnsi="Avenir Next" w:cstheme="majorHAnsi"/>
          <w:color w:val="000000" w:themeColor="text1"/>
          <w:sz w:val="18"/>
        </w:rPr>
        <w:t xml:space="preserve"> de segundo com o Defy El Primero 21. Incentivada por laços recentemente reforçados com uma tradição orgulhosa do pensamento dinâmico e de vanguarda, a Zenith está escrevendo seu futuro… e o futuro da relojoaria suíça.</w:t>
      </w:r>
    </w:p>
    <w:p w14:paraId="7E6BF1C4" w14:textId="0E26E13F" w:rsidR="00AE49D9" w:rsidRDefault="00AE49D9" w:rsidP="002038D1">
      <w:pPr>
        <w:tabs>
          <w:tab w:val="left" w:pos="8564"/>
        </w:tabs>
        <w:spacing w:after="120" w:line="276" w:lineRule="auto"/>
        <w:jc w:val="both"/>
        <w:rPr>
          <w:rFonts w:ascii="Avenir Next" w:hAnsi="Avenir Next" w:cstheme="majorHAnsi"/>
          <w:color w:val="000000" w:themeColor="text1"/>
          <w:sz w:val="18"/>
          <w:szCs w:val="18"/>
        </w:rPr>
      </w:pPr>
    </w:p>
    <w:p w14:paraId="04839A68" w14:textId="77777777" w:rsidR="00AE49D9" w:rsidRDefault="00AE49D9" w:rsidP="00AE49D9">
      <w:pPr>
        <w:pStyle w:val="A"/>
        <w:tabs>
          <w:tab w:val="left" w:pos="8564"/>
        </w:tabs>
        <w:spacing w:line="276" w:lineRule="auto"/>
        <w:ind w:right="-8"/>
        <w:jc w:val="both"/>
        <w:rPr>
          <w:rFonts w:ascii="Avenir Next" w:hAnsi="Avenir Next" w:cstheme="majorHAnsi"/>
          <w:b/>
          <w:color w:val="auto"/>
          <w:sz w:val="18"/>
          <w:szCs w:val="20"/>
          <w:lang w:val="en-US"/>
        </w:rPr>
      </w:pPr>
      <w:bookmarkStart w:id="0" w:name="_Hlk3455809"/>
      <w:r>
        <w:rPr>
          <w:rFonts w:ascii="Avenir Next" w:hAnsi="Avenir Next" w:cstheme="majorHAnsi"/>
          <w:b/>
          <w:color w:val="auto"/>
          <w:sz w:val="18"/>
          <w:szCs w:val="20"/>
          <w:lang w:val="en-US"/>
        </w:rPr>
        <w:t>PRESS ROOM</w:t>
      </w:r>
    </w:p>
    <w:p w14:paraId="47C740A7" w14:textId="77777777" w:rsidR="00AE49D9" w:rsidRDefault="00AE49D9" w:rsidP="00AE49D9">
      <w:pPr>
        <w:pStyle w:val="A"/>
        <w:tabs>
          <w:tab w:val="left" w:pos="8564"/>
        </w:tabs>
        <w:spacing w:line="276" w:lineRule="auto"/>
        <w:ind w:right="-8"/>
        <w:jc w:val="both"/>
        <w:rPr>
          <w:rFonts w:ascii="Avenir Next" w:hAnsi="Avenir Next" w:cstheme="majorHAnsi"/>
          <w:color w:val="auto"/>
          <w:sz w:val="18"/>
          <w:szCs w:val="20"/>
          <w:lang w:val="en-US"/>
        </w:rPr>
      </w:pPr>
      <w:r>
        <w:rPr>
          <w:rFonts w:ascii="Avenir Next" w:hAnsi="Avenir Next" w:cstheme="majorHAnsi"/>
          <w:color w:val="auto"/>
          <w:sz w:val="18"/>
          <w:szCs w:val="20"/>
          <w:lang w:val="en-US"/>
        </w:rPr>
        <w:t>For additional pictures please access the below link</w:t>
      </w:r>
    </w:p>
    <w:p w14:paraId="42081B56" w14:textId="77777777" w:rsidR="00AE49D9" w:rsidRPr="00AE49D9" w:rsidRDefault="009B7A45" w:rsidP="00AE49D9">
      <w:pPr>
        <w:pStyle w:val="A"/>
        <w:tabs>
          <w:tab w:val="left" w:pos="8564"/>
        </w:tabs>
        <w:spacing w:line="276" w:lineRule="auto"/>
        <w:ind w:right="-8"/>
        <w:rPr>
          <w:rFonts w:ascii="Avenir Next" w:hAnsi="Avenir Next" w:cstheme="majorHAnsi"/>
          <w:b/>
          <w:color w:val="4472C4" w:themeColor="accent1"/>
          <w:sz w:val="20"/>
          <w:szCs w:val="20"/>
          <w:lang w:val="en-US"/>
        </w:rPr>
      </w:pPr>
      <w:hyperlink r:id="rId7" w:history="1">
        <w:r w:rsidR="00AE49D9" w:rsidRPr="00AE49D9">
          <w:rPr>
            <w:rStyle w:val="Hyperlink"/>
            <w:rFonts w:ascii="Avenir Next" w:hAnsi="Avenir Next" w:cstheme="majorHAnsi"/>
            <w:b/>
            <w:color w:val="4472C4" w:themeColor="accent1"/>
            <w:sz w:val="20"/>
            <w:szCs w:val="20"/>
            <w:lang w:val="en-US"/>
          </w:rPr>
          <w:t>http://pressroom.zenith-watches.com/login/?redirect_to=%2F&amp;reauth=1</w:t>
        </w:r>
      </w:hyperlink>
    </w:p>
    <w:bookmarkEnd w:id="0"/>
    <w:p w14:paraId="049BD6E0" w14:textId="77777777" w:rsidR="00AE49D9" w:rsidRPr="00AE49D9" w:rsidRDefault="00AE49D9" w:rsidP="002038D1">
      <w:pPr>
        <w:tabs>
          <w:tab w:val="left" w:pos="8564"/>
        </w:tabs>
        <w:spacing w:after="120" w:line="276" w:lineRule="auto"/>
        <w:jc w:val="both"/>
        <w:rPr>
          <w:rFonts w:ascii="Avenir Next" w:hAnsi="Avenir Next" w:cstheme="majorHAnsi"/>
          <w:color w:val="000000" w:themeColor="text1"/>
          <w:sz w:val="18"/>
          <w:szCs w:val="18"/>
          <w:lang w:val="en-US"/>
        </w:rPr>
      </w:pPr>
    </w:p>
    <w:p w14:paraId="7578E815" w14:textId="77777777" w:rsidR="002038D1" w:rsidRDefault="002038D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theme="majorHAnsi"/>
          <w:b/>
          <w:szCs w:val="22"/>
          <w:u w:color="000000"/>
          <w:bdr w:val="none" w:sz="0" w:space="0" w:color="auto"/>
          <w:lang w:eastAsia="zh-CN"/>
        </w:rPr>
      </w:pPr>
      <w:r>
        <w:rPr>
          <w:rFonts w:ascii="Avenir Next" w:hAnsi="Avenir Next" w:cstheme="majorHAnsi"/>
          <w:b/>
        </w:rPr>
        <w:br w:type="page"/>
      </w:r>
    </w:p>
    <w:p w14:paraId="594FC535" w14:textId="514221D1" w:rsidR="00DD7416" w:rsidRPr="00FA50CB" w:rsidRDefault="009B7A45" w:rsidP="00DD7416">
      <w:pPr>
        <w:pStyle w:val="A"/>
        <w:tabs>
          <w:tab w:val="left" w:pos="8564"/>
        </w:tabs>
        <w:spacing w:line="276" w:lineRule="auto"/>
        <w:ind w:right="-8"/>
        <w:jc w:val="both"/>
        <w:rPr>
          <w:rFonts w:ascii="Avenir Next" w:hAnsi="Avenir Next" w:cstheme="majorHAnsi"/>
          <w:b/>
          <w:color w:val="auto"/>
          <w:sz w:val="24"/>
          <w:szCs w:val="20"/>
        </w:rPr>
      </w:pPr>
      <w:bookmarkStart w:id="1" w:name="_GoBack"/>
      <w:r>
        <w:rPr>
          <w:noProof/>
        </w:rPr>
        <w:lastRenderedPageBreak/>
        <w:drawing>
          <wp:anchor distT="0" distB="0" distL="114300" distR="114300" simplePos="0" relativeHeight="251658240" behindDoc="1" locked="0" layoutInCell="1" allowOverlap="1" wp14:anchorId="6264E8A9" wp14:editId="76027DF5">
            <wp:simplePos x="0" y="0"/>
            <wp:positionH relativeFrom="column">
              <wp:posOffset>3893185</wp:posOffset>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3" name="Picture 3" descr="\\WJEZEN-SCHLOE\Departement_MarCom_Dossiers\_Communication 2019\PR\BASELWORLD 2019\PRESS KITS\DEFY CARBON\IMAGES\10.9000.9004.96.R921.jpg"/>
            <wp:cNvGraphicFramePr/>
            <a:graphic xmlns:a="http://schemas.openxmlformats.org/drawingml/2006/main">
              <a:graphicData uri="http://schemas.openxmlformats.org/drawingml/2006/picture">
                <pic:pic xmlns:pic="http://schemas.openxmlformats.org/drawingml/2006/picture">
                  <pic:nvPicPr>
                    <pic:cNvPr id="3" name="Picture 3" descr="\\WJEZEN-SCHLOE\Departement_MarCom_Dossiers\_Communication 2019\PR\BASELWORLD 2019\PRESS KITS\DEFY CARBON\IMAGES\10.9000.9004.96.R92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r w:rsidR="002038D1" w:rsidRPr="00FA50CB">
        <w:rPr>
          <w:rFonts w:ascii="Avenir Next" w:hAnsi="Avenir Next" w:cstheme="majorHAnsi"/>
          <w:b/>
          <w:color w:val="auto"/>
          <w:sz w:val="24"/>
        </w:rPr>
        <w:t>DEFY EL PRIMERO 21 CARBON</w:t>
      </w:r>
    </w:p>
    <w:p w14:paraId="644D6F6C" w14:textId="4A8AD501"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b/>
          <w:sz w:val="18"/>
        </w:rPr>
        <w:t>DETALHES TÉCNICOS</w:t>
      </w:r>
    </w:p>
    <w:p w14:paraId="09B87507" w14:textId="0E6BE544" w:rsidR="00DD7416" w:rsidRPr="002038D1" w:rsidRDefault="00DD7416" w:rsidP="00DD7416">
      <w:pPr>
        <w:spacing w:line="276" w:lineRule="auto"/>
        <w:jc w:val="both"/>
        <w:rPr>
          <w:rFonts w:ascii="Avenir Next" w:hAnsi="Avenir Next" w:cstheme="majorHAnsi"/>
          <w:sz w:val="18"/>
          <w:szCs w:val="20"/>
        </w:rPr>
      </w:pPr>
      <w:r w:rsidRPr="00220904">
        <w:rPr>
          <w:rFonts w:ascii="Avenir Next" w:hAnsi="Avenir Next" w:cstheme="majorHAnsi"/>
          <w:sz w:val="6"/>
          <w:szCs w:val="8"/>
        </w:rPr>
        <w:br/>
      </w:r>
      <w:r w:rsidRPr="002038D1">
        <w:rPr>
          <w:rFonts w:ascii="Avenir Next" w:hAnsi="Avenir Next" w:cstheme="majorHAnsi"/>
          <w:sz w:val="18"/>
        </w:rPr>
        <w:t xml:space="preserve">Referência: </w:t>
      </w:r>
      <w:r w:rsidRPr="002038D1">
        <w:rPr>
          <w:rFonts w:ascii="Avenir Next" w:hAnsi="Avenir Next" w:cstheme="majorHAnsi"/>
          <w:sz w:val="18"/>
        </w:rPr>
        <w:tab/>
        <w:t>10.9000.9004/96.R</w:t>
      </w:r>
      <w:r w:rsidR="009B7A45">
        <w:rPr>
          <w:rFonts w:ascii="Avenir Next" w:hAnsi="Avenir Next" w:cstheme="majorHAnsi"/>
          <w:sz w:val="18"/>
        </w:rPr>
        <w:t>921</w:t>
      </w:r>
    </w:p>
    <w:p w14:paraId="046E4B83" w14:textId="77777777" w:rsidR="00DD7416" w:rsidRPr="00AE49D9" w:rsidRDefault="00DD7416" w:rsidP="00DD7416">
      <w:pPr>
        <w:spacing w:line="276" w:lineRule="auto"/>
        <w:jc w:val="both"/>
        <w:rPr>
          <w:rFonts w:ascii="Avenir Next" w:hAnsi="Avenir Next" w:cstheme="majorHAnsi"/>
          <w:sz w:val="8"/>
          <w:szCs w:val="8"/>
        </w:rPr>
      </w:pPr>
    </w:p>
    <w:p w14:paraId="16539C63" w14:textId="77777777"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b/>
          <w:sz w:val="18"/>
        </w:rPr>
        <w:t>PONTOS DE VENDAS EXCLUSIVOS</w:t>
      </w:r>
    </w:p>
    <w:p w14:paraId="20A3337F"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Nova caixa totalmente em carbono de 44 mm (incluindo botões e coroa)</w:t>
      </w:r>
    </w:p>
    <w:p w14:paraId="2FFB4516" w14:textId="1D9A7DCF"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sz w:val="18"/>
        </w:rPr>
        <w:t>Movimento do cronógrafo de 1/100</w:t>
      </w:r>
      <w:r w:rsidRPr="002038D1">
        <w:rPr>
          <w:rFonts w:ascii="Avenir Next" w:hAnsi="Avenir Next" w:cstheme="majorHAnsi"/>
          <w:sz w:val="18"/>
          <w:vertAlign w:val="superscript"/>
        </w:rPr>
        <w:t>º</w:t>
      </w:r>
      <w:r w:rsidRPr="002038D1">
        <w:rPr>
          <w:rFonts w:ascii="Avenir Next" w:hAnsi="Avenir Next" w:cstheme="majorHAnsi"/>
          <w:sz w:val="18"/>
        </w:rPr>
        <w:t xml:space="preserve"> de segundo</w:t>
      </w:r>
    </w:p>
    <w:p w14:paraId="55962E70"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eastAsia="Times New Roman" w:hAnsi="Avenir Next" w:cstheme="majorHAnsi"/>
          <w:sz w:val="18"/>
        </w:rPr>
        <w:t>Assinatura dinâmica exclusiva de uma rotação por segundo</w:t>
      </w:r>
    </w:p>
    <w:p w14:paraId="7D806988"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1 escapamento para o relógio (36.000 VpH - 5 Hz) ;</w:t>
      </w:r>
    </w:p>
    <w:p w14:paraId="425D875C" w14:textId="711F1A55"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1 escapamento para o cronógrafo (360.</w:t>
      </w:r>
      <w:r w:rsidR="002038D1" w:rsidRPr="002038D1">
        <w:rPr>
          <w:rFonts w:ascii="Avenir Next" w:hAnsi="Avenir Next"/>
          <w:b/>
          <w:noProof/>
          <w:sz w:val="4"/>
          <w:szCs w:val="18"/>
        </w:rPr>
        <w:t xml:space="preserve"> </w:t>
      </w:r>
      <w:r w:rsidRPr="002038D1">
        <w:rPr>
          <w:rFonts w:ascii="Avenir Next" w:hAnsi="Avenir Next" w:cstheme="majorHAnsi"/>
          <w:sz w:val="18"/>
        </w:rPr>
        <w:t>000 VpH - 50 Hz)</w:t>
      </w:r>
    </w:p>
    <w:p w14:paraId="191E9F21"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Cronômetro certificado pelo TIME LAB</w:t>
      </w:r>
    </w:p>
    <w:p w14:paraId="46CB6C23"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Acabamento preto no movimento</w:t>
      </w:r>
    </w:p>
    <w:p w14:paraId="05004892" w14:textId="77777777" w:rsidR="00DD7416" w:rsidRPr="002038D1" w:rsidRDefault="00DD7416" w:rsidP="00DD7416">
      <w:pPr>
        <w:spacing w:line="276" w:lineRule="auto"/>
        <w:jc w:val="both"/>
        <w:rPr>
          <w:rFonts w:ascii="Avenir Next" w:hAnsi="Avenir Next" w:cstheme="majorHAnsi"/>
          <w:b/>
          <w:sz w:val="8"/>
          <w:szCs w:val="8"/>
        </w:rPr>
      </w:pPr>
    </w:p>
    <w:p w14:paraId="76ECB1F2" w14:textId="77777777"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b/>
          <w:sz w:val="18"/>
        </w:rPr>
        <w:t xml:space="preserve">MOVIMENTO </w:t>
      </w:r>
    </w:p>
    <w:p w14:paraId="717397DB" w14:textId="77777777"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sz w:val="18"/>
        </w:rPr>
        <w:t>El Primero 9004, automático</w:t>
      </w:r>
    </w:p>
    <w:p w14:paraId="7A95B201"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Calibre: 14¼``` (Diâmetro: 32,80 mm)</w:t>
      </w:r>
    </w:p>
    <w:p w14:paraId="5BDABD88"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Espessura: 7,9 mm</w:t>
      </w:r>
    </w:p>
    <w:p w14:paraId="71A5FD45"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Componentes: 293</w:t>
      </w:r>
    </w:p>
    <w:p w14:paraId="07F22B5E"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Joias: 53</w:t>
      </w:r>
    </w:p>
    <w:p w14:paraId="70766CD1"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Frequência 36.000 VpH (5 Hz)</w:t>
      </w:r>
    </w:p>
    <w:p w14:paraId="0A398C8F"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Reserva de marcha aprox. 50 horas</w:t>
      </w:r>
    </w:p>
    <w:p w14:paraId="5CD1FC86"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Massa oscilante especial com motivo "acetinado e escovado em círculos"</w:t>
      </w:r>
    </w:p>
    <w:p w14:paraId="7ED191D1" w14:textId="77777777" w:rsidR="00DD7416" w:rsidRPr="002038D1" w:rsidRDefault="00DD7416" w:rsidP="00DD7416">
      <w:pPr>
        <w:spacing w:line="276" w:lineRule="auto"/>
        <w:jc w:val="both"/>
        <w:rPr>
          <w:rFonts w:ascii="Avenir Next" w:hAnsi="Avenir Next" w:cstheme="majorHAnsi"/>
          <w:sz w:val="8"/>
          <w:szCs w:val="8"/>
        </w:rPr>
      </w:pPr>
    </w:p>
    <w:p w14:paraId="48D409C5" w14:textId="77777777"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b/>
          <w:sz w:val="18"/>
        </w:rPr>
        <w:t xml:space="preserve">FUNÇÕES </w:t>
      </w:r>
    </w:p>
    <w:p w14:paraId="09879460"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Funções do cronógrafo de 1/100</w:t>
      </w:r>
      <w:r w:rsidRPr="002038D1">
        <w:rPr>
          <w:rFonts w:ascii="Avenir Next" w:hAnsi="Avenir Next" w:cstheme="majorHAnsi"/>
          <w:sz w:val="18"/>
          <w:vertAlign w:val="superscript"/>
        </w:rPr>
        <w:t>º</w:t>
      </w:r>
      <w:r w:rsidRPr="002038D1">
        <w:rPr>
          <w:rFonts w:ascii="Avenir Next" w:hAnsi="Avenir Next" w:cstheme="majorHAnsi"/>
          <w:sz w:val="18"/>
        </w:rPr>
        <w:t xml:space="preserve"> de segundo</w:t>
      </w:r>
    </w:p>
    <w:p w14:paraId="3153D721"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Indicador de reserva de marcha do cronógrafo às 12 horas</w:t>
      </w:r>
    </w:p>
    <w:p w14:paraId="7870E5ED"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Horas e minutos ao centro</w:t>
      </w:r>
    </w:p>
    <w:p w14:paraId="1E31A63E"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Segundos pequenos às 9 horas</w:t>
      </w:r>
    </w:p>
    <w:p w14:paraId="71C356C9"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 Ponteiro do cronógrafo central</w:t>
      </w:r>
    </w:p>
    <w:p w14:paraId="6DE55B0C"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 Contador de 30 minutos às 3 horas</w:t>
      </w:r>
    </w:p>
    <w:p w14:paraId="12E2C948"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 Contador de 60 minutos às 6 horas</w:t>
      </w:r>
    </w:p>
    <w:p w14:paraId="2150949E" w14:textId="77777777" w:rsidR="00DD7416" w:rsidRPr="002038D1" w:rsidRDefault="00DD7416" w:rsidP="00DD7416">
      <w:pPr>
        <w:spacing w:line="276" w:lineRule="auto"/>
        <w:jc w:val="both"/>
        <w:rPr>
          <w:rFonts w:ascii="Avenir Next" w:hAnsi="Avenir Next" w:cstheme="majorHAnsi"/>
          <w:sz w:val="8"/>
          <w:szCs w:val="8"/>
        </w:rPr>
      </w:pPr>
    </w:p>
    <w:p w14:paraId="2B62337D" w14:textId="77777777"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b/>
          <w:sz w:val="18"/>
        </w:rPr>
        <w:t xml:space="preserve">CAIXA, MOSTRADOR E PONTEIROS </w:t>
      </w:r>
    </w:p>
    <w:p w14:paraId="715DFDD3"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Diâmetro: 44 mm</w:t>
      </w:r>
    </w:p>
    <w:p w14:paraId="3DDF896E"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Diâmetro da abertura: 35,5 mm</w:t>
      </w:r>
    </w:p>
    <w:p w14:paraId="43A80B84"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Espessura: 14,50 mm</w:t>
      </w:r>
    </w:p>
    <w:p w14:paraId="20CE9687"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Vidro: vidro de safira convexo com tratamento antirreflexo em ambos os lados</w:t>
      </w:r>
    </w:p>
    <w:p w14:paraId="30718F23"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Fundo da caixa: vidro de safira transparente</w:t>
      </w:r>
    </w:p>
    <w:p w14:paraId="0F8D003E"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 xml:space="preserve">Material: Carbono </w:t>
      </w:r>
    </w:p>
    <w:p w14:paraId="2F4F0BCA"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Estanqueidade: 10 ATM</w:t>
      </w:r>
    </w:p>
    <w:p w14:paraId="0683FFE1"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Mostrador: Aberto preto</w:t>
      </w:r>
    </w:p>
    <w:p w14:paraId="10FC16C2"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Índices das horas: Banhado a rutênio, facetado e revestido com Super-LumiNova® preto</w:t>
      </w:r>
    </w:p>
    <w:p w14:paraId="3201D6E9"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Ponteiros: Banhado a rutênio, facetado e revestido com Super-LumiNova® preto</w:t>
      </w:r>
    </w:p>
    <w:p w14:paraId="0B9E7899" w14:textId="77777777" w:rsidR="00DD7416" w:rsidRPr="002038D1" w:rsidRDefault="00DD7416" w:rsidP="00DD7416">
      <w:pPr>
        <w:spacing w:line="276" w:lineRule="auto"/>
        <w:jc w:val="both"/>
        <w:rPr>
          <w:rFonts w:ascii="Avenir Next" w:hAnsi="Avenir Next" w:cstheme="majorHAnsi"/>
          <w:sz w:val="8"/>
          <w:szCs w:val="8"/>
        </w:rPr>
      </w:pPr>
    </w:p>
    <w:p w14:paraId="598531CA" w14:textId="77777777" w:rsidR="00DD7416" w:rsidRPr="002038D1" w:rsidRDefault="00DD7416" w:rsidP="00DD7416">
      <w:pPr>
        <w:spacing w:line="276" w:lineRule="auto"/>
        <w:jc w:val="both"/>
        <w:rPr>
          <w:rFonts w:ascii="Avenir Next" w:hAnsi="Avenir Next" w:cstheme="majorHAnsi"/>
          <w:b/>
          <w:sz w:val="18"/>
          <w:szCs w:val="20"/>
        </w:rPr>
      </w:pPr>
      <w:r w:rsidRPr="002038D1">
        <w:rPr>
          <w:rFonts w:ascii="Avenir Next" w:hAnsi="Avenir Next" w:cstheme="majorHAnsi"/>
          <w:b/>
          <w:sz w:val="18"/>
        </w:rPr>
        <w:t xml:space="preserve">PULSEIRAS E FECHO </w:t>
      </w:r>
    </w:p>
    <w:p w14:paraId="65D3F2AA"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Pulseira em borracha preta</w:t>
      </w:r>
    </w:p>
    <w:p w14:paraId="0F114D43" w14:textId="77777777" w:rsidR="00DD7416" w:rsidRPr="002038D1" w:rsidRDefault="00DD7416" w:rsidP="00DD7416">
      <w:pPr>
        <w:spacing w:line="276" w:lineRule="auto"/>
        <w:jc w:val="both"/>
        <w:rPr>
          <w:rFonts w:ascii="Avenir Next" w:hAnsi="Avenir Next" w:cstheme="majorHAnsi"/>
          <w:sz w:val="18"/>
          <w:szCs w:val="20"/>
        </w:rPr>
      </w:pPr>
      <w:r w:rsidRPr="002038D1">
        <w:rPr>
          <w:rFonts w:ascii="Avenir Next" w:hAnsi="Avenir Next" w:cstheme="majorHAnsi"/>
          <w:sz w:val="18"/>
        </w:rPr>
        <w:t>Fecho de dobra dupla em titânio e carbono com revestimento em DLC preto</w:t>
      </w:r>
    </w:p>
    <w:p w14:paraId="2B8873CC" w14:textId="7319ACA7" w:rsidR="00A55BC3" w:rsidRPr="002038D1" w:rsidRDefault="00DD7416" w:rsidP="00DD7416">
      <w:pPr>
        <w:spacing w:line="276" w:lineRule="auto"/>
        <w:rPr>
          <w:rFonts w:ascii="Avenir Next" w:hAnsi="Avenir Next" w:cstheme="majorHAnsi"/>
          <w:i/>
          <w:sz w:val="18"/>
          <w:szCs w:val="20"/>
        </w:rPr>
      </w:pPr>
      <w:r w:rsidRPr="002038D1">
        <w:rPr>
          <w:rFonts w:ascii="Avenir Next" w:hAnsi="Avenir Next" w:cstheme="majorHAnsi"/>
          <w:i/>
          <w:sz w:val="18"/>
        </w:rPr>
        <w:t>Pulseira em borracha preta especial extra com efeito carbono incluído</w:t>
      </w:r>
    </w:p>
    <w:sectPr w:rsidR="00A55BC3" w:rsidRPr="002038D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9AADB" w14:textId="77777777" w:rsidR="007F478A" w:rsidRDefault="007F478A" w:rsidP="009D5829">
      <w:r>
        <w:separator/>
      </w:r>
    </w:p>
  </w:endnote>
  <w:endnote w:type="continuationSeparator" w:id="0">
    <w:p w14:paraId="73E7523F" w14:textId="77777777" w:rsidR="007F478A" w:rsidRDefault="007F478A"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Yu Gothic Light">
    <w:altName w:val="MS Gothic"/>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AA193D" w:rsidRPr="002038D1" w:rsidRDefault="00AA193D" w:rsidP="009D5829">
    <w:pPr>
      <w:pStyle w:val="Footer"/>
      <w:jc w:val="center"/>
      <w:rPr>
        <w:rFonts w:ascii="Avenir Next" w:hAnsi="Avenir Next"/>
        <w:sz w:val="18"/>
        <w:szCs w:val="18"/>
      </w:rPr>
    </w:pPr>
    <w:r w:rsidRPr="002038D1">
      <w:rPr>
        <w:rFonts w:ascii="Avenir Next" w:hAnsi="Avenir Next"/>
        <w:b/>
        <w:sz w:val="18"/>
      </w:rPr>
      <w:t>ZENITH</w:t>
    </w:r>
    <w:r w:rsidRPr="002038D1">
      <w:rPr>
        <w:rFonts w:ascii="Avenir Next" w:hAnsi="Avenir Next"/>
        <w:sz w:val="18"/>
      </w:rPr>
      <w:t xml:space="preserve"> | www.zenith-watches.com | Rue des Billodes 34-36 | CH-2400 Le Locle</w:t>
    </w:r>
  </w:p>
  <w:p w14:paraId="38FF8B1F" w14:textId="77777777" w:rsidR="00AA193D" w:rsidRPr="002038D1" w:rsidRDefault="00AA193D" w:rsidP="009D5829">
    <w:pPr>
      <w:pStyle w:val="Footer"/>
      <w:jc w:val="center"/>
      <w:rPr>
        <w:rFonts w:ascii="Avenir Next" w:hAnsi="Avenir Next"/>
        <w:sz w:val="18"/>
        <w:szCs w:val="18"/>
      </w:rPr>
    </w:pPr>
    <w:r w:rsidRPr="002038D1">
      <w:rPr>
        <w:rFonts w:ascii="Avenir Next" w:hAnsi="Avenir Next"/>
        <w:sz w:val="18"/>
      </w:rPr>
      <w:t xml:space="preserve">Relações Públicas Internacionais: Minh-Tan Bui – E-mail: </w:t>
    </w:r>
    <w:hyperlink r:id="rId1" w:history="1">
      <w:r w:rsidRPr="002038D1">
        <w:rPr>
          <w:rStyle w:val="Hyperlink"/>
          <w:rFonts w:ascii="Avenir Next" w:hAnsi="Avenir Nex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D7712" w14:textId="77777777" w:rsidR="007F478A" w:rsidRDefault="007F478A" w:rsidP="009D5829">
      <w:r>
        <w:separator/>
      </w:r>
    </w:p>
  </w:footnote>
  <w:footnote w:type="continuationSeparator" w:id="0">
    <w:p w14:paraId="421CCD3A" w14:textId="77777777" w:rsidR="007F478A" w:rsidRDefault="007F478A"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E079190" w:rsidR="00AA193D" w:rsidRDefault="00FD535D" w:rsidP="00FD535D">
    <w:pPr>
      <w:pStyle w:val="Header"/>
      <w:spacing w:after="360"/>
      <w:jc w:val="center"/>
    </w:pPr>
    <w:r>
      <w:rPr>
        <w:noProof/>
        <w:lang w:val="en-GB" w:eastAsia="ja-JP"/>
      </w:rPr>
      <w:drawing>
        <wp:inline distT="0" distB="0" distL="0" distR="0" wp14:anchorId="436826C4" wp14:editId="47B80240">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12BB8"/>
    <w:rsid w:val="00016E3A"/>
    <w:rsid w:val="00032CF8"/>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72E24"/>
    <w:rsid w:val="00185796"/>
    <w:rsid w:val="001863B9"/>
    <w:rsid w:val="00187454"/>
    <w:rsid w:val="00187D76"/>
    <w:rsid w:val="00191493"/>
    <w:rsid w:val="0019435E"/>
    <w:rsid w:val="001A21CB"/>
    <w:rsid w:val="001B1BF2"/>
    <w:rsid w:val="001C0035"/>
    <w:rsid w:val="001C1E5C"/>
    <w:rsid w:val="001D5900"/>
    <w:rsid w:val="001E23A5"/>
    <w:rsid w:val="001E30E3"/>
    <w:rsid w:val="001E5C3B"/>
    <w:rsid w:val="001F3C7D"/>
    <w:rsid w:val="001F5C2E"/>
    <w:rsid w:val="002038D1"/>
    <w:rsid w:val="0020455F"/>
    <w:rsid w:val="002208FE"/>
    <w:rsid w:val="00220904"/>
    <w:rsid w:val="00221BF2"/>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D67C2"/>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56E7"/>
    <w:rsid w:val="004B579F"/>
    <w:rsid w:val="004C0638"/>
    <w:rsid w:val="004C408A"/>
    <w:rsid w:val="004C7222"/>
    <w:rsid w:val="004E10E0"/>
    <w:rsid w:val="004F53A7"/>
    <w:rsid w:val="00501330"/>
    <w:rsid w:val="005071F4"/>
    <w:rsid w:val="00511B82"/>
    <w:rsid w:val="0051224B"/>
    <w:rsid w:val="00514D25"/>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B5E92"/>
    <w:rsid w:val="005C4FA6"/>
    <w:rsid w:val="005C58DE"/>
    <w:rsid w:val="005D0B4C"/>
    <w:rsid w:val="005D2661"/>
    <w:rsid w:val="005F0E07"/>
    <w:rsid w:val="005F729E"/>
    <w:rsid w:val="005F7821"/>
    <w:rsid w:val="00611526"/>
    <w:rsid w:val="0061562E"/>
    <w:rsid w:val="006178BE"/>
    <w:rsid w:val="00621A1C"/>
    <w:rsid w:val="006222E7"/>
    <w:rsid w:val="006327F2"/>
    <w:rsid w:val="00640AF3"/>
    <w:rsid w:val="00673449"/>
    <w:rsid w:val="00690C94"/>
    <w:rsid w:val="00696072"/>
    <w:rsid w:val="006A0098"/>
    <w:rsid w:val="006A1ADA"/>
    <w:rsid w:val="006A259A"/>
    <w:rsid w:val="006A5A34"/>
    <w:rsid w:val="006A632D"/>
    <w:rsid w:val="006B4ADC"/>
    <w:rsid w:val="006C2DD2"/>
    <w:rsid w:val="006C2FB2"/>
    <w:rsid w:val="006E1D87"/>
    <w:rsid w:val="006E2DC6"/>
    <w:rsid w:val="006E7B46"/>
    <w:rsid w:val="00722147"/>
    <w:rsid w:val="0072513D"/>
    <w:rsid w:val="00726153"/>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478A"/>
    <w:rsid w:val="007F6B51"/>
    <w:rsid w:val="007F73A9"/>
    <w:rsid w:val="00800D44"/>
    <w:rsid w:val="008038EF"/>
    <w:rsid w:val="00807722"/>
    <w:rsid w:val="00821503"/>
    <w:rsid w:val="00831D3E"/>
    <w:rsid w:val="008338EA"/>
    <w:rsid w:val="008374B5"/>
    <w:rsid w:val="00844DA3"/>
    <w:rsid w:val="00844E02"/>
    <w:rsid w:val="00847CD3"/>
    <w:rsid w:val="0085230D"/>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6B9"/>
    <w:rsid w:val="00997A5B"/>
    <w:rsid w:val="009A2129"/>
    <w:rsid w:val="009A347C"/>
    <w:rsid w:val="009B549D"/>
    <w:rsid w:val="009B7A45"/>
    <w:rsid w:val="009C4E78"/>
    <w:rsid w:val="009C647B"/>
    <w:rsid w:val="009D1FF7"/>
    <w:rsid w:val="009D22C0"/>
    <w:rsid w:val="009D5829"/>
    <w:rsid w:val="009D6E0E"/>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C19F3"/>
    <w:rsid w:val="00AC6A4A"/>
    <w:rsid w:val="00AD22B0"/>
    <w:rsid w:val="00AD3BEB"/>
    <w:rsid w:val="00AE3FB1"/>
    <w:rsid w:val="00AE49D9"/>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76B29"/>
    <w:rsid w:val="00C85653"/>
    <w:rsid w:val="00C95DCD"/>
    <w:rsid w:val="00CB2EBC"/>
    <w:rsid w:val="00CB53AD"/>
    <w:rsid w:val="00CC049F"/>
    <w:rsid w:val="00CC666E"/>
    <w:rsid w:val="00CD4EC6"/>
    <w:rsid w:val="00CD704F"/>
    <w:rsid w:val="00CE1767"/>
    <w:rsid w:val="00CE3E5F"/>
    <w:rsid w:val="00CE41B2"/>
    <w:rsid w:val="00CE63AF"/>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56EB7"/>
    <w:rsid w:val="00D7445C"/>
    <w:rsid w:val="00D744DE"/>
    <w:rsid w:val="00DA008E"/>
    <w:rsid w:val="00DB3973"/>
    <w:rsid w:val="00DC2C84"/>
    <w:rsid w:val="00DC5FC5"/>
    <w:rsid w:val="00DD1DE1"/>
    <w:rsid w:val="00DD3281"/>
    <w:rsid w:val="00DD7416"/>
    <w:rsid w:val="00DE0614"/>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D6AE5"/>
    <w:rsid w:val="00EE3ECD"/>
    <w:rsid w:val="00EE4F3D"/>
    <w:rsid w:val="00F00C6B"/>
    <w:rsid w:val="00F07D6D"/>
    <w:rsid w:val="00F10EC9"/>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A0660"/>
    <w:rsid w:val="00FA3C8E"/>
    <w:rsid w:val="00FA50CB"/>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51DB20B2"/>
  <w15:docId w15:val="{29FEA1E7-BA73-4FE7-9059-BFCD1A0D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pt-BR"/>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pt-BR"/>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pt-BR"/>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299458080">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906</Words>
  <Characters>4989</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21</cp:revision>
  <cp:lastPrinted>2019-07-22T15:40:00Z</cp:lastPrinted>
  <dcterms:created xsi:type="dcterms:W3CDTF">2019-02-27T11:17:00Z</dcterms:created>
  <dcterms:modified xsi:type="dcterms:W3CDTF">2019-07-22T15:40:00Z</dcterms:modified>
</cp:coreProperties>
</file>