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56A5C" w14:textId="77777777" w:rsidR="00AC6A4A" w:rsidRPr="00D27D6B" w:rsidRDefault="00AC6A4A" w:rsidP="00DD7416">
      <w:pPr>
        <w:spacing w:after="120" w:line="276" w:lineRule="auto"/>
        <w:rPr>
          <w:rFonts w:asciiTheme="minorHAnsi" w:hAnsiTheme="minorHAnsi"/>
          <w:b/>
          <w:sz w:val="6"/>
          <w:szCs w:val="18"/>
        </w:rPr>
      </w:pPr>
    </w:p>
    <w:p w14:paraId="78FBD7A6" w14:textId="5F5AEC18" w:rsidR="00DD7416" w:rsidRPr="00255EC1" w:rsidRDefault="00DD7416" w:rsidP="00255EC1">
      <w:pPr>
        <w:tabs>
          <w:tab w:val="left" w:pos="0"/>
        </w:tabs>
        <w:spacing w:line="276" w:lineRule="auto"/>
        <w:jc w:val="center"/>
        <w:rPr>
          <w:rFonts w:ascii="Avenir Next" w:eastAsia="Times New Roman" w:hAnsi="Avenir Next" w:cs="Arial"/>
          <w:color w:val="222222"/>
          <w:szCs w:val="22"/>
        </w:rPr>
      </w:pPr>
      <w:r w:rsidRPr="00255EC1">
        <w:rPr>
          <w:rFonts w:ascii="Avenir Next" w:eastAsia="Times New Roman" w:hAnsi="Avenir Next" w:cs="Arial"/>
          <w:b/>
          <w:color w:val="222222"/>
        </w:rPr>
        <w:t xml:space="preserve">DEFY </w:t>
      </w:r>
      <w:r w:rsidR="00255EC1" w:rsidRPr="00255EC1">
        <w:rPr>
          <w:rFonts w:ascii="Avenir Next" w:eastAsia="Times New Roman" w:hAnsi="Avenir Next" w:cs="Arial"/>
          <w:b/>
          <w:color w:val="222222"/>
          <w:lang w:val="fr-CH"/>
        </w:rPr>
        <w:t>EL</w:t>
      </w:r>
      <w:r w:rsidR="00255EC1" w:rsidRPr="00132AFC">
        <w:rPr>
          <w:rFonts w:ascii="Avenir Next" w:eastAsia="Times New Roman" w:hAnsi="Avenir Next" w:cs="Arial"/>
          <w:b/>
          <w:color w:val="222222"/>
        </w:rPr>
        <w:t xml:space="preserve"> </w:t>
      </w:r>
      <w:r w:rsidR="00255EC1" w:rsidRPr="00255EC1">
        <w:rPr>
          <w:rFonts w:ascii="Avenir Next" w:eastAsia="Times New Roman" w:hAnsi="Avenir Next" w:cs="Arial"/>
          <w:b/>
          <w:color w:val="222222"/>
          <w:lang w:val="fr-CH"/>
        </w:rPr>
        <w:t>PRIMERO</w:t>
      </w:r>
      <w:r w:rsidR="00255EC1" w:rsidRPr="00132AFC">
        <w:rPr>
          <w:rFonts w:ascii="Avenir Next" w:eastAsia="Times New Roman" w:hAnsi="Avenir Next" w:cs="Arial"/>
          <w:b/>
          <w:color w:val="222222"/>
        </w:rPr>
        <w:t xml:space="preserve"> 21 </w:t>
      </w:r>
      <w:r w:rsidR="00255EC1" w:rsidRPr="00255EC1">
        <w:rPr>
          <w:rFonts w:ascii="Avenir Next" w:eastAsia="Times New Roman" w:hAnsi="Avenir Next" w:cs="Arial"/>
          <w:b/>
          <w:color w:val="222222"/>
          <w:lang w:val="fr-CH"/>
        </w:rPr>
        <w:t>CARBON</w:t>
      </w:r>
      <w:r w:rsidRPr="00255EC1">
        <w:rPr>
          <w:rFonts w:ascii="Avenir Next" w:eastAsia="Times New Roman" w:hAnsi="Avenir Next" w:cs="Arial"/>
          <w:b/>
          <w:color w:val="222222"/>
        </w:rPr>
        <w:br/>
      </w:r>
    </w:p>
    <w:p w14:paraId="708CE494" w14:textId="77777777" w:rsidR="00DD7416" w:rsidRPr="00255EC1" w:rsidRDefault="00DD7416" w:rsidP="00DD7416">
      <w:pPr>
        <w:tabs>
          <w:tab w:val="left" w:pos="0"/>
        </w:tabs>
        <w:spacing w:line="276" w:lineRule="auto"/>
        <w:jc w:val="both"/>
        <w:rPr>
          <w:rFonts w:ascii="Avenir Next" w:eastAsia="Times New Roman" w:hAnsi="Avenir Next" w:cs="Arial"/>
          <w:color w:val="222222"/>
          <w:sz w:val="18"/>
          <w:szCs w:val="18"/>
        </w:rPr>
      </w:pPr>
      <w:r w:rsidRPr="00255EC1">
        <w:rPr>
          <w:rFonts w:ascii="Calibri" w:eastAsia="Times New Roman" w:hAnsi="Calibri" w:cs="Calibri"/>
          <w:b/>
          <w:color w:val="222222"/>
          <w:sz w:val="18"/>
        </w:rPr>
        <w:t>Самый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точный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наручный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хронограф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DEFY El Primero 21,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оснащенный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революционным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механизмом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,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который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в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XXI</w:t>
      </w:r>
      <w:r w:rsidRPr="00255EC1">
        <w:rPr>
          <w:rFonts w:ascii="Avenir Next" w:eastAsia="Times New Roman" w:hAnsi="Avenir Next" w:cs="Arial"/>
          <w:b/>
          <w:color w:val="222222"/>
          <w:sz w:val="18"/>
          <w:vertAlign w:val="superscript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веке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стал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новой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главой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в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богатой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истории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калибров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El Primero,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снова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поднял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стандарты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качества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как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с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точки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зрения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технического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исполнения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,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так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и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дизайна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.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Теперь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футуристический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хронограф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получил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свое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самое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sz w:val="18"/>
        </w:rPr>
        <w:t>оригинальное</w:t>
      </w:r>
      <w:r w:rsidRPr="00255EC1">
        <w:rPr>
          <w:rFonts w:ascii="Avenir Next" w:eastAsia="Times New Roman" w:hAnsi="Avenir Next" w:cs="Arial"/>
          <w:b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sz w:val="18"/>
        </w:rPr>
        <w:t>воплощение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из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существовавших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до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сих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b/>
          <w:color w:val="222222"/>
          <w:sz w:val="18"/>
        </w:rPr>
        <w:t>пор</w:t>
      </w:r>
      <w:r w:rsidRPr="00255EC1">
        <w:rPr>
          <w:rFonts w:ascii="Avenir Next" w:eastAsia="Times New Roman" w:hAnsi="Avenir Next" w:cs="Arial"/>
          <w:b/>
          <w:color w:val="222222"/>
          <w:sz w:val="18"/>
        </w:rPr>
        <w:t>: DEFY El Primero 21 Carbon.</w:t>
      </w:r>
    </w:p>
    <w:p w14:paraId="6829E38C" w14:textId="77777777" w:rsidR="00DD7416" w:rsidRPr="00255EC1" w:rsidRDefault="00DD7416" w:rsidP="00255EC1">
      <w:pPr>
        <w:tabs>
          <w:tab w:val="left" w:pos="0"/>
        </w:tabs>
        <w:spacing w:afterLines="120" w:after="288" w:line="276" w:lineRule="auto"/>
        <w:jc w:val="both"/>
        <w:rPr>
          <w:rFonts w:ascii="Avenir Next" w:eastAsia="Times New Roman" w:hAnsi="Avenir Next" w:cs="Arial"/>
          <w:color w:val="222222"/>
          <w:sz w:val="18"/>
          <w:szCs w:val="18"/>
        </w:rPr>
      </w:pPr>
    </w:p>
    <w:p w14:paraId="2A0B4D59" w14:textId="77777777" w:rsidR="00DD7416" w:rsidRPr="00255EC1" w:rsidRDefault="00DD7416" w:rsidP="00DD7416">
      <w:pPr>
        <w:tabs>
          <w:tab w:val="left" w:pos="0"/>
        </w:tabs>
        <w:spacing w:line="276" w:lineRule="auto"/>
        <w:jc w:val="both"/>
        <w:rPr>
          <w:rFonts w:ascii="Avenir Next" w:eastAsia="Times New Roman" w:hAnsi="Avenir Next" w:cs="Arial"/>
          <w:color w:val="222222"/>
          <w:sz w:val="22"/>
          <w:szCs w:val="22"/>
        </w:rPr>
      </w:pPr>
      <w:r w:rsidRPr="00255EC1">
        <w:rPr>
          <w:rFonts w:ascii="Calibri" w:eastAsia="Times New Roman" w:hAnsi="Calibri" w:cs="Calibri"/>
          <w:color w:val="222222"/>
          <w:sz w:val="18"/>
        </w:rPr>
        <w:t>Высокопроизводительный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, </w:t>
      </w:r>
      <w:r w:rsidRPr="00255EC1">
        <w:rPr>
          <w:rFonts w:ascii="Calibri" w:eastAsia="Times New Roman" w:hAnsi="Calibri" w:cs="Calibri"/>
          <w:color w:val="222222"/>
          <w:sz w:val="18"/>
        </w:rPr>
        <w:t>беспрецедентный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калибр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, </w:t>
      </w:r>
      <w:r w:rsidRPr="00255EC1">
        <w:rPr>
          <w:rFonts w:ascii="Calibri" w:eastAsia="Times New Roman" w:hAnsi="Calibri" w:cs="Calibri"/>
          <w:color w:val="222222"/>
          <w:sz w:val="18"/>
        </w:rPr>
        <w:t>такой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как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El Primero 21, </w:t>
      </w:r>
      <w:r w:rsidRPr="00255EC1">
        <w:rPr>
          <w:rFonts w:ascii="Calibri" w:eastAsia="Times New Roman" w:hAnsi="Calibri" w:cs="Calibri"/>
          <w:color w:val="222222"/>
          <w:sz w:val="18"/>
        </w:rPr>
        <w:t>заслуживает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остро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модного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дизайна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с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сохранением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при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этом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традиционной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для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коллекции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Zenith El Primero </w:t>
      </w:r>
      <w:r w:rsidRPr="00255EC1">
        <w:rPr>
          <w:rFonts w:ascii="Calibri" w:eastAsia="Times New Roman" w:hAnsi="Calibri" w:cs="Calibri"/>
          <w:color w:val="222222"/>
          <w:sz w:val="18"/>
        </w:rPr>
        <w:t>бескомпромиссной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точности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. </w:t>
      </w:r>
      <w:r w:rsidRPr="00255EC1">
        <w:rPr>
          <w:rFonts w:ascii="Calibri" w:eastAsia="Times New Roman" w:hAnsi="Calibri" w:cs="Calibri"/>
          <w:color w:val="222222"/>
          <w:sz w:val="18"/>
        </w:rPr>
        <w:t>Фацетированные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грани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корпуса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, </w:t>
      </w:r>
      <w:r w:rsidRPr="00255EC1">
        <w:rPr>
          <w:rFonts w:ascii="Calibri" w:eastAsia="Times New Roman" w:hAnsi="Calibri" w:cs="Calibri"/>
          <w:color w:val="222222"/>
          <w:sz w:val="18"/>
        </w:rPr>
        <w:t>представляющие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собой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микс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из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прямых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линий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и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острых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углов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, </w:t>
      </w:r>
      <w:r w:rsidRPr="00255EC1">
        <w:rPr>
          <w:rFonts w:ascii="Calibri" w:eastAsia="Times New Roman" w:hAnsi="Calibri" w:cs="Calibri"/>
          <w:color w:val="222222"/>
          <w:sz w:val="18"/>
        </w:rPr>
        <w:t>идеально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дополняют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трехмерную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архитектуру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скелетонированного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механизма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. </w:t>
      </w:r>
      <w:r w:rsidRPr="00255EC1">
        <w:rPr>
          <w:rFonts w:ascii="Calibri" w:eastAsia="Times New Roman" w:hAnsi="Calibri" w:cs="Calibri"/>
          <w:color w:val="222222"/>
          <w:sz w:val="18"/>
        </w:rPr>
        <w:t>Самый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высокочастотный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серийный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хронограф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в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истории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теперь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выполнен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в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корпусе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из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легкого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и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прочного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sz w:val="18"/>
        </w:rPr>
        <w:t>углеволокна</w:t>
      </w:r>
      <w:r w:rsidRPr="00255EC1">
        <w:rPr>
          <w:rFonts w:ascii="Avenir Next" w:eastAsia="Times New Roman" w:hAnsi="Avenir Next" w:cs="Arial"/>
          <w:color w:val="222222"/>
          <w:sz w:val="18"/>
        </w:rPr>
        <w:t>.</w:t>
      </w:r>
      <w:r w:rsidRPr="00255EC1">
        <w:rPr>
          <w:rFonts w:ascii="Avenir Next" w:eastAsia="Times New Roman" w:hAnsi="Avenir Next" w:cs="Arial"/>
          <w:color w:val="222222"/>
          <w:sz w:val="22"/>
        </w:rPr>
        <w:t xml:space="preserve"> </w:t>
      </w:r>
    </w:p>
    <w:p w14:paraId="0EA320DB" w14:textId="1F4CFE0C" w:rsidR="00DD7416" w:rsidRPr="00255EC1" w:rsidRDefault="00DD7416" w:rsidP="00255EC1">
      <w:pPr>
        <w:tabs>
          <w:tab w:val="left" w:pos="0"/>
        </w:tabs>
        <w:spacing w:afterLines="120" w:after="288" w:line="276" w:lineRule="auto"/>
        <w:jc w:val="both"/>
        <w:rPr>
          <w:rFonts w:ascii="Avenir Next" w:eastAsia="Times New Roman" w:hAnsi="Avenir Next" w:cs="Arial"/>
          <w:color w:val="222222"/>
          <w:sz w:val="20"/>
          <w:szCs w:val="20"/>
        </w:rPr>
      </w:pPr>
    </w:p>
    <w:p w14:paraId="23303D03" w14:textId="77777777" w:rsidR="00DD7416" w:rsidRPr="00255EC1" w:rsidRDefault="00DD7416" w:rsidP="00DD7416">
      <w:pPr>
        <w:tabs>
          <w:tab w:val="left" w:pos="0"/>
        </w:tabs>
        <w:spacing w:line="276" w:lineRule="auto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  <w:r w:rsidRPr="00255EC1">
        <w:rPr>
          <w:rFonts w:ascii="Calibri" w:hAnsi="Calibri" w:cs="Calibri"/>
          <w:b/>
          <w:color w:val="000000" w:themeColor="text1"/>
          <w:sz w:val="18"/>
        </w:rPr>
        <w:t>Точность</w:t>
      </w:r>
      <w:r w:rsidRPr="00255EC1">
        <w:rPr>
          <w:rFonts w:ascii="Avenir Next" w:hAnsi="Avenir Next" w:cstheme="majorHAnsi"/>
          <w:b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b/>
          <w:color w:val="000000" w:themeColor="text1"/>
          <w:sz w:val="18"/>
        </w:rPr>
        <w:t>в</w:t>
      </w:r>
      <w:r w:rsidRPr="00255EC1">
        <w:rPr>
          <w:rFonts w:ascii="Avenir Next" w:hAnsi="Avenir Next" w:cstheme="majorHAnsi"/>
          <w:b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b/>
          <w:color w:val="000000" w:themeColor="text1"/>
          <w:sz w:val="18"/>
        </w:rPr>
        <w:t>футуристической</w:t>
      </w:r>
      <w:r w:rsidRPr="00255EC1">
        <w:rPr>
          <w:rFonts w:ascii="Avenir Next" w:hAnsi="Avenir Next" w:cstheme="majorHAnsi"/>
          <w:b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b/>
          <w:color w:val="000000" w:themeColor="text1"/>
          <w:sz w:val="18"/>
        </w:rPr>
        <w:t>форме</w:t>
      </w:r>
    </w:p>
    <w:p w14:paraId="0CA17290" w14:textId="77777777" w:rsidR="00DD7416" w:rsidRPr="00255EC1" w:rsidRDefault="00DD7416" w:rsidP="00DD7416">
      <w:pPr>
        <w:tabs>
          <w:tab w:val="left" w:pos="0"/>
        </w:tabs>
        <w:spacing w:after="120" w:line="276" w:lineRule="auto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  <w:r w:rsidRPr="00255EC1">
        <w:rPr>
          <w:rFonts w:ascii="Calibri" w:eastAsia="Times New Roman" w:hAnsi="Calibri" w:cs="Calibri"/>
          <w:sz w:val="18"/>
        </w:rPr>
        <w:t>Углеволокно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по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многим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характеристикам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не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имеет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себе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равных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среди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других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материалов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. </w:t>
      </w:r>
      <w:r w:rsidRPr="00255EC1">
        <w:rPr>
          <w:rFonts w:ascii="Calibri" w:eastAsia="Times New Roman" w:hAnsi="Calibri" w:cs="Calibri"/>
          <w:color w:val="222222"/>
          <w:sz w:val="18"/>
        </w:rPr>
        <w:t>Высокотехнологичный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композит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является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легким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и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невероятно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прочным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. </w:t>
      </w:r>
      <w:r w:rsidRPr="00255EC1">
        <w:rPr>
          <w:rFonts w:ascii="Calibri" w:eastAsia="Times New Roman" w:hAnsi="Calibri" w:cs="Calibri"/>
          <w:color w:val="222222"/>
          <w:sz w:val="18"/>
        </w:rPr>
        <w:t>Он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выглядит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одновременно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убедительным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и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неброским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. </w:t>
      </w:r>
      <w:r w:rsidRPr="00255EC1">
        <w:rPr>
          <w:rFonts w:ascii="Calibri" w:eastAsia="Times New Roman" w:hAnsi="Calibri" w:cs="Calibri"/>
          <w:color w:val="222222"/>
          <w:sz w:val="18"/>
        </w:rPr>
        <w:t>Отражая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свет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, </w:t>
      </w:r>
      <w:r w:rsidRPr="00255EC1">
        <w:rPr>
          <w:rFonts w:ascii="Calibri" w:eastAsia="Times New Roman" w:hAnsi="Calibri" w:cs="Calibri"/>
          <w:color w:val="222222"/>
          <w:sz w:val="18"/>
        </w:rPr>
        <w:t>углеволоконная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поверхность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создает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уникальный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зрительный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эффект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благодаря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чередованию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слоев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нитей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углеродного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волокна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, </w:t>
      </w:r>
      <w:r w:rsidRPr="00255EC1">
        <w:rPr>
          <w:rFonts w:ascii="Calibri" w:eastAsia="Times New Roman" w:hAnsi="Calibri" w:cs="Calibri"/>
          <w:color w:val="222222"/>
          <w:sz w:val="18"/>
        </w:rPr>
        <w:t>поэтому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каждый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корпус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часов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по</w:t>
      </w:r>
      <w:r w:rsidRPr="00255EC1">
        <w:rPr>
          <w:rFonts w:ascii="Avenir Next" w:eastAsia="Times New Roman" w:hAnsi="Avenir Next" w:cs="Arial"/>
          <w:color w:val="222222"/>
          <w:sz w:val="18"/>
        </w:rPr>
        <w:t>-</w:t>
      </w:r>
      <w:r w:rsidRPr="00255EC1">
        <w:rPr>
          <w:rFonts w:ascii="Calibri" w:eastAsia="Times New Roman" w:hAnsi="Calibri" w:cs="Calibri"/>
          <w:color w:val="222222"/>
          <w:sz w:val="18"/>
        </w:rPr>
        <w:t>настоящему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уникален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. </w:t>
      </w:r>
      <w:r w:rsidRPr="00255EC1">
        <w:rPr>
          <w:rFonts w:ascii="Calibri" w:eastAsia="Times New Roman" w:hAnsi="Calibri" w:cs="Calibri"/>
          <w:color w:val="222222"/>
          <w:sz w:val="18"/>
        </w:rPr>
        <w:t>За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счет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внешнего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вида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, </w:t>
      </w:r>
      <w:r w:rsidRPr="00255EC1">
        <w:rPr>
          <w:rFonts w:ascii="Calibri" w:eastAsia="Times New Roman" w:hAnsi="Calibri" w:cs="Calibri"/>
          <w:color w:val="222222"/>
          <w:sz w:val="18"/>
        </w:rPr>
        <w:t>оригинального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в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своей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неброскости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, </w:t>
      </w:r>
      <w:r w:rsidRPr="00255EC1">
        <w:rPr>
          <w:rFonts w:ascii="Calibri" w:eastAsia="Times New Roman" w:hAnsi="Calibri" w:cs="Calibri"/>
          <w:color w:val="222222"/>
          <w:sz w:val="18"/>
        </w:rPr>
        <w:t>изделия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из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этого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материала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универсальны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и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удобны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в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ношении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. </w:t>
      </w:r>
      <w:r w:rsidRPr="00255EC1">
        <w:rPr>
          <w:rFonts w:ascii="Calibri" w:eastAsia="Times New Roman" w:hAnsi="Calibri" w:cs="Calibri"/>
          <w:color w:val="222222"/>
          <w:sz w:val="18"/>
        </w:rPr>
        <w:t>В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новой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модели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DEFY El Primero 21 </w:t>
      </w:r>
      <w:r w:rsidRPr="00255EC1">
        <w:rPr>
          <w:rFonts w:ascii="Calibri" w:eastAsia="Times New Roman" w:hAnsi="Calibri" w:cs="Calibri"/>
          <w:color w:val="222222"/>
          <w:sz w:val="18"/>
        </w:rPr>
        <w:t>не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только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фацетированный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корпус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и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круглый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безель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выполнены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из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углеволокна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, </w:t>
      </w:r>
      <w:r w:rsidRPr="00255EC1">
        <w:rPr>
          <w:rFonts w:ascii="Calibri" w:eastAsia="Times New Roman" w:hAnsi="Calibri" w:cs="Calibri"/>
          <w:color w:val="222222"/>
          <w:sz w:val="18"/>
        </w:rPr>
        <w:t>но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и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заводная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головка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, </w:t>
      </w:r>
      <w:r w:rsidRPr="00255EC1">
        <w:rPr>
          <w:rFonts w:ascii="Calibri" w:eastAsia="Times New Roman" w:hAnsi="Calibri" w:cs="Calibri"/>
          <w:color w:val="222222"/>
          <w:sz w:val="18"/>
        </w:rPr>
        <w:t>и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кнопки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хронографа</w:t>
      </w:r>
      <w:r w:rsidRPr="00255EC1">
        <w:rPr>
          <w:rFonts w:ascii="Avenir Next" w:eastAsia="Times New Roman" w:hAnsi="Avenir Next" w:cs="Arial"/>
          <w:color w:val="222222"/>
          <w:sz w:val="18"/>
        </w:rPr>
        <w:t>.</w:t>
      </w:r>
    </w:p>
    <w:p w14:paraId="28B4A2F4" w14:textId="77777777" w:rsidR="00DD7416" w:rsidRPr="00255EC1" w:rsidRDefault="00DD7416" w:rsidP="00DD7416">
      <w:pPr>
        <w:tabs>
          <w:tab w:val="left" w:pos="0"/>
        </w:tabs>
        <w:spacing w:line="276" w:lineRule="auto"/>
        <w:jc w:val="both"/>
        <w:rPr>
          <w:rFonts w:ascii="Avenir Next" w:eastAsia="Times New Roman" w:hAnsi="Avenir Next" w:cs="Arial"/>
          <w:color w:val="222222"/>
          <w:sz w:val="22"/>
          <w:szCs w:val="22"/>
        </w:rPr>
      </w:pPr>
      <w:r w:rsidRPr="00255EC1">
        <w:rPr>
          <w:rFonts w:ascii="Calibri" w:eastAsia="Times New Roman" w:hAnsi="Calibri" w:cs="Calibri"/>
          <w:color w:val="222222"/>
          <w:sz w:val="18"/>
        </w:rPr>
        <w:t>Дополняют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эргономичные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свойства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часов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DEFY El Primero 21 Carbon </w:t>
      </w:r>
      <w:r w:rsidRPr="00255EC1">
        <w:rPr>
          <w:rFonts w:ascii="Calibri" w:eastAsia="Times New Roman" w:hAnsi="Calibri" w:cs="Calibri"/>
          <w:color w:val="222222"/>
          <w:sz w:val="18"/>
        </w:rPr>
        <w:t>два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ремешка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: </w:t>
      </w:r>
      <w:r w:rsidRPr="00255EC1">
        <w:rPr>
          <w:rFonts w:ascii="Calibri" w:eastAsia="Times New Roman" w:hAnsi="Calibri" w:cs="Calibri"/>
          <w:color w:val="222222"/>
          <w:sz w:val="18"/>
        </w:rPr>
        <w:t>черный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текстурированный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каучуковый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ремешок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и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специально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разработанный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под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углеволокно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каучуковый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ремешок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для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безупречного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урбанистического</w:t>
      </w:r>
      <w:r w:rsidRPr="00255EC1">
        <w:rPr>
          <w:rFonts w:ascii="Avenir Next" w:eastAsia="Times New Roman" w:hAnsi="Avenir Next" w:cs="Arial"/>
          <w:color w:val="222222"/>
          <w:sz w:val="18"/>
        </w:rPr>
        <w:t xml:space="preserve"> </w:t>
      </w:r>
      <w:r w:rsidRPr="00255EC1">
        <w:rPr>
          <w:rFonts w:ascii="Calibri" w:eastAsia="Times New Roman" w:hAnsi="Calibri" w:cs="Calibri"/>
          <w:color w:val="222222"/>
          <w:sz w:val="18"/>
        </w:rPr>
        <w:t>образа</w:t>
      </w:r>
      <w:r w:rsidRPr="00255EC1">
        <w:rPr>
          <w:rFonts w:ascii="Avenir Next" w:eastAsia="Times New Roman" w:hAnsi="Avenir Next" w:cs="Arial"/>
          <w:color w:val="222222"/>
          <w:sz w:val="18"/>
        </w:rPr>
        <w:t>.</w:t>
      </w:r>
    </w:p>
    <w:p w14:paraId="34DC3DAA" w14:textId="77777777" w:rsidR="00DD7416" w:rsidRPr="00255EC1" w:rsidRDefault="00DD7416" w:rsidP="00255EC1">
      <w:pPr>
        <w:tabs>
          <w:tab w:val="left" w:pos="0"/>
        </w:tabs>
        <w:spacing w:afterLines="120" w:after="288" w:line="276" w:lineRule="auto"/>
        <w:jc w:val="both"/>
        <w:rPr>
          <w:rFonts w:ascii="Avenir Next" w:eastAsia="Times New Roman" w:hAnsi="Avenir Next" w:cs="Arial"/>
          <w:color w:val="222222"/>
          <w:sz w:val="18"/>
          <w:szCs w:val="18"/>
        </w:rPr>
      </w:pPr>
    </w:p>
    <w:p w14:paraId="00366021" w14:textId="77777777" w:rsidR="00DD7416" w:rsidRPr="00255EC1" w:rsidRDefault="00DD7416" w:rsidP="00DD7416">
      <w:pPr>
        <w:tabs>
          <w:tab w:val="left" w:pos="0"/>
        </w:tabs>
        <w:spacing w:line="276" w:lineRule="auto"/>
        <w:jc w:val="both"/>
        <w:rPr>
          <w:rFonts w:ascii="Avenir Next" w:eastAsia="Times New Roman" w:hAnsi="Avenir Next" w:cs="Arial"/>
          <w:color w:val="222222"/>
          <w:sz w:val="22"/>
          <w:szCs w:val="22"/>
        </w:rPr>
      </w:pPr>
      <w:r w:rsidRPr="00255EC1">
        <w:rPr>
          <w:rFonts w:ascii="Calibri" w:hAnsi="Calibri" w:cs="Calibri"/>
          <w:b/>
          <w:color w:val="000000" w:themeColor="text1"/>
          <w:sz w:val="18"/>
        </w:rPr>
        <w:t>Модный</w:t>
      </w:r>
      <w:r w:rsidRPr="00255EC1">
        <w:rPr>
          <w:rFonts w:ascii="Avenir Next" w:hAnsi="Avenir Next" w:cstheme="majorHAnsi"/>
          <w:b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b/>
          <w:color w:val="000000" w:themeColor="text1"/>
          <w:sz w:val="18"/>
        </w:rPr>
        <w:t>дизайн</w:t>
      </w:r>
      <w:r w:rsidRPr="00255EC1">
        <w:rPr>
          <w:rFonts w:ascii="Avenir Next" w:hAnsi="Avenir Next" w:cstheme="majorHAnsi"/>
          <w:b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b/>
          <w:color w:val="000000" w:themeColor="text1"/>
          <w:sz w:val="18"/>
        </w:rPr>
        <w:t>для</w:t>
      </w:r>
      <w:r w:rsidRPr="00255EC1">
        <w:rPr>
          <w:rFonts w:ascii="Avenir Next" w:hAnsi="Avenir Next" w:cstheme="majorHAnsi"/>
          <w:b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b/>
          <w:color w:val="000000" w:themeColor="text1"/>
          <w:sz w:val="18"/>
        </w:rPr>
        <w:t>непревзойденной</w:t>
      </w:r>
      <w:r w:rsidRPr="00255EC1">
        <w:rPr>
          <w:rFonts w:ascii="Avenir Next" w:hAnsi="Avenir Next" w:cstheme="majorHAnsi"/>
          <w:b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b/>
          <w:color w:val="000000" w:themeColor="text1"/>
          <w:sz w:val="18"/>
        </w:rPr>
        <w:t>функциональности</w:t>
      </w:r>
    </w:p>
    <w:p w14:paraId="41127C66" w14:textId="37C2F155" w:rsidR="00DD7416" w:rsidRPr="00255EC1" w:rsidRDefault="00DD7416" w:rsidP="00DD7416">
      <w:pPr>
        <w:tabs>
          <w:tab w:val="left" w:pos="0"/>
        </w:tabs>
        <w:spacing w:line="276" w:lineRule="auto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  <w:r w:rsidRPr="00255EC1">
        <w:rPr>
          <w:rFonts w:ascii="Calibri" w:hAnsi="Calibri" w:cs="Calibri"/>
          <w:color w:val="000000" w:themeColor="text1"/>
          <w:sz w:val="18"/>
        </w:rPr>
        <w:t>Не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удивительно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, </w:t>
      </w:r>
      <w:r w:rsidRPr="00255EC1">
        <w:rPr>
          <w:rFonts w:ascii="Calibri" w:hAnsi="Calibri" w:cs="Calibri"/>
          <w:color w:val="000000" w:themeColor="text1"/>
          <w:sz w:val="18"/>
        </w:rPr>
        <w:t>что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часовой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механизм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и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циферблат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Avenir Next" w:hAnsi="Avenir Next" w:cs="Avenir Next"/>
          <w:color w:val="000000" w:themeColor="text1"/>
          <w:sz w:val="18"/>
        </w:rPr>
        <w:t>«</w:t>
      </w:r>
      <w:r w:rsidRPr="00255EC1">
        <w:rPr>
          <w:rFonts w:ascii="Calibri" w:hAnsi="Calibri" w:cs="Calibri"/>
          <w:color w:val="000000" w:themeColor="text1"/>
          <w:sz w:val="18"/>
        </w:rPr>
        <w:t>подыгрывают</w:t>
      </w:r>
      <w:r w:rsidRPr="00255EC1">
        <w:rPr>
          <w:rFonts w:ascii="Avenir Next" w:hAnsi="Avenir Next" w:cs="Avenir Next"/>
          <w:color w:val="000000" w:themeColor="text1"/>
          <w:sz w:val="18"/>
        </w:rPr>
        <w:t>»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корпусу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, </w:t>
      </w:r>
      <w:r w:rsidRPr="00255EC1">
        <w:rPr>
          <w:rFonts w:ascii="Calibri" w:hAnsi="Calibri" w:cs="Calibri"/>
          <w:color w:val="000000" w:themeColor="text1"/>
          <w:sz w:val="18"/>
        </w:rPr>
        <w:t>выполненному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из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такого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необычного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материала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, </w:t>
      </w:r>
      <w:r w:rsidRPr="00255EC1">
        <w:rPr>
          <w:rFonts w:ascii="Calibri" w:hAnsi="Calibri" w:cs="Calibri"/>
          <w:color w:val="000000" w:themeColor="text1"/>
          <w:sz w:val="18"/>
        </w:rPr>
        <w:t>как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углеволокно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. </w:t>
      </w:r>
      <w:r w:rsidRPr="00255EC1">
        <w:rPr>
          <w:rFonts w:ascii="Calibri" w:hAnsi="Calibri" w:cs="Calibri"/>
          <w:color w:val="000000" w:themeColor="text1"/>
          <w:sz w:val="18"/>
        </w:rPr>
        <w:t>Впервые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="00D27D6B" w:rsidRPr="00255EC1">
        <w:rPr>
          <w:rFonts w:ascii="Avenir Next" w:hAnsi="Avenir Next" w:cstheme="majorHAnsi"/>
          <w:color w:val="000000" w:themeColor="text1"/>
          <w:sz w:val="18"/>
          <w:lang w:val="fr-CH"/>
        </w:rPr>
        <w:t>D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EFY El Primero 21, </w:t>
      </w:r>
      <w:r w:rsidRPr="00255EC1">
        <w:rPr>
          <w:rFonts w:ascii="Calibri" w:hAnsi="Calibri" w:cs="Calibri"/>
          <w:color w:val="000000" w:themeColor="text1"/>
          <w:sz w:val="18"/>
        </w:rPr>
        <w:t>ультрасовременный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хронограф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с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точностью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измерения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до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1/100 </w:t>
      </w:r>
      <w:r w:rsidRPr="00255EC1">
        <w:rPr>
          <w:rFonts w:ascii="Calibri" w:hAnsi="Calibri" w:cs="Calibri"/>
          <w:color w:val="000000" w:themeColor="text1"/>
          <w:sz w:val="18"/>
        </w:rPr>
        <w:t>секунды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с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феноменальной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беспрецедентной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частотой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360</w:t>
      </w:r>
      <w:r w:rsidRPr="00255EC1">
        <w:rPr>
          <w:rFonts w:ascii="Avenir Next" w:hAnsi="Avenir Next" w:cs="Avenir Next"/>
          <w:color w:val="000000" w:themeColor="text1"/>
          <w:sz w:val="18"/>
        </w:rPr>
        <w:t> 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000 </w:t>
      </w:r>
      <w:r w:rsidRPr="00255EC1">
        <w:rPr>
          <w:rFonts w:ascii="Calibri" w:hAnsi="Calibri" w:cs="Calibri"/>
          <w:color w:val="000000" w:themeColor="text1"/>
          <w:sz w:val="18"/>
        </w:rPr>
        <w:t>полуколебаний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в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час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(50 </w:t>
      </w:r>
      <w:r w:rsidRPr="00255EC1">
        <w:rPr>
          <w:rFonts w:ascii="Calibri" w:hAnsi="Calibri" w:cs="Calibri"/>
          <w:color w:val="000000" w:themeColor="text1"/>
          <w:sz w:val="18"/>
        </w:rPr>
        <w:t>Гц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) </w:t>
      </w:r>
      <w:r w:rsidRPr="00255EC1">
        <w:rPr>
          <w:rFonts w:ascii="Calibri" w:hAnsi="Calibri" w:cs="Calibri"/>
          <w:color w:val="000000" w:themeColor="text1"/>
          <w:sz w:val="18"/>
        </w:rPr>
        <w:t>выполнен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в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черном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цвете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, </w:t>
      </w:r>
      <w:r w:rsidRPr="00255EC1">
        <w:rPr>
          <w:rFonts w:ascii="Calibri" w:hAnsi="Calibri" w:cs="Calibri"/>
          <w:color w:val="000000" w:themeColor="text1"/>
          <w:sz w:val="18"/>
        </w:rPr>
        <w:t>за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счет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чего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блестящие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края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этого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инновационного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скелетонированного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механизма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сияют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в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темноте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. </w:t>
      </w:r>
      <w:r w:rsidRPr="00255EC1">
        <w:rPr>
          <w:rFonts w:ascii="Calibri" w:hAnsi="Calibri" w:cs="Calibri"/>
          <w:color w:val="000000" w:themeColor="text1"/>
          <w:sz w:val="18"/>
        </w:rPr>
        <w:t>Скелетонированный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циферблат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также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выполнен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в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черном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цвете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, </w:t>
      </w:r>
      <w:r w:rsidRPr="00255EC1">
        <w:rPr>
          <w:rFonts w:ascii="Calibri" w:hAnsi="Calibri" w:cs="Calibri"/>
          <w:color w:val="000000" w:themeColor="text1"/>
          <w:sz w:val="18"/>
        </w:rPr>
        <w:t>но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сохраняет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удобство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чтения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за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счет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контрастирующих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белых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часовых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делений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. </w:t>
      </w:r>
      <w:r w:rsidRPr="00255EC1">
        <w:rPr>
          <w:rFonts w:ascii="Calibri" w:hAnsi="Calibri" w:cs="Calibri"/>
          <w:color w:val="000000" w:themeColor="text1"/>
          <w:sz w:val="18"/>
        </w:rPr>
        <w:t>Часовая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, </w:t>
      </w:r>
      <w:r w:rsidRPr="00255EC1">
        <w:rPr>
          <w:rFonts w:ascii="Calibri" w:hAnsi="Calibri" w:cs="Calibri"/>
          <w:color w:val="000000" w:themeColor="text1"/>
          <w:sz w:val="18"/>
        </w:rPr>
        <w:t>минутная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и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контрастная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секундная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стрелки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, </w:t>
      </w:r>
      <w:r w:rsidRPr="00255EC1">
        <w:rPr>
          <w:rFonts w:ascii="Calibri" w:hAnsi="Calibri" w:cs="Calibri"/>
          <w:color w:val="000000" w:themeColor="text1"/>
          <w:sz w:val="18"/>
        </w:rPr>
        <w:t>как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и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накладные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часовые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деления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, </w:t>
      </w:r>
      <w:r w:rsidRPr="00255EC1">
        <w:rPr>
          <w:rFonts w:ascii="Calibri" w:hAnsi="Calibri" w:cs="Calibri"/>
          <w:color w:val="000000" w:themeColor="text1"/>
          <w:sz w:val="18"/>
        </w:rPr>
        <w:t>фацетированы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, </w:t>
      </w:r>
      <w:r w:rsidRPr="00255EC1">
        <w:rPr>
          <w:rFonts w:ascii="Calibri" w:hAnsi="Calibri" w:cs="Calibri"/>
          <w:color w:val="000000" w:themeColor="text1"/>
          <w:sz w:val="18"/>
        </w:rPr>
        <w:t>имеют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темное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рутениевое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покрытие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и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черное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покрытие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SuperLuminova, </w:t>
      </w:r>
      <w:r w:rsidRPr="00255EC1">
        <w:rPr>
          <w:rFonts w:ascii="Calibri" w:hAnsi="Calibri" w:cs="Calibri"/>
          <w:color w:val="000000" w:themeColor="text1"/>
          <w:sz w:val="18"/>
        </w:rPr>
        <w:t>светящееся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в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темноте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. </w:t>
      </w:r>
      <w:r w:rsidRPr="00255EC1">
        <w:rPr>
          <w:rFonts w:ascii="Calibri" w:hAnsi="Calibri" w:cs="Calibri"/>
          <w:color w:val="000000" w:themeColor="text1"/>
          <w:sz w:val="18"/>
        </w:rPr>
        <w:t>Подчеркивая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непревзойденные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функции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высокоскоростного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хронографа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, </w:t>
      </w:r>
      <w:r w:rsidRPr="00255EC1">
        <w:rPr>
          <w:rFonts w:ascii="Calibri" w:hAnsi="Calibri" w:cs="Calibri"/>
          <w:color w:val="000000" w:themeColor="text1"/>
          <w:sz w:val="18"/>
        </w:rPr>
        <w:t>центральная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секундная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стрелка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для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измерения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1/100 </w:t>
      </w:r>
      <w:r w:rsidRPr="00255EC1">
        <w:rPr>
          <w:rFonts w:ascii="Calibri" w:hAnsi="Calibri" w:cs="Calibri"/>
          <w:color w:val="000000" w:themeColor="text1"/>
          <w:sz w:val="18"/>
        </w:rPr>
        <w:t>секунды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, </w:t>
      </w:r>
      <w:r w:rsidRPr="00255EC1">
        <w:rPr>
          <w:rFonts w:ascii="Calibri" w:hAnsi="Calibri" w:cs="Calibri"/>
          <w:color w:val="000000" w:themeColor="text1"/>
          <w:sz w:val="18"/>
        </w:rPr>
        <w:t>а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также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стрелки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секундного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и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минутного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счетчика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окрашены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в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черный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цвет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и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имеют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красные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кончики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. </w:t>
      </w:r>
      <w:r w:rsidRPr="00255EC1">
        <w:rPr>
          <w:rFonts w:ascii="Calibri" w:hAnsi="Calibri" w:cs="Calibri"/>
          <w:color w:val="000000" w:themeColor="text1"/>
          <w:sz w:val="18"/>
        </w:rPr>
        <w:t>Образ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, </w:t>
      </w:r>
      <w:r w:rsidRPr="00255EC1">
        <w:rPr>
          <w:rFonts w:ascii="Calibri" w:hAnsi="Calibri" w:cs="Calibri"/>
          <w:color w:val="000000" w:themeColor="text1"/>
          <w:sz w:val="18"/>
        </w:rPr>
        <w:t>усиливающий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неофутуристический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архитектурный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дизайн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Zenith, </w:t>
      </w:r>
      <w:r w:rsidRPr="00255EC1">
        <w:rPr>
          <w:rFonts w:ascii="Calibri" w:hAnsi="Calibri" w:cs="Calibri"/>
          <w:color w:val="000000" w:themeColor="text1"/>
          <w:sz w:val="18"/>
        </w:rPr>
        <w:t>направленный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на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создание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часов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будущего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для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современных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стильных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ценителей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часового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искусства</w:t>
      </w:r>
      <w:r w:rsidRPr="00255EC1">
        <w:rPr>
          <w:rFonts w:ascii="Avenir Next" w:hAnsi="Avenir Next" w:cstheme="majorHAnsi"/>
          <w:color w:val="000000" w:themeColor="text1"/>
          <w:sz w:val="18"/>
        </w:rPr>
        <w:t>.</w:t>
      </w:r>
    </w:p>
    <w:p w14:paraId="7D3B278C" w14:textId="77777777" w:rsidR="00DD7416" w:rsidRPr="00255EC1" w:rsidRDefault="00DD7416" w:rsidP="00255EC1">
      <w:pPr>
        <w:tabs>
          <w:tab w:val="left" w:pos="0"/>
        </w:tabs>
        <w:spacing w:afterLines="120" w:after="288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</w:p>
    <w:p w14:paraId="616933EC" w14:textId="77777777" w:rsidR="00DD7416" w:rsidRPr="00255EC1" w:rsidRDefault="00DD7416" w:rsidP="00DD7416">
      <w:pPr>
        <w:tabs>
          <w:tab w:val="left" w:pos="8564"/>
        </w:tabs>
        <w:spacing w:line="276" w:lineRule="auto"/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  <w:r w:rsidRPr="00255EC1">
        <w:rPr>
          <w:rFonts w:ascii="Avenir Next" w:hAnsi="Avenir Next" w:cstheme="majorHAnsi"/>
          <w:b/>
          <w:color w:val="000000" w:themeColor="text1"/>
          <w:sz w:val="18"/>
        </w:rPr>
        <w:t xml:space="preserve">ZENITH: </w:t>
      </w:r>
      <w:r w:rsidRPr="00255EC1">
        <w:rPr>
          <w:rFonts w:ascii="Calibri" w:hAnsi="Calibri" w:cs="Calibri"/>
          <w:b/>
          <w:color w:val="000000" w:themeColor="text1"/>
          <w:sz w:val="18"/>
        </w:rPr>
        <w:t>будущее</w:t>
      </w:r>
      <w:r w:rsidRPr="00255EC1">
        <w:rPr>
          <w:rFonts w:ascii="Avenir Next" w:hAnsi="Avenir Next" w:cstheme="majorHAnsi"/>
          <w:b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b/>
          <w:color w:val="000000" w:themeColor="text1"/>
          <w:sz w:val="18"/>
        </w:rPr>
        <w:t>швейцарской</w:t>
      </w:r>
      <w:r w:rsidRPr="00255EC1">
        <w:rPr>
          <w:rFonts w:ascii="Avenir Next" w:hAnsi="Avenir Next" w:cstheme="majorHAnsi"/>
          <w:b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b/>
          <w:color w:val="000000" w:themeColor="text1"/>
          <w:sz w:val="18"/>
        </w:rPr>
        <w:t>часовой</w:t>
      </w:r>
      <w:r w:rsidRPr="00255EC1">
        <w:rPr>
          <w:rFonts w:ascii="Avenir Next" w:hAnsi="Avenir Next" w:cstheme="majorHAnsi"/>
          <w:b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b/>
          <w:color w:val="000000" w:themeColor="text1"/>
          <w:sz w:val="18"/>
        </w:rPr>
        <w:t>индустрии</w:t>
      </w:r>
    </w:p>
    <w:p w14:paraId="1BF9CD90" w14:textId="1CAE031B" w:rsidR="00DD7416" w:rsidRDefault="00DD7416" w:rsidP="00DD7416">
      <w:pPr>
        <w:tabs>
          <w:tab w:val="left" w:pos="8564"/>
        </w:tabs>
        <w:spacing w:after="120" w:line="276" w:lineRule="auto"/>
        <w:jc w:val="both"/>
        <w:rPr>
          <w:rFonts w:asciiTheme="minorHAnsi" w:hAnsiTheme="minorHAnsi" w:cstheme="majorHAnsi"/>
          <w:color w:val="000000" w:themeColor="text1"/>
          <w:sz w:val="18"/>
        </w:rPr>
      </w:pPr>
      <w:r w:rsidRPr="00255EC1">
        <w:rPr>
          <w:rFonts w:ascii="Calibri" w:hAnsi="Calibri" w:cs="Calibri"/>
          <w:color w:val="000000" w:themeColor="text1"/>
          <w:sz w:val="18"/>
        </w:rPr>
        <w:t>С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1865 </w:t>
      </w:r>
      <w:r w:rsidRPr="00255EC1">
        <w:rPr>
          <w:rFonts w:ascii="Calibri" w:hAnsi="Calibri" w:cs="Calibri"/>
          <w:color w:val="000000" w:themeColor="text1"/>
          <w:sz w:val="18"/>
        </w:rPr>
        <w:t>года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Zenith </w:t>
      </w:r>
      <w:r w:rsidRPr="00255EC1">
        <w:rPr>
          <w:rFonts w:ascii="Calibri" w:hAnsi="Calibri" w:cs="Calibri"/>
          <w:color w:val="000000" w:themeColor="text1"/>
          <w:sz w:val="18"/>
        </w:rPr>
        <w:t>раздвигает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границы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совершенства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, </w:t>
      </w:r>
      <w:r w:rsidRPr="00255EC1">
        <w:rPr>
          <w:rFonts w:ascii="Calibri" w:hAnsi="Calibri" w:cs="Calibri"/>
          <w:color w:val="000000" w:themeColor="text1"/>
          <w:sz w:val="18"/>
        </w:rPr>
        <w:t>точности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и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инноваций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, </w:t>
      </w:r>
      <w:r w:rsidRPr="00255EC1">
        <w:rPr>
          <w:rFonts w:ascii="Calibri" w:hAnsi="Calibri" w:cs="Calibri"/>
          <w:color w:val="000000" w:themeColor="text1"/>
          <w:sz w:val="18"/>
        </w:rPr>
        <w:t>руководствуясь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аутентичностью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, </w:t>
      </w:r>
      <w:r w:rsidRPr="00255EC1">
        <w:rPr>
          <w:rFonts w:ascii="Calibri" w:hAnsi="Calibri" w:cs="Calibri"/>
          <w:color w:val="000000" w:themeColor="text1"/>
          <w:sz w:val="18"/>
        </w:rPr>
        <w:t>смелостью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и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страстью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. </w:t>
      </w:r>
      <w:r w:rsidRPr="00255EC1">
        <w:rPr>
          <w:rFonts w:ascii="Calibri" w:hAnsi="Calibri" w:cs="Calibri"/>
          <w:color w:val="000000" w:themeColor="text1"/>
          <w:sz w:val="18"/>
        </w:rPr>
        <w:t>Вскоре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после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основания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в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городе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Ле</w:t>
      </w:r>
      <w:r w:rsidRPr="00255EC1">
        <w:rPr>
          <w:rFonts w:ascii="Avenir Next" w:hAnsi="Avenir Next" w:cstheme="majorHAnsi"/>
          <w:color w:val="000000" w:themeColor="text1"/>
          <w:sz w:val="18"/>
        </w:rPr>
        <w:t>-</w:t>
      </w:r>
      <w:r w:rsidRPr="00255EC1">
        <w:rPr>
          <w:rFonts w:ascii="Calibri" w:hAnsi="Calibri" w:cs="Calibri"/>
          <w:color w:val="000000" w:themeColor="text1"/>
          <w:sz w:val="18"/>
        </w:rPr>
        <w:t>Локле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предприимчивым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часовым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мастером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Жоржем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lastRenderedPageBreak/>
        <w:t>Фавром</w:t>
      </w:r>
      <w:r w:rsidRPr="00255EC1">
        <w:rPr>
          <w:rFonts w:ascii="Avenir Next" w:hAnsi="Avenir Next" w:cstheme="majorHAnsi"/>
          <w:color w:val="000000" w:themeColor="text1"/>
          <w:sz w:val="18"/>
        </w:rPr>
        <w:t>-</w:t>
      </w:r>
      <w:r w:rsidRPr="00255EC1">
        <w:rPr>
          <w:rFonts w:ascii="Calibri" w:hAnsi="Calibri" w:cs="Calibri"/>
          <w:color w:val="000000" w:themeColor="text1"/>
          <w:sz w:val="18"/>
        </w:rPr>
        <w:t>Жако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марка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Zenith </w:t>
      </w:r>
      <w:r w:rsidRPr="00255EC1">
        <w:rPr>
          <w:rFonts w:ascii="Calibri" w:hAnsi="Calibri" w:cs="Calibri"/>
          <w:color w:val="000000" w:themeColor="text1"/>
          <w:sz w:val="18"/>
        </w:rPr>
        <w:t>приобрела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известность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благодаря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точности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хода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своих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хронометров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, </w:t>
      </w:r>
      <w:r w:rsidRPr="00255EC1">
        <w:rPr>
          <w:rFonts w:ascii="Calibri" w:hAnsi="Calibri" w:cs="Calibri"/>
          <w:color w:val="000000" w:themeColor="text1"/>
          <w:sz w:val="18"/>
        </w:rPr>
        <w:t>которые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всего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за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полтора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века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существования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принесли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ей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2</w:t>
      </w:r>
      <w:r w:rsidRPr="00255EC1">
        <w:rPr>
          <w:rFonts w:ascii="Avenir Next" w:hAnsi="Avenir Next" w:cs="Avenir Next"/>
          <w:color w:val="000000" w:themeColor="text1"/>
          <w:sz w:val="18"/>
        </w:rPr>
        <w:t> 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333 </w:t>
      </w:r>
      <w:r w:rsidRPr="00255EC1">
        <w:rPr>
          <w:rFonts w:ascii="Calibri" w:hAnsi="Calibri" w:cs="Calibri"/>
          <w:color w:val="000000" w:themeColor="text1"/>
          <w:sz w:val="18"/>
        </w:rPr>
        <w:t>победы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на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конкурсах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, </w:t>
      </w:r>
      <w:r w:rsidRPr="00255EC1">
        <w:rPr>
          <w:rFonts w:ascii="Calibri" w:hAnsi="Calibri" w:cs="Calibri"/>
          <w:color w:val="000000" w:themeColor="text1"/>
          <w:sz w:val="18"/>
        </w:rPr>
        <w:t>и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это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абсолютный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рекорд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. </w:t>
      </w:r>
      <w:r w:rsidRPr="00255EC1">
        <w:rPr>
          <w:rFonts w:ascii="Calibri" w:hAnsi="Calibri" w:cs="Calibri"/>
          <w:color w:val="000000" w:themeColor="text1"/>
          <w:sz w:val="18"/>
        </w:rPr>
        <w:t>Начиная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со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знаменитого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калибра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El Primero 1969 </w:t>
      </w:r>
      <w:r w:rsidRPr="00255EC1">
        <w:rPr>
          <w:rFonts w:ascii="Calibri" w:hAnsi="Calibri" w:cs="Calibri"/>
          <w:color w:val="000000" w:themeColor="text1"/>
          <w:sz w:val="18"/>
        </w:rPr>
        <w:t>года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, </w:t>
      </w:r>
      <w:r w:rsidRPr="00255EC1">
        <w:rPr>
          <w:rFonts w:ascii="Calibri" w:hAnsi="Calibri" w:cs="Calibri"/>
          <w:color w:val="000000" w:themeColor="text1"/>
          <w:sz w:val="18"/>
        </w:rPr>
        <w:t>обеспечивающего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возможность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замера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коротких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временных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отрезков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с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точностью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до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1/10 </w:t>
      </w:r>
      <w:r w:rsidRPr="00255EC1">
        <w:rPr>
          <w:rFonts w:ascii="Calibri" w:hAnsi="Calibri" w:cs="Calibri"/>
          <w:color w:val="000000" w:themeColor="text1"/>
          <w:sz w:val="18"/>
        </w:rPr>
        <w:t>секунды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, </w:t>
      </w:r>
      <w:r w:rsidRPr="00255EC1">
        <w:rPr>
          <w:rFonts w:ascii="Calibri" w:hAnsi="Calibri" w:cs="Calibri"/>
          <w:color w:val="000000" w:themeColor="text1"/>
          <w:sz w:val="18"/>
        </w:rPr>
        <w:t>к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разработкам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мануфактуры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относится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уже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более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600 </w:t>
      </w:r>
      <w:r w:rsidRPr="00255EC1">
        <w:rPr>
          <w:rFonts w:ascii="Calibri" w:hAnsi="Calibri" w:cs="Calibri"/>
          <w:color w:val="000000" w:themeColor="text1"/>
          <w:sz w:val="18"/>
        </w:rPr>
        <w:t>разновидностей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часовых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механизмов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. </w:t>
      </w:r>
      <w:r w:rsidRPr="00255EC1">
        <w:rPr>
          <w:rFonts w:ascii="Calibri" w:hAnsi="Calibri" w:cs="Calibri"/>
          <w:color w:val="000000" w:themeColor="text1"/>
          <w:sz w:val="18"/>
        </w:rPr>
        <w:t>Специалисты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марки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Zenith </w:t>
      </w:r>
      <w:r w:rsidRPr="00255EC1">
        <w:rPr>
          <w:rFonts w:ascii="Calibri" w:hAnsi="Calibri" w:cs="Calibri"/>
          <w:color w:val="000000" w:themeColor="text1"/>
          <w:sz w:val="18"/>
        </w:rPr>
        <w:t>беспрестанно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открывают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новые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волнующие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перспективы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в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искусстве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измерения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времени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, </w:t>
      </w:r>
      <w:r w:rsidRPr="00255EC1">
        <w:rPr>
          <w:rFonts w:ascii="Calibri" w:hAnsi="Calibri" w:cs="Calibri"/>
          <w:color w:val="000000" w:themeColor="text1"/>
          <w:sz w:val="18"/>
        </w:rPr>
        <w:t>среди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которых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точность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измерения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до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1/100 </w:t>
      </w:r>
      <w:r w:rsidRPr="00255EC1">
        <w:rPr>
          <w:rFonts w:ascii="Calibri" w:hAnsi="Calibri" w:cs="Calibri"/>
          <w:color w:val="000000" w:themeColor="text1"/>
          <w:sz w:val="18"/>
        </w:rPr>
        <w:t>секунды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у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калибра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Defy El Primero 21. </w:t>
      </w:r>
      <w:r w:rsidRPr="00255EC1">
        <w:rPr>
          <w:rFonts w:ascii="Calibri" w:hAnsi="Calibri" w:cs="Calibri"/>
          <w:color w:val="000000" w:themeColor="text1"/>
          <w:sz w:val="18"/>
        </w:rPr>
        <w:t>Сочетая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богатые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традиции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с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новейшими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разработками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, </w:t>
      </w:r>
      <w:r w:rsidRPr="00255EC1">
        <w:rPr>
          <w:rFonts w:ascii="Calibri" w:hAnsi="Calibri" w:cs="Calibri"/>
          <w:color w:val="000000" w:themeColor="text1"/>
          <w:sz w:val="18"/>
        </w:rPr>
        <w:t>динамичностью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и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передовым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мышлением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, </w:t>
      </w:r>
      <w:r w:rsidRPr="00255EC1">
        <w:rPr>
          <w:rFonts w:ascii="Calibri" w:hAnsi="Calibri" w:cs="Calibri"/>
          <w:color w:val="000000" w:themeColor="text1"/>
          <w:sz w:val="18"/>
        </w:rPr>
        <w:t>марка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Zenith </w:t>
      </w:r>
      <w:r w:rsidRPr="00255EC1">
        <w:rPr>
          <w:rFonts w:ascii="Calibri" w:hAnsi="Calibri" w:cs="Calibri"/>
          <w:color w:val="000000" w:themeColor="text1"/>
          <w:sz w:val="18"/>
        </w:rPr>
        <w:t>создает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будущее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швейцарской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часовой</w:t>
      </w:r>
      <w:r w:rsidRPr="00255EC1">
        <w:rPr>
          <w:rFonts w:ascii="Avenir Next" w:hAnsi="Avenir Next" w:cstheme="majorHAnsi"/>
          <w:color w:val="000000" w:themeColor="text1"/>
          <w:sz w:val="18"/>
        </w:rPr>
        <w:t xml:space="preserve"> </w:t>
      </w:r>
      <w:r w:rsidRPr="00255EC1">
        <w:rPr>
          <w:rFonts w:ascii="Calibri" w:hAnsi="Calibri" w:cs="Calibri"/>
          <w:color w:val="000000" w:themeColor="text1"/>
          <w:sz w:val="18"/>
        </w:rPr>
        <w:t>индустрии</w:t>
      </w:r>
      <w:r w:rsidRPr="00255EC1">
        <w:rPr>
          <w:rFonts w:ascii="Avenir Next" w:hAnsi="Avenir Next" w:cstheme="majorHAnsi"/>
          <w:color w:val="000000" w:themeColor="text1"/>
          <w:sz w:val="18"/>
        </w:rPr>
        <w:t>.</w:t>
      </w:r>
    </w:p>
    <w:p w14:paraId="5AB9D8FB" w14:textId="77777777" w:rsidR="00255EC1" w:rsidRPr="00255EC1" w:rsidRDefault="00255EC1" w:rsidP="00255EC1">
      <w:pPr>
        <w:tabs>
          <w:tab w:val="left" w:pos="8564"/>
        </w:tabs>
        <w:spacing w:afterLines="120" w:after="288" w:line="276" w:lineRule="auto"/>
        <w:jc w:val="both"/>
        <w:rPr>
          <w:rFonts w:asciiTheme="minorHAnsi" w:hAnsiTheme="minorHAnsi" w:cstheme="majorHAnsi"/>
          <w:color w:val="000000" w:themeColor="text1"/>
          <w:sz w:val="18"/>
        </w:rPr>
      </w:pPr>
    </w:p>
    <w:p w14:paraId="65BA8799" w14:textId="77777777" w:rsidR="00255EC1" w:rsidRDefault="00255EC1" w:rsidP="00255EC1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Avenir Next" w:hAnsi="Avenir Next" w:cstheme="majorHAnsi"/>
          <w:b/>
          <w:color w:val="auto"/>
          <w:sz w:val="18"/>
          <w:szCs w:val="20"/>
          <w:lang w:val="en-US"/>
        </w:rPr>
      </w:pPr>
      <w:r>
        <w:rPr>
          <w:rFonts w:ascii="Avenir Next" w:hAnsi="Avenir Next" w:cstheme="majorHAnsi"/>
          <w:b/>
          <w:color w:val="auto"/>
          <w:sz w:val="18"/>
          <w:szCs w:val="20"/>
          <w:lang w:val="en-US"/>
        </w:rPr>
        <w:t>PRESS ROOM</w:t>
      </w:r>
    </w:p>
    <w:p w14:paraId="3FF0E4A1" w14:textId="77777777" w:rsidR="00255EC1" w:rsidRDefault="00255EC1" w:rsidP="00255EC1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Avenir Next" w:hAnsi="Avenir Next" w:cstheme="majorHAnsi"/>
          <w:color w:val="auto"/>
          <w:sz w:val="18"/>
          <w:szCs w:val="20"/>
          <w:lang w:val="en-US"/>
        </w:rPr>
      </w:pPr>
      <w:r>
        <w:rPr>
          <w:rFonts w:ascii="Avenir Next" w:hAnsi="Avenir Next" w:cstheme="majorHAnsi"/>
          <w:color w:val="auto"/>
          <w:sz w:val="18"/>
          <w:szCs w:val="20"/>
          <w:lang w:val="en-US"/>
        </w:rPr>
        <w:t>For additional pictures please access the below link</w:t>
      </w:r>
    </w:p>
    <w:p w14:paraId="177FCB7C" w14:textId="77777777" w:rsidR="00255EC1" w:rsidRPr="00AE49D9" w:rsidRDefault="00132AFC" w:rsidP="00255EC1">
      <w:pPr>
        <w:pStyle w:val="A"/>
        <w:tabs>
          <w:tab w:val="left" w:pos="8564"/>
        </w:tabs>
        <w:spacing w:line="276" w:lineRule="auto"/>
        <w:ind w:right="-8"/>
        <w:rPr>
          <w:rFonts w:ascii="Avenir Next" w:hAnsi="Avenir Next" w:cstheme="majorHAnsi"/>
          <w:b/>
          <w:color w:val="4472C4" w:themeColor="accent1"/>
          <w:sz w:val="20"/>
          <w:szCs w:val="20"/>
          <w:lang w:val="en-US"/>
        </w:rPr>
      </w:pPr>
      <w:hyperlink r:id="rId7" w:history="1">
        <w:r w:rsidR="00255EC1" w:rsidRPr="00AE49D9">
          <w:rPr>
            <w:rStyle w:val="Hyperlink"/>
            <w:rFonts w:ascii="Avenir Next" w:hAnsi="Avenir Next" w:cstheme="majorHAnsi"/>
            <w:b/>
            <w:color w:val="4472C4" w:themeColor="accent1"/>
            <w:sz w:val="20"/>
            <w:szCs w:val="20"/>
            <w:lang w:val="en-US"/>
          </w:rPr>
          <w:t>http://pressroom.zenith-watches.com/login/?redirect_to=%2F&amp;reauth=1</w:t>
        </w:r>
      </w:hyperlink>
    </w:p>
    <w:p w14:paraId="74F27EF5" w14:textId="77777777" w:rsidR="00255EC1" w:rsidRPr="00255EC1" w:rsidRDefault="00255EC1" w:rsidP="00DD7416">
      <w:pPr>
        <w:tabs>
          <w:tab w:val="left" w:pos="8564"/>
        </w:tabs>
        <w:spacing w:after="120" w:line="276" w:lineRule="auto"/>
        <w:jc w:val="both"/>
        <w:rPr>
          <w:rFonts w:asciiTheme="minorHAnsi" w:hAnsiTheme="minorHAnsi" w:cstheme="majorHAnsi"/>
          <w:color w:val="000000" w:themeColor="text1"/>
          <w:sz w:val="18"/>
          <w:szCs w:val="18"/>
          <w:lang w:val="en-US"/>
        </w:rPr>
      </w:pPr>
    </w:p>
    <w:p w14:paraId="3F6662C6" w14:textId="77777777" w:rsidR="00255EC1" w:rsidRDefault="00255EC1" w:rsidP="00DD74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Theme="minorHAnsi" w:hAnsiTheme="minorHAnsi" w:cstheme="majorHAnsi"/>
          <w:b/>
          <w:color w:val="auto"/>
          <w:sz w:val="24"/>
        </w:rPr>
      </w:pPr>
    </w:p>
    <w:p w14:paraId="4448AF04" w14:textId="77777777" w:rsidR="00255EC1" w:rsidRDefault="00255EC1" w:rsidP="00DD74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Theme="minorHAnsi" w:hAnsiTheme="minorHAnsi" w:cstheme="majorHAnsi"/>
          <w:b/>
          <w:color w:val="auto"/>
          <w:sz w:val="24"/>
        </w:rPr>
      </w:pPr>
    </w:p>
    <w:p w14:paraId="42857D1F" w14:textId="77777777" w:rsidR="00255EC1" w:rsidRDefault="00255EC1" w:rsidP="00DD74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Theme="minorHAnsi" w:hAnsiTheme="minorHAnsi" w:cstheme="majorHAnsi"/>
          <w:b/>
          <w:color w:val="auto"/>
          <w:sz w:val="24"/>
        </w:rPr>
      </w:pPr>
    </w:p>
    <w:p w14:paraId="12D9F094" w14:textId="77777777" w:rsidR="00255EC1" w:rsidRDefault="00255EC1" w:rsidP="00DD74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Theme="minorHAnsi" w:hAnsiTheme="minorHAnsi" w:cstheme="majorHAnsi"/>
          <w:b/>
          <w:color w:val="auto"/>
          <w:sz w:val="24"/>
        </w:rPr>
      </w:pPr>
    </w:p>
    <w:p w14:paraId="6A46C8BB" w14:textId="77777777" w:rsidR="00255EC1" w:rsidRDefault="00255EC1" w:rsidP="00DD74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Theme="minorHAnsi" w:hAnsiTheme="minorHAnsi" w:cstheme="majorHAnsi"/>
          <w:b/>
          <w:color w:val="auto"/>
          <w:sz w:val="24"/>
        </w:rPr>
      </w:pPr>
    </w:p>
    <w:p w14:paraId="7B3DA4B4" w14:textId="77777777" w:rsidR="00255EC1" w:rsidRDefault="00255EC1" w:rsidP="00DD74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Theme="minorHAnsi" w:hAnsiTheme="minorHAnsi" w:cstheme="majorHAnsi"/>
          <w:b/>
          <w:color w:val="auto"/>
          <w:sz w:val="24"/>
        </w:rPr>
      </w:pPr>
    </w:p>
    <w:p w14:paraId="06C00D13" w14:textId="77777777" w:rsidR="00255EC1" w:rsidRDefault="00255EC1" w:rsidP="00DD74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Theme="minorHAnsi" w:hAnsiTheme="minorHAnsi" w:cstheme="majorHAnsi"/>
          <w:b/>
          <w:color w:val="auto"/>
          <w:sz w:val="24"/>
        </w:rPr>
      </w:pPr>
    </w:p>
    <w:p w14:paraId="06CA18FA" w14:textId="77777777" w:rsidR="00255EC1" w:rsidRDefault="00255EC1" w:rsidP="00DD74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Theme="minorHAnsi" w:hAnsiTheme="minorHAnsi" w:cstheme="majorHAnsi"/>
          <w:b/>
          <w:color w:val="auto"/>
          <w:sz w:val="24"/>
        </w:rPr>
      </w:pPr>
    </w:p>
    <w:p w14:paraId="5E03BA04" w14:textId="77777777" w:rsidR="00255EC1" w:rsidRDefault="00255EC1" w:rsidP="00DD74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Theme="minorHAnsi" w:hAnsiTheme="minorHAnsi" w:cstheme="majorHAnsi"/>
          <w:b/>
          <w:color w:val="auto"/>
          <w:sz w:val="24"/>
        </w:rPr>
      </w:pPr>
    </w:p>
    <w:p w14:paraId="44BF0641" w14:textId="77777777" w:rsidR="00255EC1" w:rsidRDefault="00255EC1" w:rsidP="00DD74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Theme="minorHAnsi" w:hAnsiTheme="minorHAnsi" w:cstheme="majorHAnsi"/>
          <w:b/>
          <w:color w:val="auto"/>
          <w:sz w:val="24"/>
        </w:rPr>
      </w:pPr>
    </w:p>
    <w:p w14:paraId="49999421" w14:textId="77777777" w:rsidR="00255EC1" w:rsidRDefault="00255EC1" w:rsidP="00DD74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Theme="minorHAnsi" w:hAnsiTheme="minorHAnsi" w:cstheme="majorHAnsi"/>
          <w:b/>
          <w:color w:val="auto"/>
          <w:sz w:val="24"/>
        </w:rPr>
      </w:pPr>
    </w:p>
    <w:p w14:paraId="2D6200E5" w14:textId="77777777" w:rsidR="00255EC1" w:rsidRDefault="00255EC1" w:rsidP="00DD74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Theme="minorHAnsi" w:hAnsiTheme="minorHAnsi" w:cstheme="majorHAnsi"/>
          <w:b/>
          <w:color w:val="auto"/>
          <w:sz w:val="24"/>
        </w:rPr>
      </w:pPr>
    </w:p>
    <w:p w14:paraId="75B2F887" w14:textId="77777777" w:rsidR="00255EC1" w:rsidRDefault="00255EC1" w:rsidP="00DD74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Theme="minorHAnsi" w:hAnsiTheme="minorHAnsi" w:cstheme="majorHAnsi"/>
          <w:b/>
          <w:color w:val="auto"/>
          <w:sz w:val="24"/>
        </w:rPr>
      </w:pPr>
    </w:p>
    <w:p w14:paraId="740691FB" w14:textId="77777777" w:rsidR="00255EC1" w:rsidRDefault="00255EC1" w:rsidP="00DD74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Theme="minorHAnsi" w:hAnsiTheme="minorHAnsi" w:cstheme="majorHAnsi"/>
          <w:b/>
          <w:color w:val="auto"/>
          <w:sz w:val="24"/>
        </w:rPr>
      </w:pPr>
    </w:p>
    <w:p w14:paraId="1F359E68" w14:textId="77777777" w:rsidR="00255EC1" w:rsidRDefault="00255EC1" w:rsidP="00DD74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Theme="minorHAnsi" w:hAnsiTheme="minorHAnsi" w:cstheme="majorHAnsi"/>
          <w:b/>
          <w:color w:val="auto"/>
          <w:sz w:val="24"/>
        </w:rPr>
      </w:pPr>
    </w:p>
    <w:p w14:paraId="220050FC" w14:textId="77777777" w:rsidR="00255EC1" w:rsidRDefault="00255EC1" w:rsidP="00DD74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Theme="minorHAnsi" w:hAnsiTheme="minorHAnsi" w:cstheme="majorHAnsi"/>
          <w:b/>
          <w:color w:val="auto"/>
          <w:sz w:val="24"/>
        </w:rPr>
      </w:pPr>
    </w:p>
    <w:p w14:paraId="19418D00" w14:textId="77777777" w:rsidR="00255EC1" w:rsidRDefault="00255EC1" w:rsidP="00DD74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Theme="minorHAnsi" w:hAnsiTheme="minorHAnsi" w:cstheme="majorHAnsi"/>
          <w:b/>
          <w:color w:val="auto"/>
          <w:sz w:val="24"/>
        </w:rPr>
      </w:pPr>
    </w:p>
    <w:p w14:paraId="3CEA8C7D" w14:textId="77777777" w:rsidR="00255EC1" w:rsidRDefault="00255EC1" w:rsidP="00DD74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Theme="minorHAnsi" w:hAnsiTheme="minorHAnsi" w:cstheme="majorHAnsi"/>
          <w:b/>
          <w:color w:val="auto"/>
          <w:sz w:val="24"/>
        </w:rPr>
      </w:pPr>
    </w:p>
    <w:p w14:paraId="14531DEF" w14:textId="77777777" w:rsidR="00255EC1" w:rsidRDefault="00255EC1" w:rsidP="00DD74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Theme="minorHAnsi" w:hAnsiTheme="minorHAnsi" w:cstheme="majorHAnsi"/>
          <w:b/>
          <w:color w:val="auto"/>
          <w:sz w:val="24"/>
        </w:rPr>
      </w:pPr>
    </w:p>
    <w:p w14:paraId="24992D89" w14:textId="77777777" w:rsidR="00255EC1" w:rsidRDefault="00255EC1" w:rsidP="00DD74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Theme="minorHAnsi" w:hAnsiTheme="minorHAnsi" w:cstheme="majorHAnsi"/>
          <w:b/>
          <w:color w:val="auto"/>
          <w:sz w:val="24"/>
        </w:rPr>
      </w:pPr>
    </w:p>
    <w:p w14:paraId="4ADDE142" w14:textId="77777777" w:rsidR="00255EC1" w:rsidRDefault="00255EC1" w:rsidP="00DD74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Theme="minorHAnsi" w:hAnsiTheme="minorHAnsi" w:cstheme="majorHAnsi"/>
          <w:b/>
          <w:color w:val="auto"/>
          <w:sz w:val="24"/>
        </w:rPr>
      </w:pPr>
    </w:p>
    <w:p w14:paraId="466B3125" w14:textId="77777777" w:rsidR="00255EC1" w:rsidRDefault="00255EC1" w:rsidP="00DD74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Theme="minorHAnsi" w:hAnsiTheme="minorHAnsi" w:cstheme="majorHAnsi"/>
          <w:b/>
          <w:color w:val="auto"/>
          <w:sz w:val="24"/>
        </w:rPr>
      </w:pPr>
    </w:p>
    <w:p w14:paraId="275A2E7F" w14:textId="77777777" w:rsidR="00255EC1" w:rsidRDefault="00255EC1" w:rsidP="00DD74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Theme="minorHAnsi" w:hAnsiTheme="minorHAnsi" w:cstheme="majorHAnsi"/>
          <w:b/>
          <w:color w:val="auto"/>
          <w:sz w:val="24"/>
        </w:rPr>
      </w:pPr>
    </w:p>
    <w:p w14:paraId="7842796B" w14:textId="77777777" w:rsidR="00255EC1" w:rsidRDefault="00255EC1" w:rsidP="00DD74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Theme="minorHAnsi" w:hAnsiTheme="minorHAnsi" w:cstheme="majorHAnsi"/>
          <w:b/>
          <w:color w:val="auto"/>
          <w:sz w:val="24"/>
        </w:rPr>
      </w:pPr>
    </w:p>
    <w:p w14:paraId="0938DEEF" w14:textId="77777777" w:rsidR="00255EC1" w:rsidRDefault="00255EC1" w:rsidP="00DD74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Theme="minorHAnsi" w:hAnsiTheme="minorHAnsi" w:cstheme="majorHAnsi"/>
          <w:b/>
          <w:color w:val="auto"/>
          <w:sz w:val="24"/>
        </w:rPr>
      </w:pPr>
    </w:p>
    <w:p w14:paraId="0A5B4378" w14:textId="77777777" w:rsidR="00255EC1" w:rsidRDefault="00255EC1" w:rsidP="00DD74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Theme="minorHAnsi" w:hAnsiTheme="minorHAnsi" w:cstheme="majorHAnsi"/>
          <w:b/>
          <w:color w:val="auto"/>
          <w:sz w:val="24"/>
        </w:rPr>
      </w:pPr>
    </w:p>
    <w:p w14:paraId="594FC535" w14:textId="3EA70C0A" w:rsidR="00DD7416" w:rsidRPr="00255EC1" w:rsidRDefault="00132AFC" w:rsidP="00DD741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Avenir Next" w:hAnsi="Avenir Next" w:cstheme="majorHAnsi"/>
          <w:b/>
          <w:color w:val="auto"/>
          <w:sz w:val="24"/>
          <w:szCs w:val="20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985C2F6" wp14:editId="57FFE2C9">
            <wp:simplePos x="0" y="0"/>
            <wp:positionH relativeFrom="column">
              <wp:posOffset>4053205</wp:posOffset>
            </wp:positionH>
            <wp:positionV relativeFrom="paragraph">
              <wp:posOffset>0</wp:posOffset>
            </wp:positionV>
            <wp:extent cx="2522220" cy="3596640"/>
            <wp:effectExtent l="0" t="0" r="0" b="3810"/>
            <wp:wrapTight wrapText="bothSides">
              <wp:wrapPolygon edited="0">
                <wp:start x="0" y="0"/>
                <wp:lineTo x="0" y="21508"/>
                <wp:lineTo x="21372" y="21508"/>
                <wp:lineTo x="21372" y="0"/>
                <wp:lineTo x="0" y="0"/>
              </wp:wrapPolygon>
            </wp:wrapTight>
            <wp:docPr id="3" name="Picture 3" descr="\\WJEZEN-SCHLOE\Departement_MarCom_Dossiers\_Communication 2019\PR\BASELWORLD 2019\PRESS KITS\DEFY CARBON\IMAGES\10.9000.9004.96.R9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\\WJEZEN-SCHLOE\Departement_MarCom_Dossiers\_Communication 2019\PR\BASELWORLD 2019\PRESS KITS\DEFY CARBON\IMAGES\10.9000.9004.96.R9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DD7416" w:rsidRPr="00255EC1">
        <w:rPr>
          <w:rFonts w:ascii="Avenir Next" w:hAnsi="Avenir Next" w:cstheme="majorHAnsi"/>
          <w:b/>
          <w:color w:val="auto"/>
          <w:sz w:val="24"/>
        </w:rPr>
        <w:t>DEFY EL PRIMERO 21 CARBON</w:t>
      </w:r>
    </w:p>
    <w:p w14:paraId="644D6F6C" w14:textId="74C84A3A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b/>
          <w:sz w:val="18"/>
          <w:szCs w:val="20"/>
        </w:rPr>
      </w:pPr>
      <w:r w:rsidRPr="00255EC1">
        <w:rPr>
          <w:rFonts w:ascii="Calibri" w:hAnsi="Calibri" w:cs="Calibri"/>
          <w:b/>
          <w:sz w:val="18"/>
        </w:rPr>
        <w:t>ТЕХНИЧЕСКИЕ</w:t>
      </w:r>
      <w:r w:rsidRPr="00255EC1">
        <w:rPr>
          <w:rFonts w:ascii="Avenir Next" w:hAnsi="Avenir Next" w:cstheme="majorHAnsi"/>
          <w:b/>
          <w:sz w:val="18"/>
        </w:rPr>
        <w:t xml:space="preserve"> </w:t>
      </w:r>
      <w:r w:rsidRPr="00255EC1">
        <w:rPr>
          <w:rFonts w:ascii="Calibri" w:hAnsi="Calibri" w:cs="Calibri"/>
          <w:b/>
          <w:sz w:val="18"/>
        </w:rPr>
        <w:t>ХАРАКТЕРИСТИКИ</w:t>
      </w:r>
    </w:p>
    <w:p w14:paraId="09B87507" w14:textId="103A99CB" w:rsidR="00DD7416" w:rsidRPr="00132AFC" w:rsidRDefault="00DD7416" w:rsidP="00DD7416">
      <w:pPr>
        <w:spacing w:line="276" w:lineRule="auto"/>
        <w:jc w:val="both"/>
        <w:rPr>
          <w:rFonts w:asciiTheme="minorHAnsi" w:hAnsiTheme="minorHAnsi" w:cstheme="majorHAnsi"/>
          <w:sz w:val="17"/>
          <w:szCs w:val="17"/>
          <w:lang w:val="fr-CH"/>
        </w:rPr>
      </w:pPr>
      <w:r w:rsidRPr="00255EC1">
        <w:rPr>
          <w:rFonts w:ascii="Avenir Next" w:hAnsi="Avenir Next" w:cstheme="majorHAnsi"/>
          <w:sz w:val="18"/>
        </w:rPr>
        <w:br/>
      </w:r>
      <w:r w:rsidRPr="00255EC1">
        <w:rPr>
          <w:rFonts w:ascii="Calibri" w:hAnsi="Calibri" w:cs="Calibri"/>
          <w:sz w:val="17"/>
          <w:szCs w:val="17"/>
        </w:rPr>
        <w:t>Артикул</w:t>
      </w:r>
      <w:r w:rsidRPr="00255EC1">
        <w:rPr>
          <w:rFonts w:ascii="Avenir Next" w:hAnsi="Avenir Next" w:cstheme="majorHAnsi"/>
          <w:sz w:val="17"/>
          <w:szCs w:val="17"/>
        </w:rPr>
        <w:t xml:space="preserve">: </w:t>
      </w:r>
      <w:r w:rsidRPr="00255EC1">
        <w:rPr>
          <w:rFonts w:ascii="Avenir Next" w:hAnsi="Avenir Next" w:cstheme="majorHAnsi"/>
          <w:sz w:val="17"/>
          <w:szCs w:val="17"/>
        </w:rPr>
        <w:tab/>
        <w:t>10.9000.9004/96.R</w:t>
      </w:r>
      <w:r w:rsidR="00132AFC">
        <w:rPr>
          <w:rFonts w:ascii="Avenir Next" w:hAnsi="Avenir Next" w:cstheme="majorHAnsi"/>
          <w:sz w:val="17"/>
          <w:szCs w:val="17"/>
          <w:lang w:val="fr-CH"/>
        </w:rPr>
        <w:t>921</w:t>
      </w:r>
    </w:p>
    <w:p w14:paraId="046E4B83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</w:p>
    <w:p w14:paraId="16539C63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b/>
          <w:sz w:val="17"/>
          <w:szCs w:val="17"/>
        </w:rPr>
      </w:pPr>
      <w:r w:rsidRPr="00255EC1">
        <w:rPr>
          <w:rFonts w:ascii="Calibri" w:hAnsi="Calibri" w:cs="Calibri"/>
          <w:b/>
          <w:sz w:val="17"/>
          <w:szCs w:val="17"/>
        </w:rPr>
        <w:t>ОСОБЕННОСТИ</w:t>
      </w:r>
    </w:p>
    <w:p w14:paraId="20A3337F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Calibri" w:hAnsi="Calibri" w:cs="Calibri"/>
          <w:sz w:val="17"/>
          <w:szCs w:val="17"/>
        </w:rPr>
        <w:t>Новый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корпус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диаметром</w:t>
      </w:r>
      <w:r w:rsidRPr="00255EC1">
        <w:rPr>
          <w:rFonts w:ascii="Avenir Next" w:hAnsi="Avenir Next" w:cstheme="majorHAnsi"/>
          <w:sz w:val="17"/>
          <w:szCs w:val="17"/>
        </w:rPr>
        <w:t xml:space="preserve"> 44 </w:t>
      </w:r>
      <w:r w:rsidRPr="00255EC1">
        <w:rPr>
          <w:rFonts w:ascii="Calibri" w:hAnsi="Calibri" w:cs="Calibri"/>
          <w:sz w:val="17"/>
          <w:szCs w:val="17"/>
        </w:rPr>
        <w:t>мм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из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углеволокна</w:t>
      </w:r>
      <w:r w:rsidRPr="00255EC1">
        <w:rPr>
          <w:rFonts w:ascii="Avenir Next" w:hAnsi="Avenir Next" w:cstheme="majorHAnsi"/>
          <w:sz w:val="17"/>
          <w:szCs w:val="17"/>
        </w:rPr>
        <w:t xml:space="preserve"> (</w:t>
      </w:r>
      <w:r w:rsidRPr="00255EC1">
        <w:rPr>
          <w:rFonts w:ascii="Calibri" w:hAnsi="Calibri" w:cs="Calibri"/>
          <w:sz w:val="17"/>
          <w:szCs w:val="17"/>
        </w:rPr>
        <w:t>включая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кнопки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и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заводную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головку</w:t>
      </w:r>
      <w:r w:rsidRPr="00255EC1">
        <w:rPr>
          <w:rFonts w:ascii="Avenir Next" w:hAnsi="Avenir Next" w:cstheme="majorHAnsi"/>
          <w:sz w:val="17"/>
          <w:szCs w:val="17"/>
        </w:rPr>
        <w:t>)</w:t>
      </w:r>
    </w:p>
    <w:p w14:paraId="2FFB4516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b/>
          <w:sz w:val="17"/>
          <w:szCs w:val="17"/>
        </w:rPr>
      </w:pPr>
      <w:r w:rsidRPr="00255EC1">
        <w:rPr>
          <w:rFonts w:ascii="Calibri" w:hAnsi="Calibri" w:cs="Calibri"/>
          <w:sz w:val="17"/>
          <w:szCs w:val="17"/>
        </w:rPr>
        <w:t>Механизм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хронографа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с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точностью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измерения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до</w:t>
      </w:r>
      <w:r w:rsidRPr="00255EC1">
        <w:rPr>
          <w:rFonts w:ascii="Avenir Next" w:hAnsi="Avenir Next" w:cstheme="majorHAnsi"/>
          <w:sz w:val="17"/>
          <w:szCs w:val="17"/>
        </w:rPr>
        <w:t xml:space="preserve"> 1/100</w:t>
      </w:r>
      <w:r w:rsidRPr="00255EC1">
        <w:rPr>
          <w:rFonts w:ascii="Avenir Next" w:hAnsi="Avenir Next" w:cstheme="majorHAnsi"/>
          <w:sz w:val="17"/>
          <w:szCs w:val="17"/>
          <w:vertAlign w:val="superscript"/>
        </w:rPr>
        <w:t>-</w:t>
      </w:r>
      <w:r w:rsidRPr="00255EC1">
        <w:rPr>
          <w:rFonts w:ascii="Calibri" w:hAnsi="Calibri" w:cs="Calibri"/>
          <w:sz w:val="17"/>
          <w:szCs w:val="17"/>
          <w:vertAlign w:val="superscript"/>
        </w:rPr>
        <w:t>й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секунды</w:t>
      </w:r>
    </w:p>
    <w:p w14:paraId="55962E70" w14:textId="5541D9BF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Calibri" w:eastAsia="Times New Roman" w:hAnsi="Calibri" w:cs="Calibri"/>
          <w:sz w:val="17"/>
          <w:szCs w:val="17"/>
        </w:rPr>
        <w:t>Уникальная</w:t>
      </w:r>
      <w:r w:rsidRPr="00255EC1">
        <w:rPr>
          <w:rFonts w:ascii="Avenir Next" w:eastAsia="Times New Roman" w:hAnsi="Avenir Next" w:cstheme="majorHAnsi"/>
          <w:sz w:val="17"/>
          <w:szCs w:val="17"/>
        </w:rPr>
        <w:t xml:space="preserve"> </w:t>
      </w:r>
      <w:r w:rsidRPr="00255EC1">
        <w:rPr>
          <w:rFonts w:ascii="Calibri" w:eastAsia="Times New Roman" w:hAnsi="Calibri" w:cs="Calibri"/>
          <w:sz w:val="17"/>
          <w:szCs w:val="17"/>
        </w:rPr>
        <w:t>высокодинамичная</w:t>
      </w:r>
      <w:r w:rsidRPr="00255EC1">
        <w:rPr>
          <w:rFonts w:ascii="Avenir Next" w:eastAsia="Times New Roman" w:hAnsi="Avenir Next" w:cstheme="majorHAnsi"/>
          <w:sz w:val="17"/>
          <w:szCs w:val="17"/>
        </w:rPr>
        <w:t xml:space="preserve"> </w:t>
      </w:r>
      <w:r w:rsidRPr="00255EC1">
        <w:rPr>
          <w:rFonts w:ascii="Calibri" w:eastAsia="Times New Roman" w:hAnsi="Calibri" w:cs="Calibri"/>
          <w:sz w:val="17"/>
          <w:szCs w:val="17"/>
        </w:rPr>
        <w:t>стрелка</w:t>
      </w:r>
      <w:r w:rsidRPr="00255EC1">
        <w:rPr>
          <w:rFonts w:ascii="Avenir Next" w:eastAsia="Times New Roman" w:hAnsi="Avenir Next" w:cstheme="majorHAnsi"/>
          <w:sz w:val="17"/>
          <w:szCs w:val="17"/>
        </w:rPr>
        <w:t xml:space="preserve">, </w:t>
      </w:r>
      <w:r w:rsidRPr="00255EC1">
        <w:rPr>
          <w:rFonts w:ascii="Calibri" w:eastAsia="Times New Roman" w:hAnsi="Calibri" w:cs="Calibri"/>
          <w:sz w:val="17"/>
          <w:szCs w:val="17"/>
        </w:rPr>
        <w:t>совершающая</w:t>
      </w:r>
      <w:r w:rsidRPr="00255EC1">
        <w:rPr>
          <w:rFonts w:ascii="Avenir Next" w:eastAsia="Times New Roman" w:hAnsi="Avenir Next" w:cstheme="majorHAnsi"/>
          <w:sz w:val="17"/>
          <w:szCs w:val="17"/>
        </w:rPr>
        <w:t xml:space="preserve"> </w:t>
      </w:r>
      <w:r w:rsidRPr="00255EC1">
        <w:rPr>
          <w:rFonts w:ascii="Calibri" w:eastAsia="Times New Roman" w:hAnsi="Calibri" w:cs="Calibri"/>
          <w:sz w:val="17"/>
          <w:szCs w:val="17"/>
        </w:rPr>
        <w:t>один</w:t>
      </w:r>
      <w:r w:rsidRPr="00255EC1">
        <w:rPr>
          <w:rFonts w:ascii="Avenir Next" w:eastAsia="Times New Roman" w:hAnsi="Avenir Next" w:cstheme="majorHAnsi"/>
          <w:sz w:val="17"/>
          <w:szCs w:val="17"/>
        </w:rPr>
        <w:t xml:space="preserve"> </w:t>
      </w:r>
      <w:r w:rsidRPr="00255EC1">
        <w:rPr>
          <w:rFonts w:ascii="Calibri" w:eastAsia="Times New Roman" w:hAnsi="Calibri" w:cs="Calibri"/>
          <w:sz w:val="17"/>
          <w:szCs w:val="17"/>
        </w:rPr>
        <w:t>оборот</w:t>
      </w:r>
      <w:r w:rsidRPr="00255EC1">
        <w:rPr>
          <w:rFonts w:ascii="Avenir Next" w:eastAsia="Times New Roman" w:hAnsi="Avenir Next" w:cstheme="majorHAnsi"/>
          <w:sz w:val="17"/>
          <w:szCs w:val="17"/>
        </w:rPr>
        <w:t xml:space="preserve"> </w:t>
      </w:r>
      <w:r w:rsidRPr="00255EC1">
        <w:rPr>
          <w:rFonts w:ascii="Calibri" w:eastAsia="Times New Roman" w:hAnsi="Calibri" w:cs="Calibri"/>
          <w:sz w:val="17"/>
          <w:szCs w:val="17"/>
        </w:rPr>
        <w:t>в</w:t>
      </w:r>
      <w:r w:rsidRPr="00255EC1">
        <w:rPr>
          <w:rFonts w:ascii="Avenir Next" w:eastAsia="Times New Roman" w:hAnsi="Avenir Next" w:cstheme="majorHAnsi"/>
          <w:sz w:val="17"/>
          <w:szCs w:val="17"/>
        </w:rPr>
        <w:t xml:space="preserve"> </w:t>
      </w:r>
      <w:r w:rsidRPr="00255EC1">
        <w:rPr>
          <w:rFonts w:ascii="Calibri" w:eastAsia="Times New Roman" w:hAnsi="Calibri" w:cs="Calibri"/>
          <w:sz w:val="17"/>
          <w:szCs w:val="17"/>
        </w:rPr>
        <w:t>секунду</w:t>
      </w:r>
    </w:p>
    <w:p w14:paraId="7D806988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Avenir Next" w:hAnsi="Avenir Next" w:cstheme="majorHAnsi"/>
          <w:sz w:val="17"/>
          <w:szCs w:val="17"/>
        </w:rPr>
        <w:t xml:space="preserve">1 </w:t>
      </w:r>
      <w:r w:rsidRPr="00255EC1">
        <w:rPr>
          <w:rFonts w:ascii="Calibri" w:hAnsi="Calibri" w:cs="Calibri"/>
          <w:sz w:val="17"/>
          <w:szCs w:val="17"/>
        </w:rPr>
        <w:t>анкерный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спуск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для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механизма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часов</w:t>
      </w:r>
      <w:r w:rsidRPr="00255EC1">
        <w:rPr>
          <w:rFonts w:ascii="Avenir Next" w:hAnsi="Avenir Next" w:cstheme="majorHAnsi"/>
          <w:sz w:val="17"/>
          <w:szCs w:val="17"/>
        </w:rPr>
        <w:t xml:space="preserve"> (36 000 </w:t>
      </w:r>
      <w:r w:rsidRPr="00255EC1">
        <w:rPr>
          <w:rFonts w:ascii="Calibri" w:hAnsi="Calibri" w:cs="Calibri"/>
          <w:sz w:val="17"/>
          <w:szCs w:val="17"/>
        </w:rPr>
        <w:t>полуколебаний</w:t>
      </w:r>
      <w:r w:rsidRPr="00255EC1">
        <w:rPr>
          <w:rFonts w:ascii="Avenir Next" w:hAnsi="Avenir Next" w:cstheme="majorHAnsi"/>
          <w:sz w:val="17"/>
          <w:szCs w:val="17"/>
        </w:rPr>
        <w:t>/</w:t>
      </w:r>
      <w:r w:rsidRPr="00255EC1">
        <w:rPr>
          <w:rFonts w:ascii="Calibri" w:hAnsi="Calibri" w:cs="Calibri"/>
          <w:sz w:val="17"/>
          <w:szCs w:val="17"/>
        </w:rPr>
        <w:t>час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Avenir Next" w:hAnsi="Avenir Next" w:cs="Avenir Next"/>
          <w:sz w:val="17"/>
          <w:szCs w:val="17"/>
        </w:rPr>
        <w:t>–</w:t>
      </w:r>
      <w:r w:rsidRPr="00255EC1">
        <w:rPr>
          <w:rFonts w:ascii="Avenir Next" w:hAnsi="Avenir Next" w:cstheme="majorHAnsi"/>
          <w:sz w:val="17"/>
          <w:szCs w:val="17"/>
        </w:rPr>
        <w:t xml:space="preserve"> 5 </w:t>
      </w:r>
      <w:r w:rsidRPr="00255EC1">
        <w:rPr>
          <w:rFonts w:ascii="Calibri" w:hAnsi="Calibri" w:cs="Calibri"/>
          <w:sz w:val="17"/>
          <w:szCs w:val="17"/>
        </w:rPr>
        <w:t>Гц</w:t>
      </w:r>
      <w:r w:rsidRPr="00255EC1">
        <w:rPr>
          <w:rFonts w:ascii="Avenir Next" w:hAnsi="Avenir Next" w:cstheme="majorHAnsi"/>
          <w:sz w:val="17"/>
          <w:szCs w:val="17"/>
        </w:rPr>
        <w:t>) ;</w:t>
      </w:r>
    </w:p>
    <w:p w14:paraId="425D875C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Avenir Next" w:hAnsi="Avenir Next" w:cstheme="majorHAnsi"/>
          <w:sz w:val="17"/>
          <w:szCs w:val="17"/>
        </w:rPr>
        <w:t xml:space="preserve">1 </w:t>
      </w:r>
      <w:r w:rsidRPr="00255EC1">
        <w:rPr>
          <w:rFonts w:ascii="Calibri" w:hAnsi="Calibri" w:cs="Calibri"/>
          <w:sz w:val="17"/>
          <w:szCs w:val="17"/>
        </w:rPr>
        <w:t>анкерный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спуск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для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механизма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хронографа</w:t>
      </w:r>
      <w:r w:rsidRPr="00255EC1">
        <w:rPr>
          <w:rFonts w:ascii="Avenir Next" w:hAnsi="Avenir Next" w:cstheme="majorHAnsi"/>
          <w:sz w:val="17"/>
          <w:szCs w:val="17"/>
        </w:rPr>
        <w:t xml:space="preserve"> (360 000 </w:t>
      </w:r>
      <w:r w:rsidRPr="00255EC1">
        <w:rPr>
          <w:rFonts w:ascii="Calibri" w:hAnsi="Calibri" w:cs="Calibri"/>
          <w:sz w:val="17"/>
          <w:szCs w:val="17"/>
        </w:rPr>
        <w:t>полуколебаний</w:t>
      </w:r>
      <w:r w:rsidRPr="00255EC1">
        <w:rPr>
          <w:rFonts w:ascii="Avenir Next" w:hAnsi="Avenir Next" w:cstheme="majorHAnsi"/>
          <w:sz w:val="17"/>
          <w:szCs w:val="17"/>
        </w:rPr>
        <w:t>/</w:t>
      </w:r>
      <w:r w:rsidRPr="00255EC1">
        <w:rPr>
          <w:rFonts w:ascii="Calibri" w:hAnsi="Calibri" w:cs="Calibri"/>
          <w:sz w:val="17"/>
          <w:szCs w:val="17"/>
        </w:rPr>
        <w:t>час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Avenir Next" w:hAnsi="Avenir Next" w:cs="Avenir Next"/>
          <w:sz w:val="17"/>
          <w:szCs w:val="17"/>
        </w:rPr>
        <w:t>–</w:t>
      </w:r>
      <w:r w:rsidRPr="00255EC1">
        <w:rPr>
          <w:rFonts w:ascii="Avenir Next" w:hAnsi="Avenir Next" w:cstheme="majorHAnsi"/>
          <w:sz w:val="17"/>
          <w:szCs w:val="17"/>
        </w:rPr>
        <w:t xml:space="preserve"> 50 </w:t>
      </w:r>
      <w:r w:rsidRPr="00255EC1">
        <w:rPr>
          <w:rFonts w:ascii="Calibri" w:hAnsi="Calibri" w:cs="Calibri"/>
          <w:sz w:val="17"/>
          <w:szCs w:val="17"/>
        </w:rPr>
        <w:t>Гц</w:t>
      </w:r>
      <w:r w:rsidRPr="00255EC1">
        <w:rPr>
          <w:rFonts w:ascii="Avenir Next" w:hAnsi="Avenir Next" w:cstheme="majorHAnsi"/>
          <w:sz w:val="17"/>
          <w:szCs w:val="17"/>
        </w:rPr>
        <w:t>)</w:t>
      </w:r>
    </w:p>
    <w:p w14:paraId="191E9F21" w14:textId="78351092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Calibri" w:hAnsi="Calibri" w:cs="Calibri"/>
          <w:sz w:val="17"/>
          <w:szCs w:val="17"/>
        </w:rPr>
        <w:t>Сертифицированный</w:t>
      </w:r>
      <w:r w:rsidRPr="00255EC1">
        <w:rPr>
          <w:rFonts w:ascii="Avenir Next" w:hAnsi="Avenir Next" w:cstheme="majorHAnsi"/>
          <w:sz w:val="17"/>
          <w:szCs w:val="17"/>
        </w:rPr>
        <w:t xml:space="preserve"> TIME LAB </w:t>
      </w:r>
      <w:r w:rsidRPr="00255EC1">
        <w:rPr>
          <w:rFonts w:ascii="Calibri" w:hAnsi="Calibri" w:cs="Calibri"/>
          <w:sz w:val="17"/>
          <w:szCs w:val="17"/>
        </w:rPr>
        <w:t>хронометр</w:t>
      </w:r>
    </w:p>
    <w:p w14:paraId="46CB6C23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Calibri" w:hAnsi="Calibri" w:cs="Calibri"/>
          <w:sz w:val="17"/>
          <w:szCs w:val="17"/>
        </w:rPr>
        <w:t>Черная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отделка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механизма</w:t>
      </w:r>
    </w:p>
    <w:p w14:paraId="05004892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b/>
          <w:sz w:val="17"/>
          <w:szCs w:val="17"/>
        </w:rPr>
      </w:pPr>
    </w:p>
    <w:p w14:paraId="76ECB1F2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b/>
          <w:sz w:val="17"/>
          <w:szCs w:val="17"/>
        </w:rPr>
      </w:pPr>
      <w:r w:rsidRPr="00255EC1">
        <w:rPr>
          <w:rFonts w:ascii="Calibri" w:hAnsi="Calibri" w:cs="Calibri"/>
          <w:b/>
          <w:sz w:val="17"/>
          <w:szCs w:val="17"/>
        </w:rPr>
        <w:t>ЧАСОВОЙ</w:t>
      </w:r>
      <w:r w:rsidRPr="00255EC1">
        <w:rPr>
          <w:rFonts w:ascii="Avenir Next" w:hAnsi="Avenir Next" w:cstheme="majorHAnsi"/>
          <w:b/>
          <w:sz w:val="17"/>
          <w:szCs w:val="17"/>
        </w:rPr>
        <w:t xml:space="preserve"> </w:t>
      </w:r>
      <w:r w:rsidRPr="00255EC1">
        <w:rPr>
          <w:rFonts w:ascii="Calibri" w:hAnsi="Calibri" w:cs="Calibri"/>
          <w:b/>
          <w:sz w:val="17"/>
          <w:szCs w:val="17"/>
        </w:rPr>
        <w:t>МЕХАНИЗМ</w:t>
      </w:r>
      <w:r w:rsidRPr="00255EC1">
        <w:rPr>
          <w:rFonts w:ascii="Avenir Next" w:hAnsi="Avenir Next" w:cstheme="majorHAnsi"/>
          <w:b/>
          <w:sz w:val="17"/>
          <w:szCs w:val="17"/>
        </w:rPr>
        <w:t xml:space="preserve"> </w:t>
      </w:r>
    </w:p>
    <w:p w14:paraId="717397DB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b/>
          <w:sz w:val="17"/>
          <w:szCs w:val="17"/>
        </w:rPr>
      </w:pPr>
      <w:r w:rsidRPr="00255EC1">
        <w:rPr>
          <w:rFonts w:ascii="Avenir Next" w:hAnsi="Avenir Next" w:cstheme="majorHAnsi"/>
          <w:sz w:val="17"/>
          <w:szCs w:val="17"/>
        </w:rPr>
        <w:t xml:space="preserve">El Primero 9004, </w:t>
      </w:r>
      <w:r w:rsidRPr="00255EC1">
        <w:rPr>
          <w:rFonts w:ascii="Calibri" w:hAnsi="Calibri" w:cs="Calibri"/>
          <w:sz w:val="17"/>
          <w:szCs w:val="17"/>
        </w:rPr>
        <w:t>автоматический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подзавод</w:t>
      </w:r>
    </w:p>
    <w:p w14:paraId="7A95B201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Calibri" w:hAnsi="Calibri" w:cs="Calibri"/>
          <w:sz w:val="17"/>
          <w:szCs w:val="17"/>
        </w:rPr>
        <w:t>Калибр</w:t>
      </w:r>
      <w:r w:rsidRPr="00255EC1">
        <w:rPr>
          <w:rFonts w:ascii="Avenir Next" w:hAnsi="Avenir Next" w:cstheme="majorHAnsi"/>
          <w:sz w:val="17"/>
          <w:szCs w:val="17"/>
        </w:rPr>
        <w:t>: 14</w:t>
      </w:r>
      <w:r w:rsidRPr="00255EC1">
        <w:rPr>
          <w:rFonts w:ascii="Avenir Next" w:hAnsi="Avenir Next" w:cs="Avenir Next"/>
          <w:sz w:val="17"/>
          <w:szCs w:val="17"/>
        </w:rPr>
        <w:t>¼</w:t>
      </w:r>
      <w:r w:rsidRPr="00255EC1">
        <w:rPr>
          <w:rFonts w:ascii="Avenir Next" w:hAnsi="Avenir Next" w:cstheme="majorHAnsi"/>
          <w:sz w:val="17"/>
          <w:szCs w:val="17"/>
        </w:rPr>
        <w:t>``` (</w:t>
      </w:r>
      <w:r w:rsidRPr="00255EC1">
        <w:rPr>
          <w:rFonts w:ascii="Calibri" w:hAnsi="Calibri" w:cs="Calibri"/>
          <w:sz w:val="17"/>
          <w:szCs w:val="17"/>
        </w:rPr>
        <w:t>Диаметр</w:t>
      </w:r>
      <w:r w:rsidRPr="00255EC1">
        <w:rPr>
          <w:rFonts w:ascii="Avenir Next" w:hAnsi="Avenir Next" w:cstheme="majorHAnsi"/>
          <w:sz w:val="17"/>
          <w:szCs w:val="17"/>
        </w:rPr>
        <w:t>: 32,80</w:t>
      </w:r>
      <w:r w:rsidRPr="00255EC1">
        <w:rPr>
          <w:rFonts w:ascii="Avenir Next" w:hAnsi="Avenir Next" w:cs="Avenir Next"/>
          <w:sz w:val="17"/>
          <w:szCs w:val="17"/>
        </w:rPr>
        <w:t> </w:t>
      </w:r>
      <w:r w:rsidRPr="00255EC1">
        <w:rPr>
          <w:rFonts w:ascii="Calibri" w:hAnsi="Calibri" w:cs="Calibri"/>
          <w:sz w:val="17"/>
          <w:szCs w:val="17"/>
        </w:rPr>
        <w:t>мм</w:t>
      </w:r>
      <w:r w:rsidRPr="00255EC1">
        <w:rPr>
          <w:rFonts w:ascii="Avenir Next" w:hAnsi="Avenir Next" w:cstheme="majorHAnsi"/>
          <w:sz w:val="17"/>
          <w:szCs w:val="17"/>
        </w:rPr>
        <w:t>)</w:t>
      </w:r>
    </w:p>
    <w:p w14:paraId="5BDABD88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Calibri" w:hAnsi="Calibri" w:cs="Calibri"/>
          <w:sz w:val="17"/>
          <w:szCs w:val="17"/>
        </w:rPr>
        <w:t>Толщина</w:t>
      </w:r>
      <w:r w:rsidRPr="00255EC1">
        <w:rPr>
          <w:rFonts w:ascii="Avenir Next" w:hAnsi="Avenir Next" w:cstheme="majorHAnsi"/>
          <w:sz w:val="17"/>
          <w:szCs w:val="17"/>
        </w:rPr>
        <w:t>: 7,9</w:t>
      </w:r>
      <w:r w:rsidRPr="00255EC1">
        <w:rPr>
          <w:rFonts w:ascii="Avenir Next" w:hAnsi="Avenir Next" w:cs="Avenir Next"/>
          <w:sz w:val="17"/>
          <w:szCs w:val="17"/>
        </w:rPr>
        <w:t> </w:t>
      </w:r>
      <w:r w:rsidRPr="00255EC1">
        <w:rPr>
          <w:rFonts w:ascii="Calibri" w:hAnsi="Calibri" w:cs="Calibri"/>
          <w:sz w:val="17"/>
          <w:szCs w:val="17"/>
        </w:rPr>
        <w:t>мм</w:t>
      </w:r>
    </w:p>
    <w:p w14:paraId="71A5FD45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Calibri" w:hAnsi="Calibri" w:cs="Calibri"/>
          <w:sz w:val="17"/>
          <w:szCs w:val="17"/>
        </w:rPr>
        <w:t>Количество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деталей</w:t>
      </w:r>
      <w:r w:rsidRPr="00255EC1">
        <w:rPr>
          <w:rFonts w:ascii="Avenir Next" w:hAnsi="Avenir Next" w:cstheme="majorHAnsi"/>
          <w:sz w:val="17"/>
          <w:szCs w:val="17"/>
        </w:rPr>
        <w:t>: 293</w:t>
      </w:r>
    </w:p>
    <w:p w14:paraId="07F22B5E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Calibri" w:hAnsi="Calibri" w:cs="Calibri"/>
          <w:sz w:val="17"/>
          <w:szCs w:val="17"/>
        </w:rPr>
        <w:t>Количество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камней</w:t>
      </w:r>
      <w:r w:rsidRPr="00255EC1">
        <w:rPr>
          <w:rFonts w:ascii="Avenir Next" w:hAnsi="Avenir Next" w:cstheme="majorHAnsi"/>
          <w:sz w:val="17"/>
          <w:szCs w:val="17"/>
        </w:rPr>
        <w:t>: 53</w:t>
      </w:r>
    </w:p>
    <w:p w14:paraId="70766CD1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Calibri" w:hAnsi="Calibri" w:cs="Calibri"/>
          <w:sz w:val="17"/>
          <w:szCs w:val="17"/>
        </w:rPr>
        <w:t>Частота</w:t>
      </w:r>
      <w:r w:rsidRPr="00255EC1">
        <w:rPr>
          <w:rFonts w:ascii="Avenir Next" w:hAnsi="Avenir Next" w:cstheme="majorHAnsi"/>
          <w:sz w:val="17"/>
          <w:szCs w:val="17"/>
        </w:rPr>
        <w:t xml:space="preserve"> 36</w:t>
      </w:r>
      <w:r w:rsidRPr="00255EC1">
        <w:rPr>
          <w:rFonts w:ascii="Avenir Next" w:hAnsi="Avenir Next" w:cs="Avenir Next"/>
          <w:sz w:val="17"/>
          <w:szCs w:val="17"/>
        </w:rPr>
        <w:t> </w:t>
      </w:r>
      <w:r w:rsidRPr="00255EC1">
        <w:rPr>
          <w:rFonts w:ascii="Avenir Next" w:hAnsi="Avenir Next" w:cstheme="majorHAnsi"/>
          <w:sz w:val="17"/>
          <w:szCs w:val="17"/>
        </w:rPr>
        <w:t>000</w:t>
      </w:r>
      <w:r w:rsidRPr="00255EC1">
        <w:rPr>
          <w:rFonts w:ascii="Avenir Next" w:hAnsi="Avenir Next" w:cs="Avenir Next"/>
          <w:sz w:val="17"/>
          <w:szCs w:val="17"/>
        </w:rPr>
        <w:t> </w:t>
      </w:r>
      <w:r w:rsidRPr="00255EC1">
        <w:rPr>
          <w:rFonts w:ascii="Calibri" w:hAnsi="Calibri" w:cs="Calibri"/>
          <w:sz w:val="17"/>
          <w:szCs w:val="17"/>
        </w:rPr>
        <w:t>полуколебаний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в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час</w:t>
      </w:r>
      <w:r w:rsidRPr="00255EC1">
        <w:rPr>
          <w:rFonts w:ascii="Avenir Next" w:hAnsi="Avenir Next" w:cstheme="majorHAnsi"/>
          <w:sz w:val="17"/>
          <w:szCs w:val="17"/>
        </w:rPr>
        <w:t xml:space="preserve"> (5</w:t>
      </w:r>
      <w:r w:rsidRPr="00255EC1">
        <w:rPr>
          <w:rFonts w:ascii="Avenir Next" w:hAnsi="Avenir Next" w:cs="Avenir Next"/>
          <w:sz w:val="17"/>
          <w:szCs w:val="17"/>
        </w:rPr>
        <w:t> </w:t>
      </w:r>
      <w:r w:rsidRPr="00255EC1">
        <w:rPr>
          <w:rFonts w:ascii="Calibri" w:hAnsi="Calibri" w:cs="Calibri"/>
          <w:sz w:val="17"/>
          <w:szCs w:val="17"/>
        </w:rPr>
        <w:t>Гц</w:t>
      </w:r>
      <w:r w:rsidRPr="00255EC1">
        <w:rPr>
          <w:rFonts w:ascii="Avenir Next" w:hAnsi="Avenir Next" w:cstheme="majorHAnsi"/>
          <w:sz w:val="17"/>
          <w:szCs w:val="17"/>
        </w:rPr>
        <w:t>)</w:t>
      </w:r>
    </w:p>
    <w:p w14:paraId="0A398C8F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Calibri" w:hAnsi="Calibri" w:cs="Calibri"/>
          <w:sz w:val="17"/>
          <w:szCs w:val="17"/>
        </w:rPr>
        <w:t>Запас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хода</w:t>
      </w:r>
      <w:r w:rsidRPr="00255EC1">
        <w:rPr>
          <w:rFonts w:ascii="Avenir Next" w:hAnsi="Avenir Next" w:cstheme="majorHAnsi"/>
          <w:sz w:val="17"/>
          <w:szCs w:val="17"/>
        </w:rPr>
        <w:t xml:space="preserve">: </w:t>
      </w:r>
      <w:r w:rsidRPr="00255EC1">
        <w:rPr>
          <w:rFonts w:ascii="Calibri" w:hAnsi="Calibri" w:cs="Calibri"/>
          <w:sz w:val="17"/>
          <w:szCs w:val="17"/>
        </w:rPr>
        <w:t>около</w:t>
      </w:r>
      <w:r w:rsidRPr="00255EC1">
        <w:rPr>
          <w:rFonts w:ascii="Avenir Next" w:hAnsi="Avenir Next" w:cstheme="majorHAnsi"/>
          <w:sz w:val="17"/>
          <w:szCs w:val="17"/>
        </w:rPr>
        <w:t xml:space="preserve"> 50 </w:t>
      </w:r>
      <w:r w:rsidRPr="00255EC1">
        <w:rPr>
          <w:rFonts w:ascii="Calibri" w:hAnsi="Calibri" w:cs="Calibri"/>
          <w:sz w:val="17"/>
          <w:szCs w:val="17"/>
        </w:rPr>
        <w:t>часов</w:t>
      </w:r>
    </w:p>
    <w:p w14:paraId="5CD1FC86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Calibri" w:hAnsi="Calibri" w:cs="Calibri"/>
          <w:sz w:val="17"/>
          <w:szCs w:val="17"/>
        </w:rPr>
        <w:t>Специальный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ротор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автоподзавода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с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круговым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гильоше</w:t>
      </w:r>
      <w:r w:rsidRPr="00255EC1">
        <w:rPr>
          <w:rFonts w:ascii="Avenir Next" w:hAnsi="Avenir Next" w:cstheme="majorHAnsi"/>
          <w:sz w:val="17"/>
          <w:szCs w:val="17"/>
        </w:rPr>
        <w:t xml:space="preserve">, </w:t>
      </w:r>
      <w:r w:rsidRPr="00255EC1">
        <w:rPr>
          <w:rFonts w:ascii="Calibri" w:hAnsi="Calibri" w:cs="Calibri"/>
          <w:sz w:val="17"/>
          <w:szCs w:val="17"/>
        </w:rPr>
        <w:t>сатинированием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и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крацеванием</w:t>
      </w:r>
    </w:p>
    <w:p w14:paraId="7ED191D1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</w:p>
    <w:p w14:paraId="48D409C5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b/>
          <w:sz w:val="17"/>
          <w:szCs w:val="17"/>
        </w:rPr>
      </w:pPr>
      <w:r w:rsidRPr="00255EC1">
        <w:rPr>
          <w:rFonts w:ascii="Calibri" w:hAnsi="Calibri" w:cs="Calibri"/>
          <w:b/>
          <w:sz w:val="17"/>
          <w:szCs w:val="17"/>
        </w:rPr>
        <w:t>ФУНКЦИИ</w:t>
      </w:r>
      <w:r w:rsidRPr="00255EC1">
        <w:rPr>
          <w:rFonts w:ascii="Avenir Next" w:hAnsi="Avenir Next" w:cstheme="majorHAnsi"/>
          <w:b/>
          <w:sz w:val="17"/>
          <w:szCs w:val="17"/>
        </w:rPr>
        <w:t xml:space="preserve"> </w:t>
      </w:r>
    </w:p>
    <w:p w14:paraId="09879460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Calibri" w:hAnsi="Calibri" w:cs="Calibri"/>
          <w:sz w:val="17"/>
          <w:szCs w:val="17"/>
        </w:rPr>
        <w:t>Функции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хронографа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с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точностью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до</w:t>
      </w:r>
      <w:r w:rsidRPr="00255EC1">
        <w:rPr>
          <w:rFonts w:ascii="Avenir Next" w:hAnsi="Avenir Next" w:cstheme="majorHAnsi"/>
          <w:sz w:val="17"/>
          <w:szCs w:val="17"/>
        </w:rPr>
        <w:t xml:space="preserve"> 1/100 </w:t>
      </w:r>
      <w:r w:rsidRPr="00255EC1">
        <w:rPr>
          <w:rFonts w:ascii="Calibri" w:hAnsi="Calibri" w:cs="Calibri"/>
          <w:sz w:val="17"/>
          <w:szCs w:val="17"/>
        </w:rPr>
        <w:t>секунды</w:t>
      </w:r>
    </w:p>
    <w:p w14:paraId="3153D721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Calibri" w:hAnsi="Calibri" w:cs="Calibri"/>
          <w:sz w:val="17"/>
          <w:szCs w:val="17"/>
        </w:rPr>
        <w:t>Указатель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запаса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хода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хронографа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на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отметке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Avenir Next" w:hAnsi="Avenir Next" w:cs="Avenir Next"/>
          <w:sz w:val="17"/>
          <w:szCs w:val="17"/>
        </w:rPr>
        <w:t>«</w:t>
      </w:r>
      <w:r w:rsidRPr="00255EC1">
        <w:rPr>
          <w:rFonts w:ascii="Avenir Next" w:hAnsi="Avenir Next" w:cstheme="majorHAnsi"/>
          <w:sz w:val="17"/>
          <w:szCs w:val="17"/>
        </w:rPr>
        <w:t xml:space="preserve">12 </w:t>
      </w:r>
      <w:r w:rsidRPr="00255EC1">
        <w:rPr>
          <w:rFonts w:ascii="Calibri" w:hAnsi="Calibri" w:cs="Calibri"/>
          <w:sz w:val="17"/>
          <w:szCs w:val="17"/>
        </w:rPr>
        <w:t>часов</w:t>
      </w:r>
      <w:r w:rsidRPr="00255EC1">
        <w:rPr>
          <w:rFonts w:ascii="Avenir Next" w:hAnsi="Avenir Next" w:cs="Avenir Next"/>
          <w:sz w:val="17"/>
          <w:szCs w:val="17"/>
        </w:rPr>
        <w:t>»</w:t>
      </w:r>
    </w:p>
    <w:p w14:paraId="7870E5ED" w14:textId="1F712598" w:rsidR="00DD7416" w:rsidRPr="00255EC1" w:rsidRDefault="00DD7416" w:rsidP="00255EC1">
      <w:pPr>
        <w:tabs>
          <w:tab w:val="left" w:pos="6960"/>
        </w:tabs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Calibri" w:hAnsi="Calibri" w:cs="Calibri"/>
          <w:sz w:val="17"/>
          <w:szCs w:val="17"/>
        </w:rPr>
        <w:t>Центральные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часовая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и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минутная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стрелки</w:t>
      </w:r>
      <w:r w:rsidR="00255EC1">
        <w:rPr>
          <w:rFonts w:ascii="Calibri" w:hAnsi="Calibri" w:cs="Calibri"/>
          <w:sz w:val="17"/>
          <w:szCs w:val="17"/>
        </w:rPr>
        <w:tab/>
      </w:r>
    </w:p>
    <w:p w14:paraId="1E31A63E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Calibri" w:hAnsi="Calibri" w:cs="Calibri"/>
          <w:sz w:val="17"/>
          <w:szCs w:val="17"/>
        </w:rPr>
        <w:t>Малая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секундная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стрелка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на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отметке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Avenir Next" w:hAnsi="Avenir Next" w:cs="Avenir Next"/>
          <w:sz w:val="17"/>
          <w:szCs w:val="17"/>
        </w:rPr>
        <w:t>«</w:t>
      </w:r>
      <w:r w:rsidRPr="00255EC1">
        <w:rPr>
          <w:rFonts w:ascii="Avenir Next" w:hAnsi="Avenir Next" w:cstheme="majorHAnsi"/>
          <w:sz w:val="17"/>
          <w:szCs w:val="17"/>
        </w:rPr>
        <w:t xml:space="preserve">9 </w:t>
      </w:r>
      <w:r w:rsidRPr="00255EC1">
        <w:rPr>
          <w:rFonts w:ascii="Calibri" w:hAnsi="Calibri" w:cs="Calibri"/>
          <w:sz w:val="17"/>
          <w:szCs w:val="17"/>
        </w:rPr>
        <w:t>часов</w:t>
      </w:r>
      <w:r w:rsidRPr="00255EC1">
        <w:rPr>
          <w:rFonts w:ascii="Avenir Next" w:hAnsi="Avenir Next" w:cs="Avenir Next"/>
          <w:sz w:val="17"/>
          <w:szCs w:val="17"/>
        </w:rPr>
        <w:t>»</w:t>
      </w:r>
    </w:p>
    <w:p w14:paraId="71C356C9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Avenir Next" w:hAnsi="Avenir Next" w:cstheme="majorHAnsi"/>
          <w:sz w:val="17"/>
          <w:szCs w:val="17"/>
        </w:rPr>
        <w:t xml:space="preserve">- </w:t>
      </w:r>
      <w:r w:rsidRPr="00255EC1">
        <w:rPr>
          <w:rFonts w:ascii="Calibri" w:hAnsi="Calibri" w:cs="Calibri"/>
          <w:sz w:val="17"/>
          <w:szCs w:val="17"/>
        </w:rPr>
        <w:t>Центральная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стрелка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хронографа</w:t>
      </w:r>
    </w:p>
    <w:p w14:paraId="6DE55B0C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Avenir Next" w:hAnsi="Avenir Next" w:cstheme="majorHAnsi"/>
          <w:sz w:val="17"/>
          <w:szCs w:val="17"/>
        </w:rPr>
        <w:t>- 30-</w:t>
      </w:r>
      <w:r w:rsidRPr="00255EC1">
        <w:rPr>
          <w:rFonts w:ascii="Calibri" w:hAnsi="Calibri" w:cs="Calibri"/>
          <w:sz w:val="17"/>
          <w:szCs w:val="17"/>
        </w:rPr>
        <w:t>минутный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счетчик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на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отметке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Avenir Next" w:hAnsi="Avenir Next" w:cs="Avenir Next"/>
          <w:sz w:val="17"/>
          <w:szCs w:val="17"/>
        </w:rPr>
        <w:t>«</w:t>
      </w:r>
      <w:r w:rsidRPr="00255EC1">
        <w:rPr>
          <w:rFonts w:ascii="Avenir Next" w:hAnsi="Avenir Next" w:cstheme="majorHAnsi"/>
          <w:sz w:val="17"/>
          <w:szCs w:val="17"/>
        </w:rPr>
        <w:t xml:space="preserve">3 </w:t>
      </w:r>
      <w:r w:rsidRPr="00255EC1">
        <w:rPr>
          <w:rFonts w:ascii="Calibri" w:hAnsi="Calibri" w:cs="Calibri"/>
          <w:sz w:val="17"/>
          <w:szCs w:val="17"/>
        </w:rPr>
        <w:t>часа</w:t>
      </w:r>
      <w:r w:rsidRPr="00255EC1">
        <w:rPr>
          <w:rFonts w:ascii="Avenir Next" w:hAnsi="Avenir Next" w:cs="Avenir Next"/>
          <w:sz w:val="17"/>
          <w:szCs w:val="17"/>
        </w:rPr>
        <w:t>»</w:t>
      </w:r>
    </w:p>
    <w:p w14:paraId="12E2C948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Avenir Next" w:hAnsi="Avenir Next" w:cstheme="majorHAnsi"/>
          <w:sz w:val="17"/>
          <w:szCs w:val="17"/>
        </w:rPr>
        <w:t>- 60-</w:t>
      </w:r>
      <w:r w:rsidRPr="00255EC1">
        <w:rPr>
          <w:rFonts w:ascii="Calibri" w:hAnsi="Calibri" w:cs="Calibri"/>
          <w:sz w:val="17"/>
          <w:szCs w:val="17"/>
        </w:rPr>
        <w:t>секундный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счетчик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на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отметке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Avenir Next" w:hAnsi="Avenir Next" w:cs="Avenir Next"/>
          <w:sz w:val="17"/>
          <w:szCs w:val="17"/>
        </w:rPr>
        <w:t>«</w:t>
      </w:r>
      <w:r w:rsidRPr="00255EC1">
        <w:rPr>
          <w:rFonts w:ascii="Avenir Next" w:hAnsi="Avenir Next" w:cstheme="majorHAnsi"/>
          <w:sz w:val="17"/>
          <w:szCs w:val="17"/>
        </w:rPr>
        <w:t xml:space="preserve">6 </w:t>
      </w:r>
      <w:r w:rsidRPr="00255EC1">
        <w:rPr>
          <w:rFonts w:ascii="Calibri" w:hAnsi="Calibri" w:cs="Calibri"/>
          <w:sz w:val="17"/>
          <w:szCs w:val="17"/>
        </w:rPr>
        <w:t>часов</w:t>
      </w:r>
      <w:r w:rsidRPr="00255EC1">
        <w:rPr>
          <w:rFonts w:ascii="Avenir Next" w:hAnsi="Avenir Next" w:cs="Avenir Next"/>
          <w:sz w:val="17"/>
          <w:szCs w:val="17"/>
        </w:rPr>
        <w:t>»</w:t>
      </w:r>
    </w:p>
    <w:p w14:paraId="2150949E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</w:p>
    <w:p w14:paraId="2B62337D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b/>
          <w:sz w:val="17"/>
          <w:szCs w:val="17"/>
        </w:rPr>
      </w:pPr>
      <w:r w:rsidRPr="00255EC1">
        <w:rPr>
          <w:rFonts w:ascii="Calibri" w:hAnsi="Calibri" w:cs="Calibri"/>
          <w:b/>
          <w:sz w:val="17"/>
          <w:szCs w:val="17"/>
        </w:rPr>
        <w:t>КОРПУС</w:t>
      </w:r>
      <w:r w:rsidRPr="00255EC1">
        <w:rPr>
          <w:rFonts w:ascii="Avenir Next" w:hAnsi="Avenir Next" w:cstheme="majorHAnsi"/>
          <w:b/>
          <w:sz w:val="17"/>
          <w:szCs w:val="17"/>
        </w:rPr>
        <w:t xml:space="preserve">, </w:t>
      </w:r>
      <w:r w:rsidRPr="00255EC1">
        <w:rPr>
          <w:rFonts w:ascii="Calibri" w:hAnsi="Calibri" w:cs="Calibri"/>
          <w:b/>
          <w:sz w:val="17"/>
          <w:szCs w:val="17"/>
        </w:rPr>
        <w:t>ЦИФЕРБЛАТ</w:t>
      </w:r>
      <w:r w:rsidRPr="00255EC1">
        <w:rPr>
          <w:rFonts w:ascii="Avenir Next" w:hAnsi="Avenir Next" w:cstheme="majorHAnsi"/>
          <w:b/>
          <w:sz w:val="17"/>
          <w:szCs w:val="17"/>
        </w:rPr>
        <w:t xml:space="preserve"> </w:t>
      </w:r>
      <w:r w:rsidRPr="00255EC1">
        <w:rPr>
          <w:rFonts w:ascii="Calibri" w:hAnsi="Calibri" w:cs="Calibri"/>
          <w:b/>
          <w:sz w:val="17"/>
          <w:szCs w:val="17"/>
        </w:rPr>
        <w:t>И</w:t>
      </w:r>
      <w:r w:rsidRPr="00255EC1">
        <w:rPr>
          <w:rFonts w:ascii="Avenir Next" w:hAnsi="Avenir Next" w:cstheme="majorHAnsi"/>
          <w:b/>
          <w:sz w:val="17"/>
          <w:szCs w:val="17"/>
        </w:rPr>
        <w:t xml:space="preserve"> </w:t>
      </w:r>
      <w:r w:rsidRPr="00255EC1">
        <w:rPr>
          <w:rFonts w:ascii="Calibri" w:hAnsi="Calibri" w:cs="Calibri"/>
          <w:b/>
          <w:sz w:val="17"/>
          <w:szCs w:val="17"/>
        </w:rPr>
        <w:t>СТРЕЛКИ</w:t>
      </w:r>
      <w:r w:rsidRPr="00255EC1">
        <w:rPr>
          <w:rFonts w:ascii="Avenir Next" w:hAnsi="Avenir Next" w:cstheme="majorHAnsi"/>
          <w:b/>
          <w:sz w:val="17"/>
          <w:szCs w:val="17"/>
        </w:rPr>
        <w:t xml:space="preserve"> </w:t>
      </w:r>
    </w:p>
    <w:p w14:paraId="715DFDD3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Calibri" w:hAnsi="Calibri" w:cs="Calibri"/>
          <w:sz w:val="17"/>
          <w:szCs w:val="17"/>
        </w:rPr>
        <w:t>Диаметр</w:t>
      </w:r>
      <w:r w:rsidRPr="00255EC1">
        <w:rPr>
          <w:rFonts w:ascii="Avenir Next" w:hAnsi="Avenir Next" w:cstheme="majorHAnsi"/>
          <w:sz w:val="17"/>
          <w:szCs w:val="17"/>
        </w:rPr>
        <w:t>: 44</w:t>
      </w:r>
      <w:r w:rsidRPr="00255EC1">
        <w:rPr>
          <w:rFonts w:ascii="Avenir Next" w:hAnsi="Avenir Next" w:cs="Avenir Next"/>
          <w:sz w:val="17"/>
          <w:szCs w:val="17"/>
        </w:rPr>
        <w:t> </w:t>
      </w:r>
      <w:r w:rsidRPr="00255EC1">
        <w:rPr>
          <w:rFonts w:ascii="Calibri" w:hAnsi="Calibri" w:cs="Calibri"/>
          <w:sz w:val="17"/>
          <w:szCs w:val="17"/>
        </w:rPr>
        <w:t>мм</w:t>
      </w:r>
    </w:p>
    <w:p w14:paraId="3DDF896E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Calibri" w:hAnsi="Calibri" w:cs="Calibri"/>
          <w:sz w:val="17"/>
          <w:szCs w:val="17"/>
        </w:rPr>
        <w:t>Диаметр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циферблата</w:t>
      </w:r>
      <w:r w:rsidRPr="00255EC1">
        <w:rPr>
          <w:rFonts w:ascii="Avenir Next" w:hAnsi="Avenir Next" w:cstheme="majorHAnsi"/>
          <w:sz w:val="17"/>
          <w:szCs w:val="17"/>
        </w:rPr>
        <w:t>: 35,5</w:t>
      </w:r>
      <w:r w:rsidRPr="00255EC1">
        <w:rPr>
          <w:rFonts w:ascii="Avenir Next" w:hAnsi="Avenir Next" w:cs="Avenir Next"/>
          <w:sz w:val="17"/>
          <w:szCs w:val="17"/>
        </w:rPr>
        <w:t> </w:t>
      </w:r>
      <w:r w:rsidRPr="00255EC1">
        <w:rPr>
          <w:rFonts w:ascii="Calibri" w:hAnsi="Calibri" w:cs="Calibri"/>
          <w:sz w:val="17"/>
          <w:szCs w:val="17"/>
        </w:rPr>
        <w:t>мм</w:t>
      </w:r>
    </w:p>
    <w:p w14:paraId="43A80B84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Calibri" w:hAnsi="Calibri" w:cs="Calibri"/>
          <w:sz w:val="17"/>
          <w:szCs w:val="17"/>
        </w:rPr>
        <w:t>Толщина</w:t>
      </w:r>
      <w:r w:rsidRPr="00255EC1">
        <w:rPr>
          <w:rFonts w:ascii="Avenir Next" w:hAnsi="Avenir Next" w:cstheme="majorHAnsi"/>
          <w:sz w:val="17"/>
          <w:szCs w:val="17"/>
        </w:rPr>
        <w:t xml:space="preserve">: 14,50 </w:t>
      </w:r>
      <w:r w:rsidRPr="00255EC1">
        <w:rPr>
          <w:rFonts w:ascii="Calibri" w:hAnsi="Calibri" w:cs="Calibri"/>
          <w:sz w:val="17"/>
          <w:szCs w:val="17"/>
        </w:rPr>
        <w:t>мм</w:t>
      </w:r>
    </w:p>
    <w:p w14:paraId="20CE9687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Calibri" w:hAnsi="Calibri" w:cs="Calibri"/>
          <w:sz w:val="17"/>
          <w:szCs w:val="17"/>
        </w:rPr>
        <w:t>Стекло</w:t>
      </w:r>
      <w:r w:rsidRPr="00255EC1">
        <w:rPr>
          <w:rFonts w:ascii="Avenir Next" w:hAnsi="Avenir Next" w:cstheme="majorHAnsi"/>
          <w:sz w:val="17"/>
          <w:szCs w:val="17"/>
        </w:rPr>
        <w:t xml:space="preserve">: </w:t>
      </w:r>
      <w:r w:rsidRPr="00255EC1">
        <w:rPr>
          <w:rFonts w:ascii="Calibri" w:hAnsi="Calibri" w:cs="Calibri"/>
          <w:sz w:val="17"/>
          <w:szCs w:val="17"/>
        </w:rPr>
        <w:t>выпуклое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сапфировое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стекло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с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двусторонним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антибликовым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покрытием</w:t>
      </w:r>
    </w:p>
    <w:p w14:paraId="30718F23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Calibri" w:hAnsi="Calibri" w:cs="Calibri"/>
          <w:sz w:val="17"/>
          <w:szCs w:val="17"/>
        </w:rPr>
        <w:t>Задняя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крышка</w:t>
      </w:r>
      <w:r w:rsidRPr="00255EC1">
        <w:rPr>
          <w:rFonts w:ascii="Avenir Next" w:hAnsi="Avenir Next" w:cstheme="majorHAnsi"/>
          <w:sz w:val="17"/>
          <w:szCs w:val="17"/>
        </w:rPr>
        <w:t xml:space="preserve">: </w:t>
      </w:r>
      <w:r w:rsidRPr="00255EC1">
        <w:rPr>
          <w:rFonts w:ascii="Calibri" w:hAnsi="Calibri" w:cs="Calibri"/>
          <w:sz w:val="17"/>
          <w:szCs w:val="17"/>
        </w:rPr>
        <w:t>прозрачное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сапфировое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стекло</w:t>
      </w:r>
    </w:p>
    <w:p w14:paraId="0F8D003E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Calibri" w:hAnsi="Calibri" w:cs="Calibri"/>
          <w:sz w:val="17"/>
          <w:szCs w:val="17"/>
        </w:rPr>
        <w:t>Материал</w:t>
      </w:r>
      <w:r w:rsidRPr="00255EC1">
        <w:rPr>
          <w:rFonts w:ascii="Avenir Next" w:hAnsi="Avenir Next" w:cstheme="majorHAnsi"/>
          <w:sz w:val="17"/>
          <w:szCs w:val="17"/>
        </w:rPr>
        <w:t xml:space="preserve">: </w:t>
      </w:r>
      <w:r w:rsidRPr="00255EC1">
        <w:rPr>
          <w:rFonts w:ascii="Calibri" w:hAnsi="Calibri" w:cs="Calibri"/>
          <w:sz w:val="17"/>
          <w:szCs w:val="17"/>
        </w:rPr>
        <w:t>углеволокно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</w:p>
    <w:p w14:paraId="2F4F0BCA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Calibri" w:hAnsi="Calibri" w:cs="Calibri"/>
          <w:sz w:val="17"/>
          <w:szCs w:val="17"/>
        </w:rPr>
        <w:t>Водонепроницаемость</w:t>
      </w:r>
      <w:r w:rsidRPr="00255EC1">
        <w:rPr>
          <w:rFonts w:ascii="Avenir Next" w:hAnsi="Avenir Next" w:cstheme="majorHAnsi"/>
          <w:sz w:val="17"/>
          <w:szCs w:val="17"/>
        </w:rPr>
        <w:t xml:space="preserve">: 10 </w:t>
      </w:r>
      <w:r w:rsidRPr="00255EC1">
        <w:rPr>
          <w:rFonts w:ascii="Calibri" w:hAnsi="Calibri" w:cs="Calibri"/>
          <w:sz w:val="17"/>
          <w:szCs w:val="17"/>
        </w:rPr>
        <w:t>атм</w:t>
      </w:r>
    </w:p>
    <w:p w14:paraId="0683FFE1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Calibri" w:hAnsi="Calibri" w:cs="Calibri"/>
          <w:sz w:val="17"/>
          <w:szCs w:val="17"/>
        </w:rPr>
        <w:t>Циферблат</w:t>
      </w:r>
      <w:r w:rsidRPr="00255EC1">
        <w:rPr>
          <w:rFonts w:ascii="Avenir Next" w:hAnsi="Avenir Next" w:cstheme="majorHAnsi"/>
          <w:sz w:val="17"/>
          <w:szCs w:val="17"/>
        </w:rPr>
        <w:t xml:space="preserve">: </w:t>
      </w:r>
      <w:r w:rsidRPr="00255EC1">
        <w:rPr>
          <w:rFonts w:ascii="Calibri" w:hAnsi="Calibri" w:cs="Calibri"/>
          <w:sz w:val="17"/>
          <w:szCs w:val="17"/>
        </w:rPr>
        <w:t>черный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скелетонированный</w:t>
      </w:r>
    </w:p>
    <w:p w14:paraId="10FC16C2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Calibri" w:hAnsi="Calibri" w:cs="Calibri"/>
          <w:sz w:val="17"/>
          <w:szCs w:val="17"/>
        </w:rPr>
        <w:t>Часовые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отметки</w:t>
      </w:r>
      <w:r w:rsidRPr="00255EC1">
        <w:rPr>
          <w:rFonts w:ascii="Avenir Next" w:hAnsi="Avenir Next" w:cstheme="majorHAnsi"/>
          <w:sz w:val="17"/>
          <w:szCs w:val="17"/>
        </w:rPr>
        <w:t xml:space="preserve">: </w:t>
      </w:r>
      <w:r w:rsidRPr="00255EC1">
        <w:rPr>
          <w:rFonts w:ascii="Calibri" w:hAnsi="Calibri" w:cs="Calibri"/>
          <w:sz w:val="17"/>
          <w:szCs w:val="17"/>
        </w:rPr>
        <w:t>фацетированные</w:t>
      </w:r>
      <w:r w:rsidRPr="00255EC1">
        <w:rPr>
          <w:rFonts w:ascii="Avenir Next" w:hAnsi="Avenir Next" w:cstheme="majorHAnsi"/>
          <w:sz w:val="17"/>
          <w:szCs w:val="17"/>
        </w:rPr>
        <w:t xml:space="preserve">, </w:t>
      </w:r>
      <w:r w:rsidRPr="00255EC1">
        <w:rPr>
          <w:rFonts w:ascii="Calibri" w:hAnsi="Calibri" w:cs="Calibri"/>
          <w:sz w:val="17"/>
          <w:szCs w:val="17"/>
        </w:rPr>
        <w:t>с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рутениевым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покрытием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и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черным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люминесцентным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покрытием</w:t>
      </w:r>
      <w:r w:rsidRPr="00255EC1">
        <w:rPr>
          <w:rFonts w:ascii="Avenir Next" w:hAnsi="Avenir Next" w:cstheme="majorHAnsi"/>
          <w:sz w:val="17"/>
          <w:szCs w:val="17"/>
        </w:rPr>
        <w:t xml:space="preserve"> Super-LumiNova</w:t>
      </w:r>
      <w:r w:rsidRPr="00255EC1">
        <w:rPr>
          <w:rFonts w:ascii="Avenir Next" w:hAnsi="Avenir Next" w:cs="Avenir Next"/>
          <w:sz w:val="17"/>
          <w:szCs w:val="17"/>
        </w:rPr>
        <w:t>®</w:t>
      </w:r>
    </w:p>
    <w:p w14:paraId="3201D6E9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Calibri" w:hAnsi="Calibri" w:cs="Calibri"/>
          <w:sz w:val="17"/>
          <w:szCs w:val="17"/>
        </w:rPr>
        <w:t>Стрелки</w:t>
      </w:r>
      <w:r w:rsidRPr="00255EC1">
        <w:rPr>
          <w:rFonts w:ascii="Avenir Next" w:hAnsi="Avenir Next" w:cstheme="majorHAnsi"/>
          <w:sz w:val="17"/>
          <w:szCs w:val="17"/>
        </w:rPr>
        <w:t xml:space="preserve">: </w:t>
      </w:r>
      <w:r w:rsidRPr="00255EC1">
        <w:rPr>
          <w:rFonts w:ascii="Calibri" w:hAnsi="Calibri" w:cs="Calibri"/>
          <w:sz w:val="17"/>
          <w:szCs w:val="17"/>
        </w:rPr>
        <w:t>фацетированные</w:t>
      </w:r>
      <w:r w:rsidRPr="00255EC1">
        <w:rPr>
          <w:rFonts w:ascii="Avenir Next" w:hAnsi="Avenir Next" w:cstheme="majorHAnsi"/>
          <w:sz w:val="17"/>
          <w:szCs w:val="17"/>
        </w:rPr>
        <w:t xml:space="preserve">, </w:t>
      </w:r>
      <w:r w:rsidRPr="00255EC1">
        <w:rPr>
          <w:rFonts w:ascii="Calibri" w:hAnsi="Calibri" w:cs="Calibri"/>
          <w:sz w:val="17"/>
          <w:szCs w:val="17"/>
        </w:rPr>
        <w:t>с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рутениевым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покрытием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и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черным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люминесцентным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покрытием</w:t>
      </w:r>
      <w:r w:rsidRPr="00255EC1">
        <w:rPr>
          <w:rFonts w:ascii="Avenir Next" w:hAnsi="Avenir Next" w:cstheme="majorHAnsi"/>
          <w:sz w:val="17"/>
          <w:szCs w:val="17"/>
        </w:rPr>
        <w:t xml:space="preserve"> Super-LumiNova</w:t>
      </w:r>
      <w:r w:rsidRPr="00255EC1">
        <w:rPr>
          <w:rFonts w:ascii="Avenir Next" w:hAnsi="Avenir Next" w:cs="Avenir Next"/>
          <w:sz w:val="17"/>
          <w:szCs w:val="17"/>
        </w:rPr>
        <w:t>®</w:t>
      </w:r>
    </w:p>
    <w:p w14:paraId="0B9E7899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</w:p>
    <w:p w14:paraId="598531CA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b/>
          <w:sz w:val="17"/>
          <w:szCs w:val="17"/>
        </w:rPr>
      </w:pPr>
      <w:r w:rsidRPr="00255EC1">
        <w:rPr>
          <w:rFonts w:ascii="Calibri" w:hAnsi="Calibri" w:cs="Calibri"/>
          <w:b/>
          <w:sz w:val="17"/>
          <w:szCs w:val="17"/>
        </w:rPr>
        <w:t>РЕМЕШКИ</w:t>
      </w:r>
      <w:r w:rsidRPr="00255EC1">
        <w:rPr>
          <w:rFonts w:ascii="Avenir Next" w:hAnsi="Avenir Next" w:cstheme="majorHAnsi"/>
          <w:b/>
          <w:sz w:val="17"/>
          <w:szCs w:val="17"/>
        </w:rPr>
        <w:t xml:space="preserve"> </w:t>
      </w:r>
      <w:r w:rsidRPr="00255EC1">
        <w:rPr>
          <w:rFonts w:ascii="Calibri" w:hAnsi="Calibri" w:cs="Calibri"/>
          <w:b/>
          <w:sz w:val="17"/>
          <w:szCs w:val="17"/>
        </w:rPr>
        <w:t>И</w:t>
      </w:r>
      <w:r w:rsidRPr="00255EC1">
        <w:rPr>
          <w:rFonts w:ascii="Avenir Next" w:hAnsi="Avenir Next" w:cstheme="majorHAnsi"/>
          <w:b/>
          <w:sz w:val="17"/>
          <w:szCs w:val="17"/>
        </w:rPr>
        <w:t xml:space="preserve"> </w:t>
      </w:r>
      <w:r w:rsidRPr="00255EC1">
        <w:rPr>
          <w:rFonts w:ascii="Calibri" w:hAnsi="Calibri" w:cs="Calibri"/>
          <w:b/>
          <w:sz w:val="17"/>
          <w:szCs w:val="17"/>
        </w:rPr>
        <w:t>ЗАСТЕЖКА</w:t>
      </w:r>
      <w:r w:rsidRPr="00255EC1">
        <w:rPr>
          <w:rFonts w:ascii="Avenir Next" w:hAnsi="Avenir Next" w:cstheme="majorHAnsi"/>
          <w:b/>
          <w:sz w:val="17"/>
          <w:szCs w:val="17"/>
        </w:rPr>
        <w:t xml:space="preserve"> </w:t>
      </w:r>
    </w:p>
    <w:p w14:paraId="65D3F2AA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Calibri" w:hAnsi="Calibri" w:cs="Calibri"/>
          <w:sz w:val="17"/>
          <w:szCs w:val="17"/>
        </w:rPr>
        <w:t>Черный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каучуковый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ремешок</w:t>
      </w:r>
    </w:p>
    <w:p w14:paraId="0F114D43" w14:textId="77777777" w:rsidR="00DD7416" w:rsidRPr="00255EC1" w:rsidRDefault="00DD7416" w:rsidP="00DD7416">
      <w:pPr>
        <w:spacing w:line="276" w:lineRule="auto"/>
        <w:jc w:val="both"/>
        <w:rPr>
          <w:rFonts w:ascii="Avenir Next" w:hAnsi="Avenir Next" w:cstheme="majorHAnsi"/>
          <w:sz w:val="17"/>
          <w:szCs w:val="17"/>
        </w:rPr>
      </w:pPr>
      <w:r w:rsidRPr="00255EC1">
        <w:rPr>
          <w:rFonts w:ascii="Calibri" w:hAnsi="Calibri" w:cs="Calibri"/>
          <w:sz w:val="17"/>
          <w:szCs w:val="17"/>
        </w:rPr>
        <w:t>Двойная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раскладывающаяся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застежка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из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титана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и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углеволокна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с</w:t>
      </w:r>
      <w:r w:rsidRPr="00255EC1">
        <w:rPr>
          <w:rFonts w:ascii="Avenir Next" w:hAnsi="Avenir Next" w:cstheme="majorHAnsi"/>
          <w:sz w:val="17"/>
          <w:szCs w:val="17"/>
        </w:rPr>
        <w:t xml:space="preserve"> </w:t>
      </w:r>
      <w:r w:rsidRPr="00255EC1">
        <w:rPr>
          <w:rFonts w:ascii="Calibri" w:hAnsi="Calibri" w:cs="Calibri"/>
          <w:sz w:val="17"/>
          <w:szCs w:val="17"/>
        </w:rPr>
        <w:t>черным</w:t>
      </w:r>
      <w:r w:rsidRPr="00255EC1">
        <w:rPr>
          <w:rFonts w:ascii="Avenir Next" w:hAnsi="Avenir Next" w:cstheme="majorHAnsi"/>
          <w:sz w:val="17"/>
          <w:szCs w:val="17"/>
        </w:rPr>
        <w:t xml:space="preserve"> DLC-</w:t>
      </w:r>
      <w:r w:rsidRPr="00255EC1">
        <w:rPr>
          <w:rFonts w:ascii="Calibri" w:hAnsi="Calibri" w:cs="Calibri"/>
          <w:sz w:val="17"/>
          <w:szCs w:val="17"/>
        </w:rPr>
        <w:t>покрытием</w:t>
      </w:r>
    </w:p>
    <w:p w14:paraId="2B8873CC" w14:textId="7319ACA7" w:rsidR="00A55BC3" w:rsidRPr="00255EC1" w:rsidRDefault="00DD7416" w:rsidP="00DD7416">
      <w:pPr>
        <w:spacing w:line="276" w:lineRule="auto"/>
        <w:rPr>
          <w:rFonts w:ascii="Avenir Next" w:hAnsi="Avenir Next" w:cstheme="majorHAnsi"/>
          <w:i/>
          <w:sz w:val="17"/>
          <w:szCs w:val="17"/>
        </w:rPr>
      </w:pPr>
      <w:r w:rsidRPr="00255EC1">
        <w:rPr>
          <w:rFonts w:ascii="Calibri" w:hAnsi="Calibri" w:cs="Calibri"/>
          <w:i/>
          <w:sz w:val="17"/>
          <w:szCs w:val="17"/>
        </w:rPr>
        <w:t>Дополнительный</w:t>
      </w:r>
      <w:r w:rsidRPr="00255EC1">
        <w:rPr>
          <w:rFonts w:ascii="Avenir Next" w:hAnsi="Avenir Next" w:cstheme="majorHAnsi"/>
          <w:i/>
          <w:sz w:val="17"/>
          <w:szCs w:val="17"/>
        </w:rPr>
        <w:t xml:space="preserve"> </w:t>
      </w:r>
      <w:r w:rsidRPr="00255EC1">
        <w:rPr>
          <w:rFonts w:ascii="Calibri" w:hAnsi="Calibri" w:cs="Calibri"/>
          <w:i/>
          <w:sz w:val="17"/>
          <w:szCs w:val="17"/>
        </w:rPr>
        <w:t>специально</w:t>
      </w:r>
      <w:r w:rsidRPr="00255EC1">
        <w:rPr>
          <w:rFonts w:ascii="Avenir Next" w:hAnsi="Avenir Next" w:cstheme="majorHAnsi"/>
          <w:i/>
          <w:sz w:val="17"/>
          <w:szCs w:val="17"/>
        </w:rPr>
        <w:t xml:space="preserve"> </w:t>
      </w:r>
      <w:r w:rsidRPr="00255EC1">
        <w:rPr>
          <w:rFonts w:ascii="Calibri" w:hAnsi="Calibri" w:cs="Calibri"/>
          <w:i/>
          <w:sz w:val="17"/>
          <w:szCs w:val="17"/>
        </w:rPr>
        <w:t>созданный</w:t>
      </w:r>
      <w:r w:rsidRPr="00255EC1">
        <w:rPr>
          <w:rFonts w:ascii="Avenir Next" w:hAnsi="Avenir Next" w:cstheme="majorHAnsi"/>
          <w:i/>
          <w:sz w:val="17"/>
          <w:szCs w:val="17"/>
        </w:rPr>
        <w:t xml:space="preserve"> </w:t>
      </w:r>
      <w:r w:rsidRPr="00255EC1">
        <w:rPr>
          <w:rFonts w:ascii="Calibri" w:hAnsi="Calibri" w:cs="Calibri"/>
          <w:i/>
          <w:sz w:val="17"/>
          <w:szCs w:val="17"/>
        </w:rPr>
        <w:t>для</w:t>
      </w:r>
      <w:r w:rsidRPr="00255EC1">
        <w:rPr>
          <w:rFonts w:ascii="Avenir Next" w:hAnsi="Avenir Next" w:cstheme="majorHAnsi"/>
          <w:i/>
          <w:sz w:val="17"/>
          <w:szCs w:val="17"/>
        </w:rPr>
        <w:t xml:space="preserve"> </w:t>
      </w:r>
      <w:r w:rsidRPr="00255EC1">
        <w:rPr>
          <w:rFonts w:ascii="Calibri" w:hAnsi="Calibri" w:cs="Calibri"/>
          <w:i/>
          <w:sz w:val="17"/>
          <w:szCs w:val="17"/>
        </w:rPr>
        <w:t>модели</w:t>
      </w:r>
      <w:r w:rsidRPr="00255EC1">
        <w:rPr>
          <w:rFonts w:ascii="Avenir Next" w:hAnsi="Avenir Next" w:cstheme="majorHAnsi"/>
          <w:i/>
          <w:sz w:val="17"/>
          <w:szCs w:val="17"/>
        </w:rPr>
        <w:t xml:space="preserve"> </w:t>
      </w:r>
      <w:r w:rsidRPr="00255EC1">
        <w:rPr>
          <w:rFonts w:ascii="Calibri" w:hAnsi="Calibri" w:cs="Calibri"/>
          <w:i/>
          <w:sz w:val="17"/>
          <w:szCs w:val="17"/>
        </w:rPr>
        <w:t>черный</w:t>
      </w:r>
      <w:r w:rsidRPr="00255EC1">
        <w:rPr>
          <w:rFonts w:ascii="Avenir Next" w:hAnsi="Avenir Next" w:cstheme="majorHAnsi"/>
          <w:i/>
          <w:sz w:val="17"/>
          <w:szCs w:val="17"/>
        </w:rPr>
        <w:t xml:space="preserve"> </w:t>
      </w:r>
      <w:r w:rsidRPr="00255EC1">
        <w:rPr>
          <w:rFonts w:ascii="Calibri" w:hAnsi="Calibri" w:cs="Calibri"/>
          <w:i/>
          <w:sz w:val="17"/>
          <w:szCs w:val="17"/>
        </w:rPr>
        <w:t>каучуковый</w:t>
      </w:r>
      <w:r w:rsidRPr="00255EC1">
        <w:rPr>
          <w:rFonts w:ascii="Avenir Next" w:hAnsi="Avenir Next" w:cstheme="majorHAnsi"/>
          <w:i/>
          <w:sz w:val="17"/>
          <w:szCs w:val="17"/>
        </w:rPr>
        <w:t xml:space="preserve"> </w:t>
      </w:r>
      <w:r w:rsidRPr="00255EC1">
        <w:rPr>
          <w:rFonts w:ascii="Calibri" w:hAnsi="Calibri" w:cs="Calibri"/>
          <w:i/>
          <w:sz w:val="17"/>
          <w:szCs w:val="17"/>
        </w:rPr>
        <w:t>ремешок</w:t>
      </w:r>
      <w:r w:rsidRPr="00255EC1">
        <w:rPr>
          <w:rFonts w:ascii="Avenir Next" w:hAnsi="Avenir Next" w:cstheme="majorHAnsi"/>
          <w:i/>
          <w:sz w:val="17"/>
          <w:szCs w:val="17"/>
        </w:rPr>
        <w:t xml:space="preserve"> </w:t>
      </w:r>
      <w:r w:rsidRPr="00255EC1">
        <w:rPr>
          <w:rFonts w:ascii="Calibri" w:hAnsi="Calibri" w:cs="Calibri"/>
          <w:i/>
          <w:sz w:val="17"/>
          <w:szCs w:val="17"/>
        </w:rPr>
        <w:t>под</w:t>
      </w:r>
      <w:r w:rsidRPr="00255EC1">
        <w:rPr>
          <w:rFonts w:ascii="Avenir Next" w:hAnsi="Avenir Next" w:cstheme="majorHAnsi"/>
          <w:i/>
          <w:sz w:val="17"/>
          <w:szCs w:val="17"/>
        </w:rPr>
        <w:t xml:space="preserve"> </w:t>
      </w:r>
      <w:r w:rsidRPr="00255EC1">
        <w:rPr>
          <w:rFonts w:ascii="Calibri" w:hAnsi="Calibri" w:cs="Calibri"/>
          <w:i/>
          <w:sz w:val="17"/>
          <w:szCs w:val="17"/>
        </w:rPr>
        <w:t>углеволокно</w:t>
      </w:r>
      <w:r w:rsidRPr="00255EC1">
        <w:rPr>
          <w:rFonts w:ascii="Avenir Next" w:hAnsi="Avenir Next" w:cstheme="majorHAnsi"/>
          <w:i/>
          <w:sz w:val="17"/>
          <w:szCs w:val="17"/>
        </w:rPr>
        <w:t xml:space="preserve"> </w:t>
      </w:r>
      <w:r w:rsidRPr="00255EC1">
        <w:rPr>
          <w:rFonts w:ascii="Calibri" w:hAnsi="Calibri" w:cs="Calibri"/>
          <w:i/>
          <w:sz w:val="17"/>
          <w:szCs w:val="17"/>
        </w:rPr>
        <w:t>входит</w:t>
      </w:r>
      <w:r w:rsidRPr="00255EC1">
        <w:rPr>
          <w:rFonts w:ascii="Avenir Next" w:hAnsi="Avenir Next" w:cstheme="majorHAnsi"/>
          <w:i/>
          <w:sz w:val="17"/>
          <w:szCs w:val="17"/>
        </w:rPr>
        <w:t xml:space="preserve"> </w:t>
      </w:r>
      <w:r w:rsidRPr="00255EC1">
        <w:rPr>
          <w:rFonts w:ascii="Calibri" w:hAnsi="Calibri" w:cs="Calibri"/>
          <w:i/>
          <w:sz w:val="17"/>
          <w:szCs w:val="17"/>
        </w:rPr>
        <w:t>в</w:t>
      </w:r>
      <w:r w:rsidRPr="00255EC1">
        <w:rPr>
          <w:rFonts w:ascii="Avenir Next" w:hAnsi="Avenir Next" w:cstheme="majorHAnsi"/>
          <w:i/>
          <w:sz w:val="17"/>
          <w:szCs w:val="17"/>
        </w:rPr>
        <w:t xml:space="preserve"> </w:t>
      </w:r>
      <w:r w:rsidRPr="00255EC1">
        <w:rPr>
          <w:rFonts w:ascii="Calibri" w:hAnsi="Calibri" w:cs="Calibri"/>
          <w:i/>
          <w:sz w:val="17"/>
          <w:szCs w:val="17"/>
        </w:rPr>
        <w:t>комплект</w:t>
      </w:r>
    </w:p>
    <w:sectPr w:rsidR="00A55BC3" w:rsidRPr="00255EC1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69AADB" w14:textId="77777777" w:rsidR="007F478A" w:rsidRDefault="007F478A" w:rsidP="009D5829">
      <w:r>
        <w:separator/>
      </w:r>
    </w:p>
  </w:endnote>
  <w:endnote w:type="continuationSeparator" w:id="0">
    <w:p w14:paraId="73E7523F" w14:textId="77777777" w:rsidR="007F478A" w:rsidRDefault="007F478A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MS Gothic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venir Next"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MS Gothic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3A32" w14:textId="77777777" w:rsidR="00AA193D" w:rsidRPr="00255EC1" w:rsidRDefault="00AA193D" w:rsidP="009D5829">
    <w:pPr>
      <w:pStyle w:val="Footer"/>
      <w:jc w:val="center"/>
      <w:rPr>
        <w:rFonts w:ascii="Avenir Next" w:hAnsi="Avenir Next"/>
        <w:sz w:val="18"/>
        <w:szCs w:val="18"/>
        <w:lang w:val="fr-CH"/>
      </w:rPr>
    </w:pPr>
    <w:r w:rsidRPr="00255EC1">
      <w:rPr>
        <w:rFonts w:ascii="Avenir Next" w:hAnsi="Avenir Next"/>
        <w:b/>
        <w:sz w:val="18"/>
        <w:lang w:val="fr-CH"/>
      </w:rPr>
      <w:t>ZENITH</w:t>
    </w:r>
    <w:r w:rsidRPr="00255EC1">
      <w:rPr>
        <w:rFonts w:ascii="Avenir Next" w:hAnsi="Avenir Next"/>
        <w:sz w:val="18"/>
        <w:lang w:val="fr-CH"/>
      </w:rPr>
      <w:t xml:space="preserve"> | www.zenith-watches.com | Rue des </w:t>
    </w:r>
    <w:proofErr w:type="spellStart"/>
    <w:r w:rsidRPr="00255EC1">
      <w:rPr>
        <w:rFonts w:ascii="Avenir Next" w:hAnsi="Avenir Next"/>
        <w:sz w:val="18"/>
        <w:lang w:val="fr-CH"/>
      </w:rPr>
      <w:t>Billodes</w:t>
    </w:r>
    <w:proofErr w:type="spellEnd"/>
    <w:r w:rsidRPr="00255EC1">
      <w:rPr>
        <w:rFonts w:ascii="Avenir Next" w:hAnsi="Avenir Next"/>
        <w:sz w:val="18"/>
        <w:lang w:val="fr-CH"/>
      </w:rPr>
      <w:t xml:space="preserve"> 34-36 | CH-2400 Le Locle</w:t>
    </w:r>
  </w:p>
  <w:p w14:paraId="38FF8B1F" w14:textId="77777777" w:rsidR="00AA193D" w:rsidRPr="00255EC1" w:rsidRDefault="00AA193D" w:rsidP="009D5829">
    <w:pPr>
      <w:pStyle w:val="Footer"/>
      <w:jc w:val="center"/>
      <w:rPr>
        <w:rFonts w:ascii="Avenir Next" w:hAnsi="Avenir Next"/>
        <w:sz w:val="18"/>
        <w:szCs w:val="18"/>
      </w:rPr>
    </w:pPr>
    <w:r w:rsidRPr="00255EC1">
      <w:rPr>
        <w:rFonts w:ascii="Calibri" w:hAnsi="Calibri" w:cs="Calibri"/>
        <w:sz w:val="18"/>
      </w:rPr>
      <w:t>Контакты</w:t>
    </w:r>
    <w:r w:rsidRPr="00255EC1">
      <w:rPr>
        <w:rFonts w:ascii="Avenir Next" w:hAnsi="Avenir Next"/>
        <w:sz w:val="18"/>
      </w:rPr>
      <w:t xml:space="preserve"> </w:t>
    </w:r>
    <w:r w:rsidRPr="00255EC1">
      <w:rPr>
        <w:rFonts w:ascii="Calibri" w:hAnsi="Calibri" w:cs="Calibri"/>
        <w:sz w:val="18"/>
      </w:rPr>
      <w:t>для</w:t>
    </w:r>
    <w:r w:rsidRPr="00255EC1">
      <w:rPr>
        <w:rFonts w:ascii="Avenir Next" w:hAnsi="Avenir Next"/>
        <w:sz w:val="18"/>
      </w:rPr>
      <w:t xml:space="preserve"> </w:t>
    </w:r>
    <w:r w:rsidRPr="00255EC1">
      <w:rPr>
        <w:rFonts w:ascii="Calibri" w:hAnsi="Calibri" w:cs="Calibri"/>
        <w:sz w:val="18"/>
      </w:rPr>
      <w:t>международных</w:t>
    </w:r>
    <w:r w:rsidRPr="00255EC1">
      <w:rPr>
        <w:rFonts w:ascii="Avenir Next" w:hAnsi="Avenir Next"/>
        <w:sz w:val="18"/>
      </w:rPr>
      <w:t xml:space="preserve"> </w:t>
    </w:r>
    <w:r w:rsidRPr="00255EC1">
      <w:rPr>
        <w:rFonts w:ascii="Calibri" w:hAnsi="Calibri" w:cs="Calibri"/>
        <w:sz w:val="18"/>
      </w:rPr>
      <w:t>СМИ</w:t>
    </w:r>
    <w:r w:rsidRPr="00255EC1">
      <w:rPr>
        <w:rFonts w:ascii="Avenir Next" w:hAnsi="Avenir Next"/>
        <w:sz w:val="18"/>
      </w:rPr>
      <w:t xml:space="preserve">: </w:t>
    </w:r>
    <w:r w:rsidRPr="00255EC1">
      <w:rPr>
        <w:rFonts w:ascii="Calibri" w:hAnsi="Calibri" w:cs="Calibri"/>
        <w:sz w:val="18"/>
      </w:rPr>
      <w:t>Мин</w:t>
    </w:r>
    <w:r w:rsidRPr="00255EC1">
      <w:rPr>
        <w:rFonts w:ascii="Avenir Next" w:hAnsi="Avenir Next"/>
        <w:sz w:val="18"/>
      </w:rPr>
      <w:t>-</w:t>
    </w:r>
    <w:r w:rsidRPr="00255EC1">
      <w:rPr>
        <w:rFonts w:ascii="Calibri" w:hAnsi="Calibri" w:cs="Calibri"/>
        <w:sz w:val="18"/>
      </w:rPr>
      <w:t>Тан</w:t>
    </w:r>
    <w:r w:rsidRPr="00255EC1">
      <w:rPr>
        <w:rFonts w:ascii="Avenir Next" w:hAnsi="Avenir Next"/>
        <w:sz w:val="18"/>
      </w:rPr>
      <w:t xml:space="preserve"> </w:t>
    </w:r>
    <w:r w:rsidRPr="00255EC1">
      <w:rPr>
        <w:rFonts w:ascii="Calibri" w:hAnsi="Calibri" w:cs="Calibri"/>
        <w:sz w:val="18"/>
      </w:rPr>
      <w:t>Буй</w:t>
    </w:r>
    <w:r w:rsidRPr="00255EC1">
      <w:rPr>
        <w:rFonts w:ascii="Avenir Next" w:hAnsi="Avenir Next"/>
        <w:sz w:val="18"/>
      </w:rPr>
      <w:t xml:space="preserve"> </w:t>
    </w:r>
    <w:r w:rsidRPr="00255EC1">
      <w:rPr>
        <w:rFonts w:ascii="Avenir Next" w:hAnsi="Avenir Next" w:cs="Avenir Next"/>
        <w:sz w:val="18"/>
      </w:rPr>
      <w:t>–</w:t>
    </w:r>
    <w:r w:rsidRPr="00255EC1">
      <w:rPr>
        <w:rFonts w:ascii="Avenir Next" w:hAnsi="Avenir Next"/>
        <w:sz w:val="18"/>
      </w:rPr>
      <w:t xml:space="preserve"> </w:t>
    </w:r>
    <w:r w:rsidRPr="00255EC1">
      <w:rPr>
        <w:rFonts w:ascii="Calibri" w:hAnsi="Calibri" w:cs="Calibri"/>
        <w:sz w:val="18"/>
      </w:rPr>
      <w:t>электронная</w:t>
    </w:r>
    <w:r w:rsidRPr="00255EC1">
      <w:rPr>
        <w:rFonts w:ascii="Avenir Next" w:hAnsi="Avenir Next"/>
        <w:sz w:val="18"/>
      </w:rPr>
      <w:t xml:space="preserve"> </w:t>
    </w:r>
    <w:r w:rsidRPr="00255EC1">
      <w:rPr>
        <w:rFonts w:ascii="Calibri" w:hAnsi="Calibri" w:cs="Calibri"/>
        <w:sz w:val="18"/>
      </w:rPr>
      <w:t>почта</w:t>
    </w:r>
    <w:r w:rsidRPr="00255EC1">
      <w:rPr>
        <w:rFonts w:ascii="Avenir Next" w:hAnsi="Avenir Next"/>
        <w:sz w:val="18"/>
      </w:rPr>
      <w:t xml:space="preserve">: </w:t>
    </w:r>
    <w:hyperlink r:id="rId1" w:history="1">
      <w:r w:rsidRPr="00255EC1">
        <w:rPr>
          <w:rStyle w:val="Hyperlink"/>
          <w:rFonts w:ascii="Avenir Next" w:hAnsi="Avenir Next"/>
          <w:sz w:val="18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1D7712" w14:textId="77777777" w:rsidR="007F478A" w:rsidRDefault="007F478A" w:rsidP="009D5829">
      <w:r>
        <w:separator/>
      </w:r>
    </w:p>
  </w:footnote>
  <w:footnote w:type="continuationSeparator" w:id="0">
    <w:p w14:paraId="421CCD3A" w14:textId="77777777" w:rsidR="007F478A" w:rsidRDefault="007F478A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2F496" w14:textId="3E079190" w:rsidR="00AA193D" w:rsidRDefault="00FD535D" w:rsidP="00FD535D">
    <w:pPr>
      <w:pStyle w:val="Header"/>
      <w:spacing w:after="360"/>
      <w:jc w:val="center"/>
    </w:pPr>
    <w:r>
      <w:rPr>
        <w:noProof/>
        <w:lang w:val="en-GB" w:eastAsia="ja-JP"/>
      </w:rPr>
      <w:drawing>
        <wp:inline distT="0" distB="0" distL="0" distR="0" wp14:anchorId="436826C4" wp14:editId="47B80240">
          <wp:extent cx="1700206" cy="723333"/>
          <wp:effectExtent l="0" t="0" r="0" b="63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0206" cy="723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829"/>
    <w:rsid w:val="000030CF"/>
    <w:rsid w:val="00012BB8"/>
    <w:rsid w:val="00016E3A"/>
    <w:rsid w:val="00032CF8"/>
    <w:rsid w:val="00037CA0"/>
    <w:rsid w:val="0004563A"/>
    <w:rsid w:val="00047468"/>
    <w:rsid w:val="00051869"/>
    <w:rsid w:val="00051C0A"/>
    <w:rsid w:val="000571C6"/>
    <w:rsid w:val="00060F89"/>
    <w:rsid w:val="00061A87"/>
    <w:rsid w:val="00072F45"/>
    <w:rsid w:val="00073247"/>
    <w:rsid w:val="0007446D"/>
    <w:rsid w:val="00076693"/>
    <w:rsid w:val="00081744"/>
    <w:rsid w:val="000849A5"/>
    <w:rsid w:val="00092454"/>
    <w:rsid w:val="000976BA"/>
    <w:rsid w:val="000B03B4"/>
    <w:rsid w:val="000B0B12"/>
    <w:rsid w:val="000B0D5E"/>
    <w:rsid w:val="000B2EE9"/>
    <w:rsid w:val="000B5EFF"/>
    <w:rsid w:val="000C4DF8"/>
    <w:rsid w:val="000D196A"/>
    <w:rsid w:val="000D7948"/>
    <w:rsid w:val="000E0BB5"/>
    <w:rsid w:val="000E7A37"/>
    <w:rsid w:val="00104B4F"/>
    <w:rsid w:val="0012070C"/>
    <w:rsid w:val="00126288"/>
    <w:rsid w:val="001265D4"/>
    <w:rsid w:val="00132AFC"/>
    <w:rsid w:val="00135347"/>
    <w:rsid w:val="001361D5"/>
    <w:rsid w:val="00136816"/>
    <w:rsid w:val="001427D6"/>
    <w:rsid w:val="00150D11"/>
    <w:rsid w:val="00154E28"/>
    <w:rsid w:val="00163138"/>
    <w:rsid w:val="00166861"/>
    <w:rsid w:val="00170906"/>
    <w:rsid w:val="001709B3"/>
    <w:rsid w:val="00170FE7"/>
    <w:rsid w:val="00172E24"/>
    <w:rsid w:val="00185796"/>
    <w:rsid w:val="001863B9"/>
    <w:rsid w:val="00187454"/>
    <w:rsid w:val="00187D76"/>
    <w:rsid w:val="00191493"/>
    <w:rsid w:val="0019435E"/>
    <w:rsid w:val="001A21CB"/>
    <w:rsid w:val="001B1BF2"/>
    <w:rsid w:val="001C0035"/>
    <w:rsid w:val="001C1E5C"/>
    <w:rsid w:val="001D5900"/>
    <w:rsid w:val="001E23A5"/>
    <w:rsid w:val="001E30E3"/>
    <w:rsid w:val="001E5C3B"/>
    <w:rsid w:val="001F3C7D"/>
    <w:rsid w:val="001F5C2E"/>
    <w:rsid w:val="0020455F"/>
    <w:rsid w:val="002208FE"/>
    <w:rsid w:val="00221BF2"/>
    <w:rsid w:val="0022340D"/>
    <w:rsid w:val="00224784"/>
    <w:rsid w:val="00231A2C"/>
    <w:rsid w:val="00245987"/>
    <w:rsid w:val="00255EC1"/>
    <w:rsid w:val="00263A7A"/>
    <w:rsid w:val="00276EB8"/>
    <w:rsid w:val="002A047D"/>
    <w:rsid w:val="002A4FCF"/>
    <w:rsid w:val="002A519A"/>
    <w:rsid w:val="002A741E"/>
    <w:rsid w:val="002B0F09"/>
    <w:rsid w:val="002C5397"/>
    <w:rsid w:val="002E18F5"/>
    <w:rsid w:val="002E3116"/>
    <w:rsid w:val="002E7D93"/>
    <w:rsid w:val="002F7303"/>
    <w:rsid w:val="002F7659"/>
    <w:rsid w:val="002F7A1E"/>
    <w:rsid w:val="003019D9"/>
    <w:rsid w:val="003055EB"/>
    <w:rsid w:val="00305DD3"/>
    <w:rsid w:val="00311014"/>
    <w:rsid w:val="003215CA"/>
    <w:rsid w:val="00323A8D"/>
    <w:rsid w:val="00330598"/>
    <w:rsid w:val="00336B0A"/>
    <w:rsid w:val="00343C36"/>
    <w:rsid w:val="00344369"/>
    <w:rsid w:val="00350F4E"/>
    <w:rsid w:val="00355180"/>
    <w:rsid w:val="00363600"/>
    <w:rsid w:val="00364117"/>
    <w:rsid w:val="00365539"/>
    <w:rsid w:val="00375260"/>
    <w:rsid w:val="00376F02"/>
    <w:rsid w:val="00377D3A"/>
    <w:rsid w:val="003804B0"/>
    <w:rsid w:val="00384F11"/>
    <w:rsid w:val="00393040"/>
    <w:rsid w:val="00396865"/>
    <w:rsid w:val="00396CE2"/>
    <w:rsid w:val="003A06BB"/>
    <w:rsid w:val="003A0DAA"/>
    <w:rsid w:val="003A1026"/>
    <w:rsid w:val="003A213B"/>
    <w:rsid w:val="003A6E37"/>
    <w:rsid w:val="003B6157"/>
    <w:rsid w:val="003C540D"/>
    <w:rsid w:val="003D25D7"/>
    <w:rsid w:val="003D67C2"/>
    <w:rsid w:val="003E0F9D"/>
    <w:rsid w:val="003E23AF"/>
    <w:rsid w:val="003E2DDA"/>
    <w:rsid w:val="003F144D"/>
    <w:rsid w:val="003F6766"/>
    <w:rsid w:val="00405ECB"/>
    <w:rsid w:val="004222FF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24AD"/>
    <w:rsid w:val="004555EE"/>
    <w:rsid w:val="00474C91"/>
    <w:rsid w:val="004750E8"/>
    <w:rsid w:val="004947DE"/>
    <w:rsid w:val="004A07E9"/>
    <w:rsid w:val="004B56E7"/>
    <w:rsid w:val="004B579F"/>
    <w:rsid w:val="004C0638"/>
    <w:rsid w:val="004C408A"/>
    <w:rsid w:val="004C7222"/>
    <w:rsid w:val="004E10E0"/>
    <w:rsid w:val="004F53A7"/>
    <w:rsid w:val="00501330"/>
    <w:rsid w:val="005071F4"/>
    <w:rsid w:val="00511B82"/>
    <w:rsid w:val="0051224B"/>
    <w:rsid w:val="00514D25"/>
    <w:rsid w:val="0052249B"/>
    <w:rsid w:val="00523232"/>
    <w:rsid w:val="00523723"/>
    <w:rsid w:val="0052586D"/>
    <w:rsid w:val="00527A8E"/>
    <w:rsid w:val="005311AD"/>
    <w:rsid w:val="00533810"/>
    <w:rsid w:val="00555102"/>
    <w:rsid w:val="005654C7"/>
    <w:rsid w:val="005657E0"/>
    <w:rsid w:val="00573887"/>
    <w:rsid w:val="00573E97"/>
    <w:rsid w:val="00574193"/>
    <w:rsid w:val="0057579C"/>
    <w:rsid w:val="005815AE"/>
    <w:rsid w:val="0058164C"/>
    <w:rsid w:val="005874C2"/>
    <w:rsid w:val="00591644"/>
    <w:rsid w:val="005932F6"/>
    <w:rsid w:val="00594EAC"/>
    <w:rsid w:val="00595A30"/>
    <w:rsid w:val="00595A73"/>
    <w:rsid w:val="00596BFC"/>
    <w:rsid w:val="005B1036"/>
    <w:rsid w:val="005B5E92"/>
    <w:rsid w:val="005C4FA6"/>
    <w:rsid w:val="005C58DE"/>
    <w:rsid w:val="005D0B4C"/>
    <w:rsid w:val="005D2661"/>
    <w:rsid w:val="005F0E07"/>
    <w:rsid w:val="005F729E"/>
    <w:rsid w:val="005F7821"/>
    <w:rsid w:val="00611526"/>
    <w:rsid w:val="0061562E"/>
    <w:rsid w:val="006178BE"/>
    <w:rsid w:val="00621A1C"/>
    <w:rsid w:val="006222E7"/>
    <w:rsid w:val="006327F2"/>
    <w:rsid w:val="00640AF3"/>
    <w:rsid w:val="00673449"/>
    <w:rsid w:val="00690C94"/>
    <w:rsid w:val="00696072"/>
    <w:rsid w:val="006A0098"/>
    <w:rsid w:val="006A1ADA"/>
    <w:rsid w:val="006A259A"/>
    <w:rsid w:val="006A5A34"/>
    <w:rsid w:val="006A632D"/>
    <w:rsid w:val="006B4ADC"/>
    <w:rsid w:val="006C2DD2"/>
    <w:rsid w:val="006C2FB2"/>
    <w:rsid w:val="006E1D87"/>
    <w:rsid w:val="006E2DC6"/>
    <w:rsid w:val="006E7B46"/>
    <w:rsid w:val="00722147"/>
    <w:rsid w:val="0072513D"/>
    <w:rsid w:val="00726153"/>
    <w:rsid w:val="00727920"/>
    <w:rsid w:val="00730C05"/>
    <w:rsid w:val="00733E3B"/>
    <w:rsid w:val="007400C9"/>
    <w:rsid w:val="00750EF5"/>
    <w:rsid w:val="007554CA"/>
    <w:rsid w:val="00763FAC"/>
    <w:rsid w:val="007937E4"/>
    <w:rsid w:val="0079581A"/>
    <w:rsid w:val="0079748D"/>
    <w:rsid w:val="007974C4"/>
    <w:rsid w:val="00797D34"/>
    <w:rsid w:val="007A5082"/>
    <w:rsid w:val="007A6503"/>
    <w:rsid w:val="007B0DC3"/>
    <w:rsid w:val="007B12FF"/>
    <w:rsid w:val="007B78BA"/>
    <w:rsid w:val="007C4702"/>
    <w:rsid w:val="007D0237"/>
    <w:rsid w:val="007E5506"/>
    <w:rsid w:val="007E73B3"/>
    <w:rsid w:val="007F478A"/>
    <w:rsid w:val="007F6B51"/>
    <w:rsid w:val="007F73A9"/>
    <w:rsid w:val="00800D44"/>
    <w:rsid w:val="008038EF"/>
    <w:rsid w:val="00807722"/>
    <w:rsid w:val="00821503"/>
    <w:rsid w:val="00831D3E"/>
    <w:rsid w:val="008338EA"/>
    <w:rsid w:val="008374B5"/>
    <w:rsid w:val="00844DA3"/>
    <w:rsid w:val="00844E02"/>
    <w:rsid w:val="00847CD3"/>
    <w:rsid w:val="0085230D"/>
    <w:rsid w:val="00861E9F"/>
    <w:rsid w:val="00862E79"/>
    <w:rsid w:val="00865787"/>
    <w:rsid w:val="008876A3"/>
    <w:rsid w:val="00897275"/>
    <w:rsid w:val="008A66BF"/>
    <w:rsid w:val="008B0089"/>
    <w:rsid w:val="008B7F5A"/>
    <w:rsid w:val="008C08B6"/>
    <w:rsid w:val="008C7BBD"/>
    <w:rsid w:val="008D0752"/>
    <w:rsid w:val="008D28F1"/>
    <w:rsid w:val="008D3802"/>
    <w:rsid w:val="008D5892"/>
    <w:rsid w:val="008D6BCE"/>
    <w:rsid w:val="008E064B"/>
    <w:rsid w:val="008E65EF"/>
    <w:rsid w:val="008F0D98"/>
    <w:rsid w:val="008F0D9F"/>
    <w:rsid w:val="008F1DF1"/>
    <w:rsid w:val="008F3717"/>
    <w:rsid w:val="008F395D"/>
    <w:rsid w:val="008F53E9"/>
    <w:rsid w:val="00900D83"/>
    <w:rsid w:val="00902DAE"/>
    <w:rsid w:val="009056D1"/>
    <w:rsid w:val="0090607B"/>
    <w:rsid w:val="00907167"/>
    <w:rsid w:val="00921F5B"/>
    <w:rsid w:val="00926449"/>
    <w:rsid w:val="00930FAC"/>
    <w:rsid w:val="00933D85"/>
    <w:rsid w:val="00937C70"/>
    <w:rsid w:val="00940409"/>
    <w:rsid w:val="00940A3A"/>
    <w:rsid w:val="0094406D"/>
    <w:rsid w:val="009616AD"/>
    <w:rsid w:val="00966C15"/>
    <w:rsid w:val="0097079F"/>
    <w:rsid w:val="009717E9"/>
    <w:rsid w:val="00973482"/>
    <w:rsid w:val="009741EC"/>
    <w:rsid w:val="00990968"/>
    <w:rsid w:val="009936B9"/>
    <w:rsid w:val="00997A5B"/>
    <w:rsid w:val="009A2129"/>
    <w:rsid w:val="009A347C"/>
    <w:rsid w:val="009B549D"/>
    <w:rsid w:val="009C4E78"/>
    <w:rsid w:val="009C647B"/>
    <w:rsid w:val="009D1FF7"/>
    <w:rsid w:val="009D22C0"/>
    <w:rsid w:val="009D5829"/>
    <w:rsid w:val="009D6E0E"/>
    <w:rsid w:val="009D7AFD"/>
    <w:rsid w:val="009E2A97"/>
    <w:rsid w:val="009E7F0E"/>
    <w:rsid w:val="009F068A"/>
    <w:rsid w:val="009F2490"/>
    <w:rsid w:val="00A03B8A"/>
    <w:rsid w:val="00A10127"/>
    <w:rsid w:val="00A3018B"/>
    <w:rsid w:val="00A301D1"/>
    <w:rsid w:val="00A30F16"/>
    <w:rsid w:val="00A33792"/>
    <w:rsid w:val="00A37235"/>
    <w:rsid w:val="00A40423"/>
    <w:rsid w:val="00A5251D"/>
    <w:rsid w:val="00A55BC3"/>
    <w:rsid w:val="00A57187"/>
    <w:rsid w:val="00A574D9"/>
    <w:rsid w:val="00A621D8"/>
    <w:rsid w:val="00A63050"/>
    <w:rsid w:val="00A70C15"/>
    <w:rsid w:val="00A81208"/>
    <w:rsid w:val="00A83FED"/>
    <w:rsid w:val="00A91380"/>
    <w:rsid w:val="00A95F09"/>
    <w:rsid w:val="00AA0115"/>
    <w:rsid w:val="00AA0DAB"/>
    <w:rsid w:val="00AA193D"/>
    <w:rsid w:val="00AB0F0A"/>
    <w:rsid w:val="00AB3C6D"/>
    <w:rsid w:val="00AC19F3"/>
    <w:rsid w:val="00AC6A4A"/>
    <w:rsid w:val="00AD22B0"/>
    <w:rsid w:val="00AD3BEB"/>
    <w:rsid w:val="00AE3FB1"/>
    <w:rsid w:val="00AF1490"/>
    <w:rsid w:val="00B0161A"/>
    <w:rsid w:val="00B0643A"/>
    <w:rsid w:val="00B108D7"/>
    <w:rsid w:val="00B10E2A"/>
    <w:rsid w:val="00B13656"/>
    <w:rsid w:val="00B13868"/>
    <w:rsid w:val="00B27AF5"/>
    <w:rsid w:val="00B3152C"/>
    <w:rsid w:val="00B37B08"/>
    <w:rsid w:val="00B40DB1"/>
    <w:rsid w:val="00B42BF1"/>
    <w:rsid w:val="00B46531"/>
    <w:rsid w:val="00B5406F"/>
    <w:rsid w:val="00B64129"/>
    <w:rsid w:val="00B652F2"/>
    <w:rsid w:val="00B72BD4"/>
    <w:rsid w:val="00B73A3C"/>
    <w:rsid w:val="00B83A48"/>
    <w:rsid w:val="00B857FD"/>
    <w:rsid w:val="00BA505E"/>
    <w:rsid w:val="00BA68FE"/>
    <w:rsid w:val="00BB06C7"/>
    <w:rsid w:val="00BB54AC"/>
    <w:rsid w:val="00BB6E38"/>
    <w:rsid w:val="00BB7ACA"/>
    <w:rsid w:val="00BC28B7"/>
    <w:rsid w:val="00BD4655"/>
    <w:rsid w:val="00BD61BB"/>
    <w:rsid w:val="00BE2151"/>
    <w:rsid w:val="00BE2D94"/>
    <w:rsid w:val="00BE37D9"/>
    <w:rsid w:val="00BE4FAD"/>
    <w:rsid w:val="00BE5256"/>
    <w:rsid w:val="00BF047E"/>
    <w:rsid w:val="00BF71F7"/>
    <w:rsid w:val="00C04A26"/>
    <w:rsid w:val="00C0728D"/>
    <w:rsid w:val="00C07DD2"/>
    <w:rsid w:val="00C07EBB"/>
    <w:rsid w:val="00C15A0C"/>
    <w:rsid w:val="00C1675C"/>
    <w:rsid w:val="00C21842"/>
    <w:rsid w:val="00C25824"/>
    <w:rsid w:val="00C27044"/>
    <w:rsid w:val="00C35CE4"/>
    <w:rsid w:val="00C37C00"/>
    <w:rsid w:val="00C4175C"/>
    <w:rsid w:val="00C447CE"/>
    <w:rsid w:val="00C5267A"/>
    <w:rsid w:val="00C62D65"/>
    <w:rsid w:val="00C64BF7"/>
    <w:rsid w:val="00C64F98"/>
    <w:rsid w:val="00C65D77"/>
    <w:rsid w:val="00C76B29"/>
    <w:rsid w:val="00C85653"/>
    <w:rsid w:val="00C95DCD"/>
    <w:rsid w:val="00CB2EBC"/>
    <w:rsid w:val="00CB53AD"/>
    <w:rsid w:val="00CC049F"/>
    <w:rsid w:val="00CC666E"/>
    <w:rsid w:val="00CD4EC6"/>
    <w:rsid w:val="00CD704F"/>
    <w:rsid w:val="00CE1767"/>
    <w:rsid w:val="00CE3E5F"/>
    <w:rsid w:val="00CE41B2"/>
    <w:rsid w:val="00CE63AF"/>
    <w:rsid w:val="00D003FA"/>
    <w:rsid w:val="00D00DD1"/>
    <w:rsid w:val="00D046E4"/>
    <w:rsid w:val="00D06EFE"/>
    <w:rsid w:val="00D17238"/>
    <w:rsid w:val="00D222DF"/>
    <w:rsid w:val="00D22D41"/>
    <w:rsid w:val="00D255C6"/>
    <w:rsid w:val="00D27690"/>
    <w:rsid w:val="00D27D6B"/>
    <w:rsid w:val="00D350AF"/>
    <w:rsid w:val="00D40694"/>
    <w:rsid w:val="00D428C1"/>
    <w:rsid w:val="00D477CC"/>
    <w:rsid w:val="00D52714"/>
    <w:rsid w:val="00D52FE2"/>
    <w:rsid w:val="00D5364E"/>
    <w:rsid w:val="00D567D2"/>
    <w:rsid w:val="00D56A49"/>
    <w:rsid w:val="00D56EB7"/>
    <w:rsid w:val="00D7445C"/>
    <w:rsid w:val="00D744DE"/>
    <w:rsid w:val="00DA008E"/>
    <w:rsid w:val="00DB3973"/>
    <w:rsid w:val="00DC2C84"/>
    <w:rsid w:val="00DC5FC5"/>
    <w:rsid w:val="00DD1DE1"/>
    <w:rsid w:val="00DD3281"/>
    <w:rsid w:val="00DD7416"/>
    <w:rsid w:val="00DE0614"/>
    <w:rsid w:val="00DE748F"/>
    <w:rsid w:val="00DF0FF7"/>
    <w:rsid w:val="00DF1C63"/>
    <w:rsid w:val="00DF2383"/>
    <w:rsid w:val="00DF3396"/>
    <w:rsid w:val="00DF444F"/>
    <w:rsid w:val="00DF61C0"/>
    <w:rsid w:val="00DF77EF"/>
    <w:rsid w:val="00E15F29"/>
    <w:rsid w:val="00E1612B"/>
    <w:rsid w:val="00E16D1E"/>
    <w:rsid w:val="00E304D9"/>
    <w:rsid w:val="00E53039"/>
    <w:rsid w:val="00E541FC"/>
    <w:rsid w:val="00E57584"/>
    <w:rsid w:val="00E60A34"/>
    <w:rsid w:val="00E620D9"/>
    <w:rsid w:val="00E62E21"/>
    <w:rsid w:val="00E73DEF"/>
    <w:rsid w:val="00E74C0B"/>
    <w:rsid w:val="00E7729B"/>
    <w:rsid w:val="00E8172E"/>
    <w:rsid w:val="00E83827"/>
    <w:rsid w:val="00E83F0E"/>
    <w:rsid w:val="00E8465C"/>
    <w:rsid w:val="00E84B97"/>
    <w:rsid w:val="00E93853"/>
    <w:rsid w:val="00E94F73"/>
    <w:rsid w:val="00EA3C68"/>
    <w:rsid w:val="00EA4FFF"/>
    <w:rsid w:val="00EA5064"/>
    <w:rsid w:val="00EA56FE"/>
    <w:rsid w:val="00EB6467"/>
    <w:rsid w:val="00EC5962"/>
    <w:rsid w:val="00EC5DCD"/>
    <w:rsid w:val="00ED248C"/>
    <w:rsid w:val="00ED3EF3"/>
    <w:rsid w:val="00ED5C77"/>
    <w:rsid w:val="00EE3ECD"/>
    <w:rsid w:val="00EE4F3D"/>
    <w:rsid w:val="00F00C6B"/>
    <w:rsid w:val="00F07D6D"/>
    <w:rsid w:val="00F10EC9"/>
    <w:rsid w:val="00F13A73"/>
    <w:rsid w:val="00F13E17"/>
    <w:rsid w:val="00F21258"/>
    <w:rsid w:val="00F243F7"/>
    <w:rsid w:val="00F25270"/>
    <w:rsid w:val="00F40E8E"/>
    <w:rsid w:val="00F442D9"/>
    <w:rsid w:val="00F5368B"/>
    <w:rsid w:val="00F55E0D"/>
    <w:rsid w:val="00F70930"/>
    <w:rsid w:val="00F70ACD"/>
    <w:rsid w:val="00F84023"/>
    <w:rsid w:val="00F871A3"/>
    <w:rsid w:val="00F874BD"/>
    <w:rsid w:val="00FA0660"/>
    <w:rsid w:val="00FA3C8E"/>
    <w:rsid w:val="00FA7172"/>
    <w:rsid w:val="00FB03E7"/>
    <w:rsid w:val="00FB3C72"/>
    <w:rsid w:val="00FB4AC0"/>
    <w:rsid w:val="00FB6530"/>
    <w:rsid w:val="00FC5876"/>
    <w:rsid w:val="00FC6596"/>
    <w:rsid w:val="00FC6DBF"/>
    <w:rsid w:val="00FD2999"/>
    <w:rsid w:val="00FD4CCA"/>
    <w:rsid w:val="00FD535D"/>
    <w:rsid w:val="00FE00FA"/>
    <w:rsid w:val="00FF025E"/>
    <w:rsid w:val="00FF0A66"/>
    <w:rsid w:val="00FF290A"/>
    <w:rsid w:val="00FF4946"/>
    <w:rsid w:val="00FF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."/>
  <w:listSeparator w:val=";"/>
  <w14:docId w14:val="51DB20B2"/>
  <w15:docId w15:val="{29FEA1E7-BA73-4FE7-9059-BFCD1A0D6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5829"/>
  </w:style>
  <w:style w:type="paragraph" w:styleId="Footer">
    <w:name w:val="footer"/>
    <w:basedOn w:val="Normal"/>
    <w:link w:val="FooterCh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5829"/>
  </w:style>
  <w:style w:type="character" w:styleId="Hyperlink">
    <w:name w:val="Hyperlink"/>
    <w:rsid w:val="009D5829"/>
    <w:rPr>
      <w:u w:val="single"/>
    </w:rPr>
  </w:style>
  <w:style w:type="paragraph" w:styleId="ListParagraph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fr-CH"/>
    </w:rPr>
  </w:style>
  <w:style w:type="character" w:styleId="CommentReference">
    <w:name w:val="annotation reference"/>
    <w:basedOn w:val="DefaultParagraphFont"/>
    <w:uiPriority w:val="99"/>
    <w:semiHidden/>
    <w:unhideWhenUsed/>
    <w:rsid w:val="005D26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266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26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ru-RU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eastAsia="zh-CN"/>
    </w:rPr>
  </w:style>
  <w:style w:type="paragraph" w:customStyle="1" w:styleId="BodyA">
    <w:name w:val="Body A"/>
    <w:rsid w:val="00595A73"/>
    <w:pP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3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pressroom.zenith-watches.com/login/?redirect_to=%2F&amp;reauth=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943</Words>
  <Characters>5191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Vittoria Pelà</cp:lastModifiedBy>
  <cp:revision>18</cp:revision>
  <cp:lastPrinted>2019-07-22T15:40:00Z</cp:lastPrinted>
  <dcterms:created xsi:type="dcterms:W3CDTF">2019-02-27T11:17:00Z</dcterms:created>
  <dcterms:modified xsi:type="dcterms:W3CDTF">2019-07-22T15:40:00Z</dcterms:modified>
</cp:coreProperties>
</file>