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68C4B" w14:textId="77777777" w:rsidR="007D7E49" w:rsidRPr="007D7E49" w:rsidRDefault="007D7E49" w:rsidP="007D7E49">
      <w:pPr>
        <w:autoSpaceDE w:val="0"/>
        <w:autoSpaceDN w:val="0"/>
        <w:adjustRightInd w:val="0"/>
        <w:spacing w:line="276" w:lineRule="auto"/>
        <w:jc w:val="center"/>
        <w:rPr>
          <w:rFonts w:ascii="Avenir Next" w:eastAsiaTheme="minorHAnsi" w:hAnsi="Avenir Next" w:cstheme="minorHAnsi"/>
          <w:b/>
          <w:sz w:val="18"/>
          <w:bdr w:val="none" w:sz="0" w:space="0" w:color="auto"/>
        </w:rPr>
      </w:pPr>
    </w:p>
    <w:p w14:paraId="4B43CA2D" w14:textId="61BC7738" w:rsidR="00DF2E70" w:rsidRPr="007D7E49" w:rsidRDefault="007D7E49" w:rsidP="007D7E49">
      <w:pPr>
        <w:autoSpaceDE w:val="0"/>
        <w:autoSpaceDN w:val="0"/>
        <w:adjustRightInd w:val="0"/>
        <w:spacing w:line="276" w:lineRule="auto"/>
        <w:jc w:val="center"/>
        <w:rPr>
          <w:rFonts w:ascii="Avenir Next" w:eastAsiaTheme="minorHAnsi" w:hAnsi="Avenir Next" w:cstheme="minorHAnsi"/>
          <w:b/>
          <w:szCs w:val="18"/>
          <w:bdr w:val="none" w:sz="0" w:space="0" w:color="auto"/>
        </w:rPr>
      </w:pPr>
      <w:r w:rsidRPr="007D7E49">
        <w:rPr>
          <w:rFonts w:ascii="Avenir Next" w:eastAsiaTheme="minorHAnsi" w:hAnsi="Avenir Next" w:cstheme="minorHAnsi"/>
          <w:b/>
          <w:bdr w:val="none" w:sz="0" w:space="0" w:color="auto"/>
        </w:rPr>
        <w:t>DEFY EL PRIMERO DOUBLE TOURBILLON</w:t>
      </w:r>
    </w:p>
    <w:p w14:paraId="14F8C617" w14:textId="2911053B" w:rsidR="00262B6D" w:rsidRPr="007D7E49" w:rsidRDefault="00EA7EBB" w:rsidP="00DF2E70">
      <w:pPr>
        <w:autoSpaceDE w:val="0"/>
        <w:autoSpaceDN w:val="0"/>
        <w:adjustRightInd w:val="0"/>
        <w:spacing w:line="276" w:lineRule="auto"/>
        <w:jc w:val="center"/>
        <w:rPr>
          <w:rFonts w:ascii="Avenir Next" w:eastAsiaTheme="minorHAnsi" w:hAnsi="Avenir Next" w:cstheme="minorHAnsi"/>
          <w:b/>
          <w:sz w:val="22"/>
          <w:szCs w:val="18"/>
          <w:bdr w:val="none" w:sz="0" w:space="0" w:color="auto"/>
        </w:rPr>
      </w:pPr>
      <w:r w:rsidRPr="007D7E49">
        <w:rPr>
          <w:rFonts w:ascii="Avenir Next" w:eastAsiaTheme="minorHAnsi" w:hAnsi="Avenir Next" w:cstheme="minorHAnsi"/>
          <w:b/>
          <w:sz w:val="22"/>
          <w:bdr w:val="none" w:sz="0" w:space="0" w:color="auto"/>
        </w:rPr>
        <w:t>Potência, velocidade e precisão</w:t>
      </w:r>
    </w:p>
    <w:p w14:paraId="1D2FEE1B" w14:textId="77777777" w:rsidR="00DF2E70" w:rsidRPr="007D7E49" w:rsidRDefault="00DF2E70" w:rsidP="00262B6D">
      <w:pPr>
        <w:autoSpaceDE w:val="0"/>
        <w:autoSpaceDN w:val="0"/>
        <w:adjustRightInd w:val="0"/>
        <w:spacing w:line="276" w:lineRule="auto"/>
        <w:jc w:val="center"/>
        <w:rPr>
          <w:rFonts w:ascii="Avenir Next" w:eastAsiaTheme="minorHAnsi" w:hAnsi="Avenir Next" w:cstheme="minorHAnsi"/>
          <w:b/>
          <w:szCs w:val="18"/>
          <w:bdr w:val="none" w:sz="0" w:space="0" w:color="auto"/>
        </w:rPr>
      </w:pPr>
    </w:p>
    <w:p w14:paraId="320BD674" w14:textId="1C49DE28" w:rsidR="00656894" w:rsidRPr="007D7E49" w:rsidRDefault="00EA7EBB" w:rsidP="007D7E49">
      <w:pPr>
        <w:tabs>
          <w:tab w:val="left" w:pos="8564"/>
        </w:tabs>
        <w:spacing w:after="120" w:line="276" w:lineRule="auto"/>
        <w:ind w:right="-6"/>
        <w:jc w:val="both"/>
        <w:rPr>
          <w:rFonts w:ascii="Avenir Next" w:hAnsi="Avenir Next"/>
          <w:b/>
          <w:sz w:val="18"/>
          <w:szCs w:val="18"/>
        </w:rPr>
      </w:pPr>
      <w:r w:rsidRPr="007D7E49">
        <w:rPr>
          <w:rFonts w:ascii="Avenir Next" w:hAnsi="Avenir Next"/>
          <w:b/>
          <w:sz w:val="18"/>
        </w:rPr>
        <w:t>Há dois anos, a Zenith introduziu o revolucionário Defy El Primero 21, o cronógrafo automático de alta frequência projetado para medir centésimos de segundo, firmando a presença da relojoaria no século</w:t>
      </w:r>
      <w:r w:rsidRPr="007D7E49">
        <w:rPr>
          <w:rFonts w:ascii="Avenir Next" w:hAnsi="Avenir Next"/>
          <w:b/>
          <w:sz w:val="18"/>
          <w:vertAlign w:val="superscript"/>
        </w:rPr>
        <w:t xml:space="preserve"> </w:t>
      </w:r>
      <w:r w:rsidRPr="007D7E49">
        <w:rPr>
          <w:rFonts w:ascii="Avenir Next" w:hAnsi="Avenir Next"/>
          <w:b/>
          <w:sz w:val="18"/>
        </w:rPr>
        <w:t>XXI. Em 2019, a fábrica suíça está dando mais um grande passo com o Defy El Primero Double Tourbillon: um modelo inovador movido pelo calibre El Primero 9020 e dois escapamentos separados. Um dos escapamentos mantém o cronógrafo funcionando a uma frequência excepcional e o poder do display de 1/100</w:t>
      </w:r>
      <w:r w:rsidRPr="007D7E49">
        <w:rPr>
          <w:rFonts w:ascii="Avenir Next" w:hAnsi="Avenir Next"/>
          <w:b/>
          <w:sz w:val="18"/>
          <w:vertAlign w:val="superscript"/>
        </w:rPr>
        <w:t xml:space="preserve">º </w:t>
      </w:r>
      <w:r w:rsidRPr="007D7E49">
        <w:rPr>
          <w:rFonts w:ascii="Avenir Next" w:hAnsi="Avenir Next"/>
          <w:b/>
          <w:sz w:val="18"/>
        </w:rPr>
        <w:t>de segundo, enquanto o outro escapamento garante a precisão duradoura do relógio. Esse modelo está disponível em duas edições limitadas: uma versão em platina com apenas 10 unidades e outra em carbono com 50 unidades.</w:t>
      </w:r>
    </w:p>
    <w:p w14:paraId="35061624" w14:textId="77777777" w:rsidR="00262B6D" w:rsidRPr="007D7E49" w:rsidRDefault="00262B6D" w:rsidP="007D7E49">
      <w:pPr>
        <w:tabs>
          <w:tab w:val="left" w:pos="8564"/>
        </w:tabs>
        <w:spacing w:after="120" w:line="276" w:lineRule="auto"/>
        <w:ind w:right="-6"/>
        <w:jc w:val="both"/>
        <w:rPr>
          <w:rFonts w:ascii="Avenir Next" w:hAnsi="Avenir Next"/>
          <w:b/>
          <w:sz w:val="18"/>
          <w:szCs w:val="18"/>
        </w:rPr>
      </w:pPr>
    </w:p>
    <w:p w14:paraId="1D64A516" w14:textId="5F72D605" w:rsidR="00262B6D" w:rsidRPr="007D7E49" w:rsidRDefault="00EA7EBB" w:rsidP="007D7E4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b/>
          <w:sz w:val="18"/>
          <w:szCs w:val="18"/>
        </w:rPr>
      </w:pPr>
      <w:r w:rsidRPr="007D7E49">
        <w:rPr>
          <w:rFonts w:ascii="Avenir Next" w:hAnsi="Avenir Next"/>
          <w:b/>
          <w:sz w:val="18"/>
        </w:rPr>
        <w:t>Um movimento no mostrador por segundo</w:t>
      </w:r>
    </w:p>
    <w:p w14:paraId="6C649D0F" w14:textId="0BC06129" w:rsidR="00EA7EBB" w:rsidRPr="007D7E49" w:rsidRDefault="00EA7EBB" w:rsidP="007D7E4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sz w:val="18"/>
          <w:szCs w:val="18"/>
        </w:rPr>
      </w:pPr>
      <w:r w:rsidRPr="007D7E49">
        <w:rPr>
          <w:rFonts w:ascii="Avenir Next" w:hAnsi="Avenir Next"/>
          <w:sz w:val="18"/>
        </w:rPr>
        <w:t>Com sua coleção DEFY, a Zenith está constantemente inovando e ditando o padrão para a relojoaria do futuro: após o incomparável Defy El Primero 21, o primeiro cronógrafo mecânico a ser produzido em série capaz de oferecer uma precisão de centésimo de segundo; seguido pelo Defy Lab, o relógio mecânico mais preciso do mundo com um oscilador sem precedentes, agora a marca de alta relojoaria apresenta o Defy El Primero Double Tourbillon. Essa combinação imbatível de complicações relojoeiras (dois turbilhões e um cronógrafo de 1/100</w:t>
      </w:r>
      <w:r w:rsidRPr="007D7E49">
        <w:rPr>
          <w:rFonts w:ascii="Avenir Next" w:hAnsi="Avenir Next"/>
          <w:sz w:val="18"/>
          <w:vertAlign w:val="superscript"/>
        </w:rPr>
        <w:t>º</w:t>
      </w:r>
      <w:r w:rsidRPr="007D7E49">
        <w:rPr>
          <w:rFonts w:ascii="Avenir Next" w:hAnsi="Avenir Next"/>
          <w:sz w:val="18"/>
        </w:rPr>
        <w:t xml:space="preserve"> de segundo) apresenta qualidades verdadeiramente excepcionais. </w:t>
      </w:r>
    </w:p>
    <w:p w14:paraId="7DF9AFD8" w14:textId="3D5D1055" w:rsidR="00EA7EBB" w:rsidRPr="007D7E49" w:rsidRDefault="00C04C18" w:rsidP="007D7E4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sz w:val="18"/>
          <w:szCs w:val="18"/>
        </w:rPr>
      </w:pPr>
      <w:r w:rsidRPr="007D7E49">
        <w:rPr>
          <w:rFonts w:ascii="Avenir Next" w:hAnsi="Avenir Next"/>
          <w:sz w:val="18"/>
        </w:rPr>
        <w:t xml:space="preserve">Um exemplo de tecnologia, inovação, desempenho e design, o mais novo integrante da coleção Defy se garante tanto pela sua construção quanto pela estética. Para esse modelo, a Zenith desenvolveu dois turbilhões, algo inédito para a marca. Além desse recurso adicional, um dos turbilhões (às 10 horas) conta com e regula a medição do cronógrafo, exibindo os centésimos de segundo de forma perfeitamente legível. Com uma frequência de 50 Hz (360.000 vibrações por hora) e uma gaiola que completa uma rotação a cada cinco segundos, esse turbilhão é o mais rápido do mundo. Ele move o ponteiro do cronógrafo a uma velocidade impressionante com uma volta completa no mostrador por segundo. O segundo turbilhão (às 8 horas), que opera a 5 Hz com uma gaiola que completa uma rotação por minuto, regula o ritmo do relógio, ou seja, as horas, minutos e segundos. </w:t>
      </w:r>
    </w:p>
    <w:p w14:paraId="0831D575" w14:textId="77777777" w:rsidR="00EA7EBB" w:rsidRPr="007D7E49" w:rsidRDefault="00EA7EBB" w:rsidP="007D7E4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sz w:val="18"/>
          <w:szCs w:val="18"/>
        </w:rPr>
      </w:pPr>
    </w:p>
    <w:p w14:paraId="30A25C30" w14:textId="71856F48" w:rsidR="00262B6D" w:rsidRPr="007D7E49" w:rsidRDefault="00C04C18" w:rsidP="007D7E4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b/>
          <w:sz w:val="18"/>
          <w:szCs w:val="18"/>
        </w:rPr>
      </w:pPr>
      <w:r w:rsidRPr="007D7E49">
        <w:rPr>
          <w:rFonts w:ascii="Avenir Next" w:hAnsi="Avenir Next"/>
          <w:b/>
          <w:sz w:val="18"/>
        </w:rPr>
        <w:t>Uma expressão vívida da relojoaria do futuro</w:t>
      </w:r>
    </w:p>
    <w:p w14:paraId="6BED98C4" w14:textId="6E5C1C56" w:rsidR="00EA4CAB" w:rsidRPr="007D7E49" w:rsidRDefault="00EA7EBB" w:rsidP="007D7E49">
      <w:pPr>
        <w:tabs>
          <w:tab w:val="left" w:pos="8564"/>
        </w:tabs>
        <w:spacing w:after="120" w:line="276" w:lineRule="auto"/>
        <w:ind w:right="-6"/>
        <w:jc w:val="both"/>
        <w:rPr>
          <w:rFonts w:ascii="Avenir Next" w:hAnsi="Avenir Next"/>
          <w:sz w:val="18"/>
          <w:szCs w:val="18"/>
        </w:rPr>
      </w:pPr>
      <w:r w:rsidRPr="007D7E49">
        <w:rPr>
          <w:rFonts w:ascii="Avenir Next" w:hAnsi="Avenir Next"/>
          <w:sz w:val="18"/>
        </w:rPr>
        <w:t>Remetendo a sua arquitetura dupla, os dois tambores dedicados – um para o relógio e outro para o cronógrafo – armazenam e fornecem energia. Eles fornecem 60 horas de reserva de marcha para o relógio e 50 minutos para o segundo cronógrafo de 1/100</w:t>
      </w:r>
      <w:r w:rsidRPr="007D7E49">
        <w:rPr>
          <w:rFonts w:ascii="Avenir Next" w:hAnsi="Avenir Next"/>
          <w:sz w:val="18"/>
          <w:vertAlign w:val="superscript"/>
        </w:rPr>
        <w:t>º</w:t>
      </w:r>
      <w:r w:rsidRPr="007D7E49">
        <w:rPr>
          <w:rFonts w:ascii="Avenir Next" w:hAnsi="Avenir Next"/>
          <w:sz w:val="18"/>
        </w:rPr>
        <w:t xml:space="preserve"> de segundo respectivamente. Herdeiro do icônico El Primero de 1969, esse movimento de fábrica de alta frequência controla as horas, os minutos, o cronógrafo de 1/100</w:t>
      </w:r>
      <w:r w:rsidRPr="007D7E49">
        <w:rPr>
          <w:rFonts w:ascii="Avenir Next" w:hAnsi="Avenir Next"/>
          <w:sz w:val="18"/>
          <w:vertAlign w:val="superscript"/>
        </w:rPr>
        <w:t>º</w:t>
      </w:r>
      <w:r w:rsidRPr="007D7E49">
        <w:rPr>
          <w:rFonts w:ascii="Avenir Next" w:hAnsi="Avenir Next"/>
          <w:sz w:val="18"/>
        </w:rPr>
        <w:t xml:space="preserve"> de segundo, os contadores de 60 segundos e de 30 minutos (às 6 e 9 horas respectivamente), assim como o indicador de reserva de marcha do cronógrafo às 12 horas. Como garantia de precisão, o calibre El Primero 9020 é um cronômetro certificado por um órgão independente (TimeLab).</w:t>
      </w:r>
    </w:p>
    <w:p w14:paraId="007F2E30" w14:textId="47EA8A17" w:rsidR="00262B6D" w:rsidRPr="007D7E49" w:rsidRDefault="00C04C18" w:rsidP="007D7E49">
      <w:pPr>
        <w:tabs>
          <w:tab w:val="left" w:pos="8564"/>
        </w:tabs>
        <w:spacing w:after="120" w:line="276" w:lineRule="auto"/>
        <w:ind w:right="-6"/>
        <w:jc w:val="both"/>
        <w:rPr>
          <w:rFonts w:ascii="Avenir Next" w:hAnsi="Avenir Next"/>
          <w:sz w:val="18"/>
          <w:szCs w:val="18"/>
        </w:rPr>
      </w:pPr>
      <w:r w:rsidRPr="007D7E49">
        <w:rPr>
          <w:rFonts w:ascii="Avenir Next" w:hAnsi="Avenir Next"/>
          <w:sz w:val="18"/>
        </w:rPr>
        <w:t xml:space="preserve">Além de ser uma expressão vívida da relojoaria tecnológica e assertiva do futuro, o Defy El Primero Double Tourbillon também se destaca pela sua estética impactante. Com seu mostrador generosamente aberto, acentuado por um tratamento de dois tons (a nova assinatura dos movimentos da Zenith Haute Horlogerie) El Primero 9020 e seus 311 componentes ficam expostos para total vantagem. As gaiolas do turbilhão com </w:t>
      </w:r>
      <w:r w:rsidRPr="007D7E49">
        <w:rPr>
          <w:rFonts w:ascii="Avenir Next" w:hAnsi="Avenir Next"/>
          <w:sz w:val="18"/>
        </w:rPr>
        <w:lastRenderedPageBreak/>
        <w:t>tratamento azulado e com a estrela da Zenith, assim como as pontes e a placa de base, apresentam ângulos polidos para realçar o visualização em 3D do incrível mecanismo em movimento.</w:t>
      </w:r>
    </w:p>
    <w:p w14:paraId="2A5F0A79" w14:textId="1291A75D" w:rsidR="00EA7EBB" w:rsidRPr="007D7E49" w:rsidRDefault="00EA4CAB" w:rsidP="007D7E4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sz w:val="18"/>
          <w:szCs w:val="18"/>
        </w:rPr>
      </w:pPr>
      <w:r w:rsidRPr="007D7E49">
        <w:rPr>
          <w:rFonts w:ascii="Avenir Next" w:hAnsi="Avenir Next"/>
          <w:sz w:val="18"/>
        </w:rPr>
        <w:t>Seja a peça feita em platina, com os acabamentos acetinados e polidos característicos da coleção e um fundo de vidro de safira, ou totalmente feita em carbono, a caixa é resistente à água em até 100 metros. No pulso, o relógio é preso por uma luxuosa pulseira de borracha preta de alta tecnologia, revestida com couro de crocodilo ou borracha com padrão Cordura. Combinando estética, funcionalidade e polimorfismo com eficiência, sua composição é resistente, durável e hipoalergênica, além de oferecer infinitas possibilidades de variações de texturas, cores e padrões de costura. O Defy El Primero Double Tourbillon em platina está disponível em uma edição limitada a apenas 10 peças, enquanto o modelo em carbono está limitado a 50 unidades.</w:t>
      </w:r>
    </w:p>
    <w:p w14:paraId="754F0E3E" w14:textId="77777777" w:rsidR="00937E2D" w:rsidRPr="007D7E49" w:rsidRDefault="00937E2D" w:rsidP="007D7E4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sz w:val="18"/>
          <w:szCs w:val="18"/>
        </w:rPr>
      </w:pPr>
    </w:p>
    <w:p w14:paraId="74D38266" w14:textId="77777777" w:rsidR="00DC7EEA" w:rsidRPr="007D7E49" w:rsidRDefault="00DC7EEA" w:rsidP="007D7E49">
      <w:pPr>
        <w:tabs>
          <w:tab w:val="left" w:pos="8564"/>
        </w:tabs>
        <w:spacing w:after="120" w:line="276" w:lineRule="auto"/>
        <w:jc w:val="both"/>
        <w:rPr>
          <w:rFonts w:ascii="Avenir Next" w:hAnsi="Avenir Next" w:cstheme="majorHAnsi"/>
          <w:b/>
          <w:color w:val="000000" w:themeColor="text1"/>
          <w:sz w:val="18"/>
          <w:szCs w:val="18"/>
        </w:rPr>
      </w:pPr>
      <w:r w:rsidRPr="007D7E49">
        <w:rPr>
          <w:rFonts w:ascii="Avenir Next" w:hAnsi="Avenir Next" w:cstheme="majorHAnsi"/>
          <w:b/>
          <w:color w:val="000000" w:themeColor="text1"/>
          <w:sz w:val="18"/>
        </w:rPr>
        <w:t>ZENITH: O futuro da relojoaria suíça</w:t>
      </w:r>
    </w:p>
    <w:p w14:paraId="713E6E46" w14:textId="77777777" w:rsidR="00DC7EEA" w:rsidRPr="007D7E49" w:rsidRDefault="00DC7EEA" w:rsidP="007D7E49">
      <w:pPr>
        <w:tabs>
          <w:tab w:val="left" w:pos="8564"/>
        </w:tabs>
        <w:spacing w:after="120" w:line="276" w:lineRule="auto"/>
        <w:jc w:val="both"/>
        <w:rPr>
          <w:rFonts w:ascii="Avenir Next" w:hAnsi="Avenir Next" w:cstheme="majorHAnsi"/>
          <w:color w:val="000000" w:themeColor="text1"/>
          <w:sz w:val="18"/>
          <w:szCs w:val="18"/>
        </w:rPr>
      </w:pPr>
      <w:r w:rsidRPr="007D7E49">
        <w:rPr>
          <w:rFonts w:ascii="Avenir Next" w:hAnsi="Avenir Next" w:cstheme="majorHAnsi"/>
          <w:color w:val="000000" w:themeColor="text1"/>
          <w:sz w:val="18"/>
        </w:rPr>
        <w:t>Desde 1865, a Zenith tem sido orientada pela autenticidade, desafio e paixão por ultrapassar os limites da excelência, precisão e inovação. Logo após sua inauguração em Le Locle pelo relojoeiro visionário Georges Favre-Jacot, a Zenith ganhou reconhecimento por sua precisão de seus cronômetros, que já ganharam 2.333 prêmios de cronometria em um século e meio de existência: um recorde absoluto. Conhecido por seu lendário calibre El Primero, de 1969, que permite medições precisas de curto tempo até próximo de 1/10</w:t>
      </w:r>
      <w:r w:rsidRPr="007D7E49">
        <w:rPr>
          <w:rFonts w:ascii="Avenir Next" w:hAnsi="Avenir Next" w:cstheme="majorHAnsi"/>
          <w:color w:val="000000" w:themeColor="text1"/>
          <w:sz w:val="18"/>
          <w:vertAlign w:val="superscript"/>
        </w:rPr>
        <w:t>º</w:t>
      </w:r>
      <w:r w:rsidRPr="007D7E49">
        <w:rPr>
          <w:rFonts w:ascii="Avenir Next" w:hAnsi="Avenir Next" w:cstheme="majorHAnsi"/>
          <w:color w:val="000000" w:themeColor="text1"/>
          <w:sz w:val="18"/>
        </w:rPr>
        <w:t xml:space="preserve"> de segundo, a fábrica desenvolveu mais de 600 variações de movimento. Atualmente, a Zenith oferece novas e fascinantes perspectivas, incluindo a contagem de 1/100</w:t>
      </w:r>
      <w:r w:rsidRPr="007D7E49">
        <w:rPr>
          <w:rFonts w:ascii="Avenir Next" w:hAnsi="Avenir Next" w:cstheme="majorHAnsi"/>
          <w:color w:val="000000" w:themeColor="text1"/>
          <w:sz w:val="18"/>
          <w:vertAlign w:val="superscript"/>
        </w:rPr>
        <w:t>º</w:t>
      </w:r>
      <w:r w:rsidRPr="007D7E49">
        <w:rPr>
          <w:rFonts w:ascii="Avenir Next" w:hAnsi="Avenir Next" w:cstheme="majorHAnsi"/>
          <w:color w:val="000000" w:themeColor="text1"/>
          <w:sz w:val="18"/>
        </w:rPr>
        <w:t xml:space="preserve"> de segundo com o Defy El Primero 21. Incentivada por laços recentemente reforçados com uma tradição orgulhosa do pensamento dinâmico e de vanguarda, a Zenith está escrevendo seu futuro… e o futuro da relojoaria suíça.</w:t>
      </w:r>
    </w:p>
    <w:p w14:paraId="628E13A5" w14:textId="555DC08A" w:rsidR="00DB68AE" w:rsidRDefault="00DB68AE" w:rsidP="00262B6D">
      <w:pPr>
        <w:pStyle w:val="A"/>
        <w:tabs>
          <w:tab w:val="left" w:pos="8564"/>
        </w:tabs>
        <w:spacing w:line="276" w:lineRule="auto"/>
        <w:ind w:right="-8"/>
        <w:jc w:val="both"/>
        <w:rPr>
          <w:rFonts w:ascii="Avenir Next" w:hAnsi="Avenir Next" w:cstheme="majorHAnsi"/>
          <w:b/>
          <w:color w:val="auto"/>
          <w:sz w:val="18"/>
          <w:szCs w:val="18"/>
        </w:rPr>
      </w:pPr>
    </w:p>
    <w:p w14:paraId="6D643186" w14:textId="77777777" w:rsidR="007D7E49" w:rsidRPr="007D7E49" w:rsidRDefault="007D7E49" w:rsidP="007D7E49">
      <w:pPr>
        <w:pStyle w:val="A"/>
        <w:tabs>
          <w:tab w:val="left" w:pos="8564"/>
        </w:tabs>
        <w:spacing w:line="276" w:lineRule="auto"/>
        <w:ind w:right="-8"/>
        <w:jc w:val="both"/>
        <w:rPr>
          <w:rFonts w:ascii="Avenir Next" w:hAnsi="Avenir Next" w:cstheme="majorHAnsi"/>
          <w:b/>
          <w:color w:val="auto"/>
          <w:sz w:val="18"/>
          <w:szCs w:val="20"/>
          <w:lang w:val="en-US"/>
        </w:rPr>
      </w:pPr>
      <w:r w:rsidRPr="007D7E49">
        <w:rPr>
          <w:rFonts w:ascii="Avenir Next" w:hAnsi="Avenir Next" w:cstheme="majorHAnsi"/>
          <w:b/>
          <w:color w:val="auto"/>
          <w:sz w:val="18"/>
          <w:szCs w:val="20"/>
          <w:lang w:val="en-US"/>
        </w:rPr>
        <w:t>PRESS ROOM</w:t>
      </w:r>
    </w:p>
    <w:p w14:paraId="37CCD419" w14:textId="77777777" w:rsidR="007D7E49" w:rsidRPr="007D7E49" w:rsidRDefault="007D7E49" w:rsidP="007D7E49">
      <w:pPr>
        <w:pStyle w:val="A"/>
        <w:tabs>
          <w:tab w:val="left" w:pos="8564"/>
        </w:tabs>
        <w:spacing w:line="276" w:lineRule="auto"/>
        <w:ind w:right="-8"/>
        <w:jc w:val="both"/>
        <w:rPr>
          <w:rFonts w:ascii="Avenir Next" w:hAnsi="Avenir Next" w:cstheme="majorHAnsi"/>
          <w:color w:val="auto"/>
          <w:sz w:val="18"/>
          <w:szCs w:val="20"/>
          <w:lang w:val="en-US"/>
        </w:rPr>
      </w:pPr>
      <w:r w:rsidRPr="007D7E49">
        <w:rPr>
          <w:rFonts w:ascii="Avenir Next" w:hAnsi="Avenir Next" w:cstheme="majorHAnsi"/>
          <w:color w:val="auto"/>
          <w:sz w:val="18"/>
          <w:szCs w:val="20"/>
          <w:lang w:val="en-US"/>
        </w:rPr>
        <w:t>For additional pictures please access the below link</w:t>
      </w:r>
    </w:p>
    <w:p w14:paraId="47F184A5" w14:textId="77777777" w:rsidR="007D7E49" w:rsidRPr="007D7E49" w:rsidRDefault="000E487A" w:rsidP="007D7E49">
      <w:pPr>
        <w:pStyle w:val="A"/>
        <w:tabs>
          <w:tab w:val="left" w:pos="8564"/>
        </w:tabs>
        <w:spacing w:line="276" w:lineRule="auto"/>
        <w:ind w:right="-8"/>
        <w:rPr>
          <w:rFonts w:ascii="Avenir Next" w:hAnsi="Avenir Next" w:cstheme="majorHAnsi"/>
          <w:b/>
          <w:color w:val="0070C0"/>
          <w:sz w:val="20"/>
          <w:szCs w:val="20"/>
          <w:lang w:val="en-US"/>
        </w:rPr>
      </w:pPr>
      <w:hyperlink r:id="rId7" w:history="1">
        <w:r w:rsidR="007D7E49" w:rsidRPr="007D7E49">
          <w:rPr>
            <w:rStyle w:val="Lienhypertexte"/>
            <w:rFonts w:ascii="Avenir Next" w:hAnsi="Avenir Next" w:cstheme="majorHAnsi"/>
            <w:b/>
            <w:color w:val="0070C0"/>
            <w:sz w:val="20"/>
            <w:szCs w:val="20"/>
            <w:lang w:val="en-US"/>
          </w:rPr>
          <w:t>http://pressroom.zenith-watches.com/login/?redirect_to=%2F&amp;reauth=1</w:t>
        </w:r>
      </w:hyperlink>
    </w:p>
    <w:p w14:paraId="08B0456E" w14:textId="77777777" w:rsidR="007D7E49" w:rsidRPr="007D7E49" w:rsidRDefault="007D7E49" w:rsidP="00262B6D">
      <w:pPr>
        <w:pStyle w:val="A"/>
        <w:tabs>
          <w:tab w:val="left" w:pos="8564"/>
        </w:tabs>
        <w:spacing w:line="276" w:lineRule="auto"/>
        <w:ind w:right="-8"/>
        <w:jc w:val="both"/>
        <w:rPr>
          <w:rFonts w:ascii="Avenir Next" w:hAnsi="Avenir Next" w:cstheme="majorHAnsi"/>
          <w:b/>
          <w:color w:val="auto"/>
          <w:sz w:val="18"/>
          <w:szCs w:val="18"/>
          <w:lang w:val="en-US"/>
        </w:rPr>
      </w:pPr>
    </w:p>
    <w:p w14:paraId="61268F8E" w14:textId="77777777" w:rsidR="007D7E49" w:rsidRPr="007D7E49" w:rsidRDefault="007D7E4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Next" w:eastAsia="Arial Unicode MS" w:hAnsi="Avenir Next" w:cstheme="majorHAnsi"/>
          <w:b/>
          <w:sz w:val="18"/>
          <w:szCs w:val="18"/>
          <w:u w:color="000000"/>
          <w:bdr w:val="none" w:sz="0" w:space="0" w:color="auto"/>
          <w:lang w:val="en-US" w:eastAsia="zh-CN"/>
        </w:rPr>
      </w:pPr>
      <w:r w:rsidRPr="007D7E49">
        <w:rPr>
          <w:rFonts w:ascii="Avenir Next" w:hAnsi="Avenir Next" w:cstheme="majorHAnsi"/>
          <w:b/>
          <w:sz w:val="18"/>
          <w:szCs w:val="18"/>
          <w:lang w:val="en-US"/>
        </w:rPr>
        <w:br w:type="page"/>
      </w:r>
    </w:p>
    <w:p w14:paraId="0347B010" w14:textId="2A6B4933" w:rsidR="00DB68AE" w:rsidRPr="00461921" w:rsidRDefault="000E487A" w:rsidP="006B62A7">
      <w:pPr>
        <w:pStyle w:val="A"/>
        <w:tabs>
          <w:tab w:val="left" w:pos="8564"/>
        </w:tabs>
        <w:ind w:right="-8"/>
        <w:jc w:val="both"/>
        <w:rPr>
          <w:rFonts w:ascii="Avenir Next" w:hAnsi="Avenir Next" w:cstheme="majorHAnsi"/>
          <w:b/>
          <w:color w:val="auto"/>
        </w:rPr>
      </w:pPr>
      <w:r>
        <w:rPr>
          <w:noProof/>
        </w:rPr>
        <w:lastRenderedPageBreak/>
        <w:drawing>
          <wp:anchor distT="0" distB="0" distL="114300" distR="114300" simplePos="0" relativeHeight="251666432" behindDoc="1" locked="0" layoutInCell="1" allowOverlap="1" wp14:anchorId="380E3894" wp14:editId="3A220CC4">
            <wp:simplePos x="0" y="0"/>
            <wp:positionH relativeFrom="column">
              <wp:posOffset>3719830</wp:posOffset>
            </wp:positionH>
            <wp:positionV relativeFrom="paragraph">
              <wp:posOffset>0</wp:posOffset>
            </wp:positionV>
            <wp:extent cx="2487930" cy="3552825"/>
            <wp:effectExtent l="0" t="0" r="7620" b="9525"/>
            <wp:wrapTight wrapText="bothSides">
              <wp:wrapPolygon edited="0">
                <wp:start x="0" y="0"/>
                <wp:lineTo x="0" y="21542"/>
                <wp:lineTo x="21501" y="21542"/>
                <wp:lineTo x="21501" y="0"/>
                <wp:lineTo x="0" y="0"/>
              </wp:wrapPolygon>
            </wp:wrapTight>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7930" cy="3552825"/>
                    </a:xfrm>
                    <a:prstGeom prst="rect">
                      <a:avLst/>
                    </a:prstGeom>
                    <a:noFill/>
                    <a:ln>
                      <a:noFill/>
                    </a:ln>
                  </pic:spPr>
                </pic:pic>
              </a:graphicData>
            </a:graphic>
          </wp:anchor>
        </w:drawing>
      </w:r>
      <w:r w:rsidR="00DB68AE" w:rsidRPr="00461921">
        <w:rPr>
          <w:rFonts w:ascii="Avenir Next" w:hAnsi="Avenir Next" w:cstheme="majorHAnsi"/>
          <w:b/>
          <w:color w:val="auto"/>
        </w:rPr>
        <w:t xml:space="preserve">DEFY EL PRIMERO DOUBLE TOURBILLON </w:t>
      </w:r>
    </w:p>
    <w:p w14:paraId="0AE83314" w14:textId="4DFE0E2E" w:rsidR="006B62A7" w:rsidRPr="006B62A7" w:rsidRDefault="006B62A7" w:rsidP="006B62A7">
      <w:pPr>
        <w:jc w:val="both"/>
        <w:rPr>
          <w:rFonts w:ascii="Avenir Next" w:eastAsiaTheme="minorHAnsi" w:hAnsi="Avenir Next" w:cs="OpenSans-CondensedLight"/>
          <w:sz w:val="20"/>
          <w:szCs w:val="18"/>
          <w:bdr w:val="none" w:sz="0" w:space="0" w:color="auto"/>
        </w:rPr>
      </w:pPr>
      <w:r w:rsidRPr="006B62A7">
        <w:rPr>
          <w:rFonts w:ascii="Avenir Next" w:eastAsiaTheme="minorHAnsi" w:hAnsi="Avenir Next" w:cs="OpenSans-CondensedLight"/>
          <w:sz w:val="20"/>
          <w:bdr w:val="none" w:sz="0" w:space="0" w:color="auto"/>
        </w:rPr>
        <w:t>EDIÇÃO LIMITADA A 10 UNIDADES</w:t>
      </w:r>
    </w:p>
    <w:p w14:paraId="7039F74E" w14:textId="286340F1" w:rsidR="00DB68AE" w:rsidRPr="006B62A7" w:rsidRDefault="00DB68AE" w:rsidP="006B62A7">
      <w:pPr>
        <w:jc w:val="both"/>
        <w:rPr>
          <w:rFonts w:ascii="Avenir Next" w:hAnsi="Avenir Next" w:cstheme="majorHAnsi"/>
          <w:sz w:val="18"/>
        </w:rPr>
      </w:pPr>
      <w:r w:rsidRPr="006B62A7">
        <w:rPr>
          <w:rFonts w:ascii="Avenir Next" w:hAnsi="Avenir Next" w:cstheme="majorHAnsi"/>
          <w:sz w:val="18"/>
        </w:rPr>
        <w:t>DETALHES TÉCNICOS</w:t>
      </w:r>
    </w:p>
    <w:p w14:paraId="1E6DB59B" w14:textId="77777777" w:rsidR="006B62A7" w:rsidRPr="00877500" w:rsidRDefault="006B62A7" w:rsidP="00262B6D">
      <w:pPr>
        <w:spacing w:line="276" w:lineRule="auto"/>
        <w:jc w:val="both"/>
        <w:rPr>
          <w:rFonts w:ascii="Avenir Next" w:hAnsi="Avenir Next" w:cstheme="majorHAnsi"/>
          <w:b/>
          <w:sz w:val="10"/>
          <w:szCs w:val="10"/>
        </w:rPr>
      </w:pPr>
    </w:p>
    <w:p w14:paraId="7AD14C98" w14:textId="77777777" w:rsidR="00DB68AE" w:rsidRPr="007D7E49" w:rsidRDefault="00DB68AE" w:rsidP="00262B6D">
      <w:pPr>
        <w:spacing w:line="276" w:lineRule="auto"/>
        <w:jc w:val="both"/>
        <w:rPr>
          <w:rFonts w:ascii="Avenir Next" w:hAnsi="Avenir Next" w:cstheme="majorHAnsi"/>
          <w:sz w:val="18"/>
          <w:szCs w:val="18"/>
        </w:rPr>
      </w:pPr>
      <w:r w:rsidRPr="007D7E49">
        <w:rPr>
          <w:rFonts w:ascii="Avenir Next" w:hAnsi="Avenir Next" w:cstheme="majorHAnsi"/>
          <w:sz w:val="18"/>
        </w:rPr>
        <w:t xml:space="preserve">Referência: </w:t>
      </w:r>
      <w:r w:rsidRPr="007D7E49">
        <w:rPr>
          <w:rFonts w:ascii="Avenir Next" w:hAnsi="Avenir Next" w:cstheme="majorHAnsi"/>
          <w:sz w:val="18"/>
        </w:rPr>
        <w:tab/>
      </w:r>
      <w:r w:rsidRPr="006B62A7">
        <w:rPr>
          <w:rFonts w:ascii="Avenir Next" w:hAnsi="Avenir Next" w:cstheme="majorHAnsi"/>
          <w:sz w:val="18"/>
        </w:rPr>
        <w:t>40.9000.9020/78.R582</w:t>
      </w:r>
    </w:p>
    <w:p w14:paraId="4A744B4B" w14:textId="77777777" w:rsidR="00DB68AE" w:rsidRPr="00877500" w:rsidRDefault="00DB68AE" w:rsidP="00262B6D">
      <w:pPr>
        <w:spacing w:line="276" w:lineRule="auto"/>
        <w:jc w:val="both"/>
        <w:rPr>
          <w:rFonts w:ascii="Avenir Next" w:hAnsi="Avenir Next" w:cstheme="majorHAnsi"/>
          <w:sz w:val="10"/>
          <w:szCs w:val="10"/>
        </w:rPr>
      </w:pPr>
    </w:p>
    <w:p w14:paraId="6A79619F" w14:textId="77777777" w:rsidR="00DB68AE" w:rsidRPr="007D7E49" w:rsidRDefault="00DB68AE" w:rsidP="00262B6D">
      <w:pPr>
        <w:spacing w:line="276" w:lineRule="auto"/>
        <w:jc w:val="both"/>
        <w:rPr>
          <w:rFonts w:ascii="Avenir Next" w:hAnsi="Avenir Next" w:cstheme="majorHAnsi"/>
          <w:b/>
          <w:sz w:val="18"/>
          <w:szCs w:val="18"/>
        </w:rPr>
      </w:pPr>
      <w:r w:rsidRPr="007D7E49">
        <w:rPr>
          <w:rFonts w:ascii="Avenir Next" w:hAnsi="Avenir Next" w:cstheme="majorHAnsi"/>
          <w:b/>
          <w:sz w:val="18"/>
        </w:rPr>
        <w:t>PONTOS DE VENDAS EXCLUSIVOS</w:t>
      </w:r>
    </w:p>
    <w:p w14:paraId="4DA307BF" w14:textId="2AF12F6E" w:rsidR="00DB68AE" w:rsidRPr="007D7E49"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Movimento do cronógrafo Double Tourbillon com 1/100</w:t>
      </w:r>
      <w:r w:rsidRPr="007D7E49">
        <w:rPr>
          <w:rFonts w:ascii="Avenir Next" w:eastAsiaTheme="minorHAnsi" w:hAnsi="Avenir Next" w:cs="OpenSans-CondensedLight"/>
          <w:sz w:val="18"/>
          <w:bdr w:val="none" w:sz="0" w:space="0" w:color="auto"/>
          <w:vertAlign w:val="superscript"/>
        </w:rPr>
        <w:t>º</w:t>
      </w:r>
      <w:r w:rsidRPr="007D7E49">
        <w:rPr>
          <w:rFonts w:ascii="Avenir Next" w:eastAsiaTheme="minorHAnsi" w:hAnsi="Avenir Next" w:cs="OpenSans-CondensedLight"/>
          <w:sz w:val="18"/>
          <w:bdr w:val="none" w:sz="0" w:space="0" w:color="auto"/>
        </w:rPr>
        <w:t xml:space="preserve"> de segundo de precisão</w:t>
      </w:r>
    </w:p>
    <w:p w14:paraId="5B0F88F3" w14:textId="266C7904" w:rsidR="00C05C25" w:rsidRPr="007D7E49"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1 escapamento do turbilhão para o relógio (36.000 VpH - 5 Hz);</w:t>
      </w:r>
    </w:p>
    <w:p w14:paraId="2DD75942" w14:textId="124E3B6C" w:rsidR="00DB68AE" w:rsidRPr="007D7E49"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1 escapamento do turbilhão para o cronógrafo (360.000 VpH - 50 Hz);</w:t>
      </w:r>
    </w:p>
    <w:p w14:paraId="316125F8" w14:textId="40807409" w:rsidR="00DB68AE" w:rsidRPr="007D7E49"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Assinatura dinâmica exclusiva de uma rotação por segundo para o ponteiro do cronógrafo</w:t>
      </w:r>
    </w:p>
    <w:p w14:paraId="76FA6079" w14:textId="0BB6E2E8" w:rsidR="00DB68AE" w:rsidRPr="007D7E49" w:rsidRDefault="00EA4CAB" w:rsidP="00262B6D">
      <w:pPr>
        <w:spacing w:line="276" w:lineRule="auto"/>
        <w:jc w:val="both"/>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Cronômetro certificado pela TimeLab</w:t>
      </w:r>
    </w:p>
    <w:p w14:paraId="7E5409CC" w14:textId="77777777" w:rsidR="00DB68AE" w:rsidRPr="00877500" w:rsidRDefault="00DB68AE" w:rsidP="00262B6D">
      <w:pPr>
        <w:spacing w:line="276" w:lineRule="auto"/>
        <w:jc w:val="both"/>
        <w:rPr>
          <w:rFonts w:ascii="Avenir Next" w:hAnsi="Avenir Next" w:cstheme="majorHAnsi"/>
          <w:b/>
          <w:sz w:val="10"/>
          <w:szCs w:val="10"/>
        </w:rPr>
      </w:pPr>
    </w:p>
    <w:p w14:paraId="7908E372" w14:textId="77777777" w:rsidR="00DB68AE" w:rsidRPr="007D7E49" w:rsidRDefault="00DB68AE" w:rsidP="00262B6D">
      <w:pPr>
        <w:spacing w:line="276" w:lineRule="auto"/>
        <w:jc w:val="both"/>
        <w:rPr>
          <w:rFonts w:ascii="Avenir Next" w:hAnsi="Avenir Next" w:cstheme="majorHAnsi"/>
          <w:b/>
          <w:sz w:val="18"/>
          <w:szCs w:val="18"/>
        </w:rPr>
      </w:pPr>
      <w:r w:rsidRPr="007D7E49">
        <w:rPr>
          <w:rFonts w:ascii="Avenir Next" w:hAnsi="Avenir Next" w:cstheme="majorHAnsi"/>
          <w:b/>
          <w:sz w:val="18"/>
        </w:rPr>
        <w:t xml:space="preserve">MOVIMENTO </w:t>
      </w:r>
    </w:p>
    <w:p w14:paraId="650A94DB" w14:textId="77777777" w:rsidR="00DB68AE" w:rsidRPr="007D7E49"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Movimento El Primero 9020, automático</w:t>
      </w:r>
    </w:p>
    <w:p w14:paraId="61FD8CEB" w14:textId="602237DB" w:rsidR="00DB68AE" w:rsidRPr="007D7E49"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Calibre 15 ¾``` (Diâmetro: 35,8 mm)</w:t>
      </w:r>
    </w:p>
    <w:p w14:paraId="5713FAC5" w14:textId="064A9CC0" w:rsidR="00DB68AE" w:rsidRPr="007D7E49"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Espessura do movimento: 7,9 mm</w:t>
      </w:r>
    </w:p>
    <w:p w14:paraId="34884AE2" w14:textId="63E97BDE" w:rsidR="00DB68AE" w:rsidRPr="007D7E49"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Componentes: 311</w:t>
      </w:r>
    </w:p>
    <w:p w14:paraId="6BAD887B" w14:textId="68307EBB" w:rsidR="00DB68AE" w:rsidRPr="007D7E49"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Assinatura exclusiva de dois tons nas placas e pontes</w:t>
      </w:r>
    </w:p>
    <w:p w14:paraId="7B59C25A" w14:textId="561927E3" w:rsidR="00DB68AE" w:rsidRPr="007D7E49"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Joias: 59</w:t>
      </w:r>
    </w:p>
    <w:p w14:paraId="3D81F7A6" w14:textId="4D8365F3" w:rsidR="00DB68AE" w:rsidRPr="007D7E49"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Frequência: 36.000 VpH (5 Hz)</w:t>
      </w:r>
    </w:p>
    <w:p w14:paraId="3E066602" w14:textId="44EB039B" w:rsidR="00DB68AE" w:rsidRPr="007D7E49"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Reserva de marcha aprox..: 50 horas</w:t>
      </w:r>
    </w:p>
    <w:p w14:paraId="1684383D" w14:textId="06F62C93" w:rsidR="00DB68AE" w:rsidRPr="007D7E49" w:rsidRDefault="00DB68AE" w:rsidP="00262B6D">
      <w:pPr>
        <w:spacing w:line="276" w:lineRule="auto"/>
        <w:jc w:val="both"/>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Acabamento: Massa oscilante especial com acabamento acetinado escovado</w:t>
      </w:r>
    </w:p>
    <w:p w14:paraId="696E4A02" w14:textId="77777777" w:rsidR="00DB68AE" w:rsidRPr="00877500" w:rsidRDefault="00DB68AE" w:rsidP="00262B6D">
      <w:pPr>
        <w:spacing w:line="276" w:lineRule="auto"/>
        <w:jc w:val="both"/>
        <w:rPr>
          <w:rFonts w:ascii="Avenir Next" w:hAnsi="Avenir Next" w:cstheme="majorHAnsi"/>
          <w:sz w:val="10"/>
          <w:szCs w:val="10"/>
        </w:rPr>
      </w:pPr>
    </w:p>
    <w:p w14:paraId="471A245D" w14:textId="77777777" w:rsidR="00DB68AE" w:rsidRPr="007D7E49" w:rsidRDefault="00DB68AE" w:rsidP="00262B6D">
      <w:pPr>
        <w:spacing w:line="276" w:lineRule="auto"/>
        <w:jc w:val="both"/>
        <w:rPr>
          <w:rFonts w:ascii="Avenir Next" w:hAnsi="Avenir Next" w:cstheme="majorHAnsi"/>
          <w:b/>
          <w:sz w:val="18"/>
          <w:szCs w:val="18"/>
        </w:rPr>
      </w:pPr>
      <w:r w:rsidRPr="007D7E49">
        <w:rPr>
          <w:rFonts w:ascii="Avenir Next" w:hAnsi="Avenir Next" w:cstheme="majorHAnsi"/>
          <w:b/>
          <w:sz w:val="18"/>
        </w:rPr>
        <w:t xml:space="preserve">FUNÇÕES </w:t>
      </w:r>
    </w:p>
    <w:p w14:paraId="50F1E45E" w14:textId="77777777" w:rsidR="00DB68AE" w:rsidRPr="007D7E49"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Horas e minutos ao centro</w:t>
      </w:r>
    </w:p>
    <w:p w14:paraId="6AD2C928" w14:textId="77777777" w:rsidR="00DB68AE" w:rsidRPr="007D7E49"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Turbilhão duplo</w:t>
      </w:r>
    </w:p>
    <w:p w14:paraId="337BE9A9" w14:textId="070D6033" w:rsidR="00DB68AE" w:rsidRPr="007D7E49"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1 escapamento para o relógio (36.000 VpH / 5 Hz – a gaiola completa uma volta em 60 segundos)</w:t>
      </w:r>
    </w:p>
    <w:p w14:paraId="33BFC20D" w14:textId="40BDB22D" w:rsidR="00DB68AE" w:rsidRPr="007D7E49"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1 escapamento para o cronógrafo (360.000 VpH / 50 Hz – a gaiola completa uma rotação em 5 segundos)</w:t>
      </w:r>
    </w:p>
    <w:p w14:paraId="5E843567" w14:textId="4A386A6A" w:rsidR="00DB68AE" w:rsidRPr="007D7E49"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Cronógrafo de 1/100</w:t>
      </w:r>
      <w:r w:rsidRPr="007D7E49">
        <w:rPr>
          <w:rFonts w:ascii="Avenir Next" w:eastAsiaTheme="minorHAnsi" w:hAnsi="Avenir Next" w:cs="OpenSans-CondensedLight"/>
          <w:sz w:val="18"/>
          <w:bdr w:val="none" w:sz="0" w:space="0" w:color="auto"/>
          <w:vertAlign w:val="superscript"/>
        </w:rPr>
        <w:t>º</w:t>
      </w:r>
      <w:r w:rsidRPr="007D7E49">
        <w:rPr>
          <w:rFonts w:ascii="Avenir Next" w:eastAsiaTheme="minorHAnsi" w:hAnsi="Avenir Next" w:cs="OpenSans-CondensedLight"/>
          <w:sz w:val="18"/>
          <w:bdr w:val="none" w:sz="0" w:space="0" w:color="auto"/>
        </w:rPr>
        <w:t xml:space="preserve"> de segundo:</w:t>
      </w:r>
    </w:p>
    <w:p w14:paraId="1101919A" w14:textId="3E6550B7" w:rsidR="00DB68AE" w:rsidRPr="007D7E49"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 Ponteiro do cronógrafo central conclui um movimento no mostrador por segundo</w:t>
      </w:r>
    </w:p>
    <w:p w14:paraId="043B8AFA" w14:textId="77777777" w:rsidR="00DB68AE" w:rsidRPr="007D7E49"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 Contador de 30 minutos às 3 horas</w:t>
      </w:r>
    </w:p>
    <w:p w14:paraId="7B4F5DFA" w14:textId="77777777" w:rsidR="00DB68AE" w:rsidRPr="007D7E49"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 Contador de 60 minutos às 6 horas</w:t>
      </w:r>
    </w:p>
    <w:p w14:paraId="2ED532C3" w14:textId="77777777" w:rsidR="00DB68AE" w:rsidRPr="007D7E49" w:rsidRDefault="00DB68AE" w:rsidP="00262B6D">
      <w:pPr>
        <w:spacing w:line="276" w:lineRule="auto"/>
        <w:jc w:val="both"/>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 Indicador de reserva de marcha do cronógrafo às 12 horas</w:t>
      </w:r>
    </w:p>
    <w:p w14:paraId="44092EE4" w14:textId="77777777" w:rsidR="00DB68AE" w:rsidRPr="00877500" w:rsidRDefault="00DB68AE" w:rsidP="00262B6D">
      <w:pPr>
        <w:spacing w:line="276" w:lineRule="auto"/>
        <w:jc w:val="both"/>
        <w:rPr>
          <w:rFonts w:ascii="Avenir Next" w:hAnsi="Avenir Next" w:cstheme="majorHAnsi"/>
          <w:sz w:val="10"/>
          <w:szCs w:val="10"/>
        </w:rPr>
      </w:pPr>
    </w:p>
    <w:p w14:paraId="2F58C8AE" w14:textId="77777777" w:rsidR="00DB68AE" w:rsidRPr="007D7E49" w:rsidRDefault="00DB68AE" w:rsidP="00262B6D">
      <w:pPr>
        <w:spacing w:line="276" w:lineRule="auto"/>
        <w:jc w:val="both"/>
        <w:rPr>
          <w:rFonts w:ascii="Avenir Next" w:hAnsi="Avenir Next" w:cstheme="majorHAnsi"/>
          <w:b/>
          <w:sz w:val="18"/>
          <w:szCs w:val="18"/>
        </w:rPr>
      </w:pPr>
      <w:r w:rsidRPr="007D7E49">
        <w:rPr>
          <w:rFonts w:ascii="Avenir Next" w:hAnsi="Avenir Next" w:cstheme="majorHAnsi"/>
          <w:b/>
          <w:sz w:val="18"/>
        </w:rPr>
        <w:t xml:space="preserve">CAIXA, MOSTRADOR E PONTEIROS </w:t>
      </w:r>
    </w:p>
    <w:p w14:paraId="7C178B9B" w14:textId="6BEA8289" w:rsidR="00DB68AE" w:rsidRPr="007D7E49"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Diâmetro: 46 mm</w:t>
      </w:r>
    </w:p>
    <w:p w14:paraId="2E53B5B1" w14:textId="1E9EA8B9" w:rsidR="00DB68AE" w:rsidRPr="007D7E49"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Diâmetro da abertura: 36 mm</w:t>
      </w:r>
    </w:p>
    <w:p w14:paraId="5C6E0EDB" w14:textId="47BB8ADD" w:rsidR="00DB68AE" w:rsidRPr="007D7E49"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Espessura: 14,50 mm</w:t>
      </w:r>
    </w:p>
    <w:p w14:paraId="053CD34F" w14:textId="00CB08F8" w:rsidR="00DB68AE" w:rsidRPr="007D7E49" w:rsidRDefault="00DB68AE" w:rsidP="00262B6D">
      <w:pPr>
        <w:spacing w:line="276" w:lineRule="auto"/>
        <w:jc w:val="both"/>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Fundo da caixa: vidro de safira transparente</w:t>
      </w:r>
    </w:p>
    <w:p w14:paraId="098338D2" w14:textId="0823CCEB" w:rsidR="00DB68AE" w:rsidRPr="007D7E49"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Material: Platina 950</w:t>
      </w:r>
    </w:p>
    <w:p w14:paraId="2AC5930E" w14:textId="6078F709" w:rsidR="00DB68AE" w:rsidRPr="007D7E49"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Estanqueidade: 10 ATM</w:t>
      </w:r>
    </w:p>
    <w:p w14:paraId="78A74E28" w14:textId="65801782" w:rsidR="00DB68AE" w:rsidRPr="007D7E49"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Dia: aberto</w:t>
      </w:r>
    </w:p>
    <w:p w14:paraId="36423033" w14:textId="7CC6466A" w:rsidR="00DB68AE" w:rsidRPr="007D7E49"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Índices das horas: banhados a ródio, facetados e revestidos com Super-LumiNova® SLN C1</w:t>
      </w:r>
    </w:p>
    <w:p w14:paraId="3FE56925" w14:textId="5D885A73" w:rsidR="00DB68AE" w:rsidRPr="007D7E49"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Ponteiros: Banhado a ródio, facetado e dourados, revestido com Super-LumiNova® SLN C1</w:t>
      </w:r>
    </w:p>
    <w:p w14:paraId="5EFF894E" w14:textId="77777777" w:rsidR="00DB68AE" w:rsidRPr="00877500" w:rsidRDefault="00DB68AE" w:rsidP="00262B6D">
      <w:pPr>
        <w:spacing w:line="276" w:lineRule="auto"/>
        <w:jc w:val="both"/>
        <w:rPr>
          <w:rFonts w:ascii="Avenir Next" w:hAnsi="Avenir Next" w:cstheme="majorHAnsi"/>
          <w:sz w:val="10"/>
          <w:szCs w:val="10"/>
        </w:rPr>
      </w:pPr>
    </w:p>
    <w:p w14:paraId="0C435F83" w14:textId="5E9BD9AC" w:rsidR="00DB68AE" w:rsidRPr="007D7E49" w:rsidRDefault="00DB68AE" w:rsidP="00262B6D">
      <w:pPr>
        <w:spacing w:line="276" w:lineRule="auto"/>
        <w:jc w:val="both"/>
        <w:rPr>
          <w:rFonts w:ascii="Avenir Next" w:hAnsi="Avenir Next" w:cstheme="majorHAnsi"/>
          <w:b/>
          <w:sz w:val="18"/>
          <w:szCs w:val="18"/>
        </w:rPr>
      </w:pPr>
      <w:r w:rsidRPr="007D7E49">
        <w:rPr>
          <w:rFonts w:ascii="Avenir Next" w:hAnsi="Avenir Next" w:cstheme="majorHAnsi"/>
          <w:b/>
          <w:sz w:val="18"/>
        </w:rPr>
        <w:t xml:space="preserve">PULSEIRA E FIVELA </w:t>
      </w:r>
    </w:p>
    <w:p w14:paraId="03AB1C60" w14:textId="2AC5580C" w:rsidR="00DB68AE" w:rsidRPr="007D7E49" w:rsidRDefault="006B62A7"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Pr>
          <w:rFonts w:ascii="Avenir Next" w:eastAsiaTheme="minorHAnsi" w:hAnsi="Avenir Next" w:cs="OpenSans-CondensedLight"/>
          <w:sz w:val="18"/>
          <w:bdr w:val="none" w:sz="0" w:space="0" w:color="auto"/>
        </w:rPr>
        <w:t>Pulseira:</w:t>
      </w:r>
      <w:r>
        <w:rPr>
          <w:rFonts w:ascii="Avenir Next" w:eastAsiaTheme="minorHAnsi" w:hAnsi="Avenir Next" w:cs="OpenSans-CondensedLight"/>
          <w:sz w:val="18"/>
          <w:szCs w:val="18"/>
          <w:bdr w:val="none" w:sz="0" w:space="0" w:color="auto"/>
        </w:rPr>
        <w:t xml:space="preserve"> </w:t>
      </w:r>
      <w:r w:rsidR="00DB68AE" w:rsidRPr="007D7E49">
        <w:rPr>
          <w:rFonts w:ascii="Avenir Next" w:eastAsiaTheme="minorHAnsi" w:hAnsi="Avenir Next" w:cs="OpenSans-CondensedLight"/>
          <w:sz w:val="18"/>
          <w:bdr w:val="none" w:sz="0" w:space="0" w:color="auto"/>
        </w:rPr>
        <w:t>Borracha preta com revestimento em couro de crocodilo preto</w:t>
      </w:r>
    </w:p>
    <w:p w14:paraId="1F1A8B19" w14:textId="16F281FE" w:rsidR="00DB68AE" w:rsidRPr="007D7E49" w:rsidRDefault="00DB68AE" w:rsidP="006B62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Fivela</w:t>
      </w:r>
      <w:r w:rsidR="006B62A7">
        <w:rPr>
          <w:rFonts w:ascii="Avenir Next" w:eastAsiaTheme="minorHAnsi" w:hAnsi="Avenir Next" w:cs="OpenSans-CondensedLight"/>
          <w:sz w:val="18"/>
          <w:bdr w:val="none" w:sz="0" w:space="0" w:color="auto"/>
        </w:rPr>
        <w:t xml:space="preserve">: </w:t>
      </w:r>
      <w:r w:rsidRPr="007D7E49">
        <w:rPr>
          <w:rFonts w:ascii="Avenir Next" w:eastAsiaTheme="minorHAnsi" w:hAnsi="Avenir Next" w:cs="OpenSans-CondensedLight"/>
          <w:sz w:val="18"/>
          <w:bdr w:val="none" w:sz="0" w:space="0" w:color="auto"/>
        </w:rPr>
        <w:t>Fecho de dobra dupla em titânio e ouro branco</w:t>
      </w:r>
    </w:p>
    <w:p w14:paraId="5856F42E" w14:textId="77777777" w:rsidR="00DB68AE" w:rsidRPr="007D7E49" w:rsidRDefault="00DB68AE" w:rsidP="00262B6D">
      <w:pPr>
        <w:spacing w:line="276" w:lineRule="auto"/>
        <w:jc w:val="both"/>
        <w:rPr>
          <w:rFonts w:ascii="Avenir Next" w:eastAsia="Arial" w:hAnsi="Avenir Next" w:cs="Arial"/>
          <w:b/>
          <w:sz w:val="18"/>
          <w:szCs w:val="18"/>
        </w:rPr>
      </w:pPr>
    </w:p>
    <w:p w14:paraId="35CA35CE" w14:textId="066E6A31" w:rsidR="000542CF" w:rsidRPr="00461921" w:rsidRDefault="000E487A" w:rsidP="006B62A7">
      <w:pPr>
        <w:pStyle w:val="A"/>
        <w:tabs>
          <w:tab w:val="left" w:pos="8564"/>
        </w:tabs>
        <w:ind w:right="-8"/>
        <w:jc w:val="both"/>
        <w:rPr>
          <w:rFonts w:ascii="Avenir Next" w:hAnsi="Avenir Next" w:cstheme="majorHAnsi"/>
          <w:b/>
          <w:color w:val="auto"/>
        </w:rPr>
      </w:pPr>
      <w:bookmarkStart w:id="0" w:name="_GoBack"/>
      <w:r>
        <w:rPr>
          <w:noProof/>
        </w:rPr>
        <w:lastRenderedPageBreak/>
        <w:drawing>
          <wp:anchor distT="0" distB="0" distL="114300" distR="114300" simplePos="0" relativeHeight="251667456" behindDoc="1" locked="0" layoutInCell="1" allowOverlap="1" wp14:anchorId="2316FD63" wp14:editId="2A0559CA">
            <wp:simplePos x="0" y="0"/>
            <wp:positionH relativeFrom="column">
              <wp:posOffset>3843655</wp:posOffset>
            </wp:positionH>
            <wp:positionV relativeFrom="paragraph">
              <wp:posOffset>9525</wp:posOffset>
            </wp:positionV>
            <wp:extent cx="2524125" cy="3600450"/>
            <wp:effectExtent l="0" t="0" r="0" b="0"/>
            <wp:wrapTight wrapText="bothSides">
              <wp:wrapPolygon edited="0">
                <wp:start x="7010" y="1029"/>
                <wp:lineTo x="6521" y="3086"/>
                <wp:lineTo x="3423" y="8571"/>
                <wp:lineTo x="3423" y="10400"/>
                <wp:lineTo x="6521" y="15886"/>
                <wp:lineTo x="6521" y="19543"/>
                <wp:lineTo x="6684" y="20686"/>
                <wp:lineTo x="14672" y="20686"/>
                <wp:lineTo x="14835" y="20457"/>
                <wp:lineTo x="14998" y="15886"/>
                <wp:lineTo x="16302" y="14057"/>
                <wp:lineTo x="18095" y="12457"/>
                <wp:lineTo x="18095" y="12229"/>
                <wp:lineTo x="19073" y="10400"/>
                <wp:lineTo x="19399" y="9600"/>
                <wp:lineTo x="18910" y="8571"/>
                <wp:lineTo x="18258" y="6743"/>
                <wp:lineTo x="17117" y="5714"/>
                <wp:lineTo x="15976" y="4914"/>
                <wp:lineTo x="14835" y="3086"/>
                <wp:lineTo x="14509" y="1029"/>
                <wp:lineTo x="7010" y="1029"/>
              </wp:wrapPolygon>
            </wp:wrapTight>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bookmarkEnd w:id="0"/>
      <w:r w:rsidR="000542CF" w:rsidRPr="00461921">
        <w:rPr>
          <w:rFonts w:ascii="Avenir Next" w:hAnsi="Avenir Next" w:cstheme="majorHAnsi"/>
          <w:b/>
          <w:color w:val="auto"/>
        </w:rPr>
        <w:t xml:space="preserve">DEFY EL PRIMERO DOUBLE TOURBILLON </w:t>
      </w:r>
    </w:p>
    <w:p w14:paraId="41A8819C" w14:textId="0A955818" w:rsidR="006B62A7" w:rsidRPr="006B62A7" w:rsidRDefault="006B62A7" w:rsidP="006B62A7">
      <w:pPr>
        <w:jc w:val="both"/>
        <w:rPr>
          <w:rFonts w:ascii="Avenir Next" w:eastAsiaTheme="minorHAnsi" w:hAnsi="Avenir Next" w:cs="OpenSans-CondensedLight"/>
          <w:sz w:val="20"/>
          <w:szCs w:val="18"/>
          <w:bdr w:val="none" w:sz="0" w:space="0" w:color="auto"/>
        </w:rPr>
      </w:pPr>
      <w:r w:rsidRPr="006B62A7">
        <w:rPr>
          <w:rFonts w:ascii="Avenir Next" w:eastAsiaTheme="minorHAnsi" w:hAnsi="Avenir Next" w:cs="OpenSans-CondensedLight"/>
          <w:sz w:val="20"/>
          <w:bdr w:val="none" w:sz="0" w:space="0" w:color="auto"/>
        </w:rPr>
        <w:t>EDIÇÃO LIMITADA A 50 UNIDADES</w:t>
      </w:r>
    </w:p>
    <w:p w14:paraId="297EFE06" w14:textId="2FFA12B4" w:rsidR="000542CF" w:rsidRDefault="000542CF" w:rsidP="006B62A7">
      <w:pPr>
        <w:jc w:val="both"/>
        <w:rPr>
          <w:rFonts w:ascii="Avenir Next" w:hAnsi="Avenir Next" w:cstheme="majorHAnsi"/>
          <w:sz w:val="18"/>
        </w:rPr>
      </w:pPr>
      <w:r w:rsidRPr="006B62A7">
        <w:rPr>
          <w:rFonts w:ascii="Avenir Next" w:hAnsi="Avenir Next" w:cstheme="majorHAnsi"/>
          <w:sz w:val="18"/>
        </w:rPr>
        <w:t>DETALHES TÉCNICOS</w:t>
      </w:r>
    </w:p>
    <w:p w14:paraId="27AC5E21" w14:textId="77777777" w:rsidR="006B62A7" w:rsidRPr="00877500" w:rsidRDefault="006B62A7" w:rsidP="00262B6D">
      <w:pPr>
        <w:spacing w:line="276" w:lineRule="auto"/>
        <w:jc w:val="both"/>
        <w:rPr>
          <w:rFonts w:ascii="Avenir Next" w:hAnsi="Avenir Next" w:cstheme="majorHAnsi"/>
          <w:sz w:val="10"/>
          <w:szCs w:val="10"/>
        </w:rPr>
      </w:pPr>
    </w:p>
    <w:p w14:paraId="07E3EC06" w14:textId="70E3EC96" w:rsidR="000542CF" w:rsidRPr="006B62A7" w:rsidRDefault="000542CF" w:rsidP="00877500">
      <w:pPr>
        <w:tabs>
          <w:tab w:val="left" w:pos="708"/>
          <w:tab w:val="left" w:pos="1416"/>
          <w:tab w:val="left" w:pos="2124"/>
          <w:tab w:val="left" w:pos="2832"/>
          <w:tab w:val="left" w:pos="7200"/>
        </w:tabs>
        <w:spacing w:line="276" w:lineRule="auto"/>
        <w:jc w:val="both"/>
        <w:rPr>
          <w:rFonts w:ascii="Avenir Next" w:eastAsiaTheme="minorHAnsi" w:hAnsi="Avenir Next" w:cs="Arial"/>
          <w:b/>
          <w:bCs/>
          <w:sz w:val="18"/>
          <w:szCs w:val="18"/>
          <w:bdr w:val="none" w:sz="0" w:space="0" w:color="auto"/>
        </w:rPr>
      </w:pPr>
      <w:r w:rsidRPr="007D7E49">
        <w:rPr>
          <w:rFonts w:ascii="Avenir Next" w:hAnsi="Avenir Next" w:cstheme="majorHAnsi"/>
          <w:sz w:val="18"/>
        </w:rPr>
        <w:t xml:space="preserve">Referência: </w:t>
      </w:r>
      <w:r w:rsidRPr="007D7E49">
        <w:rPr>
          <w:rFonts w:ascii="Avenir Next" w:hAnsi="Avenir Next" w:cstheme="majorHAnsi"/>
          <w:sz w:val="18"/>
        </w:rPr>
        <w:tab/>
      </w:r>
      <w:r w:rsidRPr="006B62A7">
        <w:rPr>
          <w:rFonts w:ascii="Avenir Next" w:hAnsi="Avenir Next" w:cstheme="majorHAnsi"/>
          <w:sz w:val="18"/>
        </w:rPr>
        <w:t>10.9000.9020/79.R918</w:t>
      </w:r>
    </w:p>
    <w:p w14:paraId="4DE24C5D" w14:textId="77777777" w:rsidR="000542CF" w:rsidRPr="00877500" w:rsidRDefault="000542CF" w:rsidP="00262B6D">
      <w:pPr>
        <w:spacing w:line="276" w:lineRule="auto"/>
        <w:jc w:val="both"/>
        <w:rPr>
          <w:rFonts w:ascii="Avenir Next" w:hAnsi="Avenir Next" w:cstheme="majorHAnsi"/>
          <w:sz w:val="10"/>
          <w:szCs w:val="10"/>
        </w:rPr>
      </w:pPr>
    </w:p>
    <w:p w14:paraId="7D986FBC" w14:textId="561EBA28" w:rsidR="000542CF" w:rsidRPr="007D7E49" w:rsidRDefault="000542CF" w:rsidP="00262B6D">
      <w:pPr>
        <w:spacing w:line="276" w:lineRule="auto"/>
        <w:jc w:val="both"/>
        <w:rPr>
          <w:rFonts w:ascii="Avenir Next" w:hAnsi="Avenir Next" w:cstheme="majorHAnsi"/>
          <w:b/>
          <w:sz w:val="18"/>
          <w:szCs w:val="18"/>
        </w:rPr>
      </w:pPr>
      <w:r w:rsidRPr="007D7E49">
        <w:rPr>
          <w:rFonts w:ascii="Avenir Next" w:hAnsi="Avenir Next" w:cstheme="majorHAnsi"/>
          <w:b/>
          <w:sz w:val="18"/>
        </w:rPr>
        <w:t>PONTOS DE VENDAS EXCLUSIVOS</w:t>
      </w:r>
    </w:p>
    <w:p w14:paraId="5C038B56" w14:textId="4122AFCC" w:rsidR="000542CF" w:rsidRPr="007D7E49"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Movimento do cronógrafo Double Tourbillon com 1/100</w:t>
      </w:r>
      <w:r w:rsidRPr="007D7E49">
        <w:rPr>
          <w:rFonts w:ascii="Avenir Next" w:eastAsiaTheme="minorHAnsi" w:hAnsi="Avenir Next" w:cs="OpenSans-CondensedLight"/>
          <w:sz w:val="18"/>
          <w:bdr w:val="none" w:sz="0" w:space="0" w:color="auto"/>
          <w:vertAlign w:val="superscript"/>
        </w:rPr>
        <w:t>º</w:t>
      </w:r>
      <w:r w:rsidRPr="007D7E49">
        <w:rPr>
          <w:rFonts w:ascii="Avenir Next" w:eastAsiaTheme="minorHAnsi" w:hAnsi="Avenir Next" w:cs="OpenSans-CondensedLight"/>
          <w:sz w:val="18"/>
          <w:bdr w:val="none" w:sz="0" w:space="0" w:color="auto"/>
        </w:rPr>
        <w:t xml:space="preserve"> de segundo de precisão</w:t>
      </w:r>
    </w:p>
    <w:p w14:paraId="0F054ED1" w14:textId="72F82622" w:rsidR="000542CF" w:rsidRPr="007D7E49"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1 escapamento do turbilhão para o relógio (36.000 VpH - 5 Hz); 1</w:t>
      </w:r>
    </w:p>
    <w:p w14:paraId="59AD62F8" w14:textId="07E34799" w:rsidR="000542CF" w:rsidRPr="007D7E49"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Escapamento do turbilhão para o cronógrafo (360.000 VpH - 50 Hz);</w:t>
      </w:r>
    </w:p>
    <w:p w14:paraId="6BBAA307" w14:textId="4653957A" w:rsidR="000542CF" w:rsidRPr="007D7E49"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Modelo totalmente em carbono: Caixa, botões, coroa e fecho de fivela</w:t>
      </w:r>
    </w:p>
    <w:p w14:paraId="720D22B3" w14:textId="77777777" w:rsidR="000542CF" w:rsidRPr="007D7E49"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Assinatura dinâmica exclusiva de uma rotação por segundo para</w:t>
      </w:r>
    </w:p>
    <w:p w14:paraId="7CF9213D" w14:textId="12057597" w:rsidR="000542CF" w:rsidRPr="007D7E49" w:rsidRDefault="00EA4CAB"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ponteiro do cronógrafo</w:t>
      </w:r>
    </w:p>
    <w:p w14:paraId="7C7D16DF" w14:textId="77777777" w:rsidR="000542CF" w:rsidRPr="007D7E49" w:rsidRDefault="000542CF" w:rsidP="00262B6D">
      <w:pPr>
        <w:spacing w:line="276" w:lineRule="auto"/>
        <w:jc w:val="both"/>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Cronômetro certificado</w:t>
      </w:r>
    </w:p>
    <w:p w14:paraId="65E350A3" w14:textId="77777777" w:rsidR="000542CF" w:rsidRPr="00877500" w:rsidRDefault="000542CF" w:rsidP="00262B6D">
      <w:pPr>
        <w:spacing w:line="276" w:lineRule="auto"/>
        <w:jc w:val="both"/>
        <w:rPr>
          <w:rFonts w:ascii="Avenir Next" w:hAnsi="Avenir Next" w:cstheme="majorHAnsi"/>
          <w:b/>
          <w:sz w:val="10"/>
          <w:szCs w:val="10"/>
        </w:rPr>
      </w:pPr>
    </w:p>
    <w:p w14:paraId="5C995F25" w14:textId="77777777" w:rsidR="000542CF" w:rsidRPr="007D7E49" w:rsidRDefault="000542CF" w:rsidP="00262B6D">
      <w:pPr>
        <w:spacing w:line="276" w:lineRule="auto"/>
        <w:jc w:val="both"/>
        <w:rPr>
          <w:rFonts w:ascii="Avenir Next" w:hAnsi="Avenir Next" w:cstheme="majorHAnsi"/>
          <w:b/>
          <w:sz w:val="18"/>
          <w:szCs w:val="18"/>
        </w:rPr>
      </w:pPr>
      <w:r w:rsidRPr="007D7E49">
        <w:rPr>
          <w:rFonts w:ascii="Avenir Next" w:hAnsi="Avenir Next" w:cstheme="majorHAnsi"/>
          <w:b/>
          <w:sz w:val="18"/>
        </w:rPr>
        <w:t xml:space="preserve">MOVIMENTO </w:t>
      </w:r>
    </w:p>
    <w:p w14:paraId="02E3F7CB" w14:textId="77777777" w:rsidR="000542CF" w:rsidRPr="007D7E49"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Movimento El Primero 9020, automático</w:t>
      </w:r>
    </w:p>
    <w:p w14:paraId="7EA5E90E" w14:textId="77777777" w:rsidR="000542CF" w:rsidRPr="007D7E49"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Calibre 15 3/4``` (Diâmetro: 35,8 mm)</w:t>
      </w:r>
    </w:p>
    <w:p w14:paraId="3DEAB4C6" w14:textId="055325BE" w:rsidR="000542CF" w:rsidRPr="007D7E49"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Espessura do movimento: 7,9 mm</w:t>
      </w:r>
    </w:p>
    <w:p w14:paraId="7025F60E" w14:textId="61DB99AD" w:rsidR="000542CF" w:rsidRPr="007D7E49"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Componentes: 311</w:t>
      </w:r>
    </w:p>
    <w:p w14:paraId="7B5D6707" w14:textId="5DF77046" w:rsidR="000542CF" w:rsidRPr="007D7E49" w:rsidRDefault="00EA4CAB"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Assinatura exclusiva de dois tons nas placas e pontes</w:t>
      </w:r>
    </w:p>
    <w:p w14:paraId="49465FC5" w14:textId="77777777" w:rsidR="000542CF" w:rsidRPr="007D7E49"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Joias 59</w:t>
      </w:r>
    </w:p>
    <w:p w14:paraId="2BD4D585" w14:textId="77777777" w:rsidR="000542CF" w:rsidRPr="007D7E49"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Frequência de 36.000 VpH (5 Hz)</w:t>
      </w:r>
    </w:p>
    <w:p w14:paraId="1F1017B3" w14:textId="45ED9E44" w:rsidR="000542CF" w:rsidRPr="007D7E49"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Reserva de marcha: aprox. 50 horas</w:t>
      </w:r>
    </w:p>
    <w:p w14:paraId="4769F356" w14:textId="79DD9D6F" w:rsidR="000542CF" w:rsidRPr="007D7E49" w:rsidRDefault="000542CF" w:rsidP="00262B6D">
      <w:pPr>
        <w:spacing w:line="276" w:lineRule="auto"/>
        <w:jc w:val="both"/>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Acabamento: Massa oscilante especial com acabamento acetinado escovado</w:t>
      </w:r>
    </w:p>
    <w:p w14:paraId="46A904C1" w14:textId="77777777" w:rsidR="000542CF" w:rsidRPr="00877500" w:rsidRDefault="000542CF" w:rsidP="00262B6D">
      <w:pPr>
        <w:spacing w:line="276" w:lineRule="auto"/>
        <w:jc w:val="both"/>
        <w:rPr>
          <w:rFonts w:ascii="Avenir Next" w:hAnsi="Avenir Next" w:cstheme="majorHAnsi"/>
          <w:sz w:val="10"/>
          <w:szCs w:val="10"/>
        </w:rPr>
      </w:pPr>
    </w:p>
    <w:p w14:paraId="5D284A23" w14:textId="77777777" w:rsidR="000542CF" w:rsidRPr="007D7E49" w:rsidRDefault="000542CF" w:rsidP="00262B6D">
      <w:pPr>
        <w:spacing w:line="276" w:lineRule="auto"/>
        <w:jc w:val="both"/>
        <w:rPr>
          <w:rFonts w:ascii="Avenir Next" w:hAnsi="Avenir Next" w:cstheme="majorHAnsi"/>
          <w:b/>
          <w:sz w:val="18"/>
          <w:szCs w:val="18"/>
        </w:rPr>
      </w:pPr>
      <w:r w:rsidRPr="007D7E49">
        <w:rPr>
          <w:rFonts w:ascii="Avenir Next" w:hAnsi="Avenir Next" w:cstheme="majorHAnsi"/>
          <w:b/>
          <w:sz w:val="18"/>
        </w:rPr>
        <w:t xml:space="preserve">FUNÇÕES </w:t>
      </w:r>
    </w:p>
    <w:p w14:paraId="6DB0FB60" w14:textId="77777777" w:rsidR="000542CF" w:rsidRPr="007D7E49"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Horas e minutos ao centro</w:t>
      </w:r>
    </w:p>
    <w:p w14:paraId="39A889D6" w14:textId="77777777" w:rsidR="000542CF" w:rsidRPr="007D7E49"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Turbilhão duplo</w:t>
      </w:r>
    </w:p>
    <w:p w14:paraId="57184BD1" w14:textId="77777777" w:rsidR="00EA4CAB" w:rsidRPr="007D7E49" w:rsidRDefault="00EA4CAB" w:rsidP="00EA4C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1 escapamento para o relógio (36.000 VpH / 5 Hz – a gaiola completa uma volta em 60 segundos)</w:t>
      </w:r>
    </w:p>
    <w:p w14:paraId="5A216FB5" w14:textId="77777777" w:rsidR="00EA4CAB" w:rsidRPr="007D7E49" w:rsidRDefault="00EA4CAB" w:rsidP="00EA4C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1 escapamento para o cronógrafo (360.000 VpH / 50 Hz – a gaiola completa uma rotação em 5 segundos)</w:t>
      </w:r>
    </w:p>
    <w:p w14:paraId="4FC76A57" w14:textId="77777777" w:rsidR="00EA4CAB" w:rsidRPr="007D7E49" w:rsidRDefault="00EA4CAB" w:rsidP="00EA4C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Cronógrafo de 1/100</w:t>
      </w:r>
      <w:r w:rsidRPr="007D7E49">
        <w:rPr>
          <w:rFonts w:ascii="Avenir Next" w:eastAsiaTheme="minorHAnsi" w:hAnsi="Avenir Next" w:cs="OpenSans-CondensedLight"/>
          <w:sz w:val="18"/>
          <w:bdr w:val="none" w:sz="0" w:space="0" w:color="auto"/>
          <w:vertAlign w:val="superscript"/>
        </w:rPr>
        <w:t>º</w:t>
      </w:r>
      <w:r w:rsidRPr="007D7E49">
        <w:rPr>
          <w:rFonts w:ascii="Avenir Next" w:eastAsiaTheme="minorHAnsi" w:hAnsi="Avenir Next" w:cs="OpenSans-CondensedLight"/>
          <w:sz w:val="18"/>
          <w:bdr w:val="none" w:sz="0" w:space="0" w:color="auto"/>
        </w:rPr>
        <w:t xml:space="preserve"> de segundo:</w:t>
      </w:r>
    </w:p>
    <w:p w14:paraId="3047618D" w14:textId="77777777" w:rsidR="00EA4CAB" w:rsidRPr="007D7E49" w:rsidRDefault="00EA4CAB" w:rsidP="00EA4C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 Ponteiro do cronógrafo central conclui um movimento no mostrador por segundo</w:t>
      </w:r>
    </w:p>
    <w:p w14:paraId="3D761ED0" w14:textId="77777777" w:rsidR="00EA4CAB" w:rsidRPr="007D7E49" w:rsidRDefault="00EA4CAB" w:rsidP="00EA4C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 Contador de 30 minutos às 3 horas</w:t>
      </w:r>
    </w:p>
    <w:p w14:paraId="7788DB10" w14:textId="77777777" w:rsidR="00EA4CAB" w:rsidRPr="007D7E49" w:rsidRDefault="00EA4CAB" w:rsidP="00EA4C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 Contador de 60 minutos às 6 horas</w:t>
      </w:r>
    </w:p>
    <w:p w14:paraId="5848FC48" w14:textId="77777777" w:rsidR="00EA4CAB" w:rsidRPr="007D7E49" w:rsidRDefault="00EA4CAB" w:rsidP="00EA4CAB">
      <w:pPr>
        <w:spacing w:line="276" w:lineRule="auto"/>
        <w:jc w:val="both"/>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 Indicador de reserva de marcha do cronógrafo às 12 horas</w:t>
      </w:r>
    </w:p>
    <w:p w14:paraId="288AD8E7" w14:textId="77777777" w:rsidR="000542CF" w:rsidRPr="00877500" w:rsidRDefault="000542CF" w:rsidP="00262B6D">
      <w:pPr>
        <w:spacing w:line="276" w:lineRule="auto"/>
        <w:jc w:val="both"/>
        <w:rPr>
          <w:rFonts w:ascii="Avenir Next" w:hAnsi="Avenir Next" w:cstheme="majorHAnsi"/>
          <w:sz w:val="10"/>
          <w:szCs w:val="10"/>
        </w:rPr>
      </w:pPr>
    </w:p>
    <w:p w14:paraId="71AFF107" w14:textId="77777777" w:rsidR="000542CF" w:rsidRPr="007D7E49" w:rsidRDefault="000542CF" w:rsidP="00262B6D">
      <w:pPr>
        <w:spacing w:line="276" w:lineRule="auto"/>
        <w:jc w:val="both"/>
        <w:rPr>
          <w:rFonts w:ascii="Avenir Next" w:hAnsi="Avenir Next" w:cstheme="majorHAnsi"/>
          <w:b/>
          <w:sz w:val="18"/>
          <w:szCs w:val="18"/>
        </w:rPr>
      </w:pPr>
      <w:r w:rsidRPr="007D7E49">
        <w:rPr>
          <w:rFonts w:ascii="Avenir Next" w:hAnsi="Avenir Next" w:cstheme="majorHAnsi"/>
          <w:b/>
          <w:sz w:val="18"/>
        </w:rPr>
        <w:t xml:space="preserve">CAIXA, MOSTRADOR E PONTEIROS </w:t>
      </w:r>
    </w:p>
    <w:p w14:paraId="05BE94F4" w14:textId="2D7ED430" w:rsidR="000542CF" w:rsidRPr="007D7E49"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Diâmetro: 46 mm</w:t>
      </w:r>
    </w:p>
    <w:p w14:paraId="7B650E68" w14:textId="759EF2CD" w:rsidR="000542CF" w:rsidRPr="007D7E49"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Diâmetro da abertura: 36 mm</w:t>
      </w:r>
    </w:p>
    <w:p w14:paraId="6EE6ADB4" w14:textId="6DD5999B" w:rsidR="000542CF" w:rsidRPr="007D7E49"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Espessura: 14,50 mm</w:t>
      </w:r>
    </w:p>
    <w:p w14:paraId="22A2D165" w14:textId="3672C852" w:rsidR="000542CF" w:rsidRPr="007D7E49"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Fundo da caixa: vidro de safira transparente</w:t>
      </w:r>
    </w:p>
    <w:p w14:paraId="5B47E509" w14:textId="772AF7BB" w:rsidR="000542CF" w:rsidRPr="007D7E49"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Material: Carbono preto</w:t>
      </w:r>
    </w:p>
    <w:p w14:paraId="24AB7F38" w14:textId="77777777" w:rsidR="000542CF" w:rsidRPr="007D7E49"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Resistência à água a 10 ATM</w:t>
      </w:r>
    </w:p>
    <w:p w14:paraId="623C3F2A" w14:textId="20E8D991" w:rsidR="000542CF" w:rsidRPr="007D7E49"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Mostrador: aberto</w:t>
      </w:r>
    </w:p>
    <w:p w14:paraId="3C501476" w14:textId="3E92E2DF" w:rsidR="000542CF" w:rsidRPr="007D7E49"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Índices das horas: Banhado a rutênio preto, facetado e revestido com Super-LumiNova® preto</w:t>
      </w:r>
    </w:p>
    <w:p w14:paraId="61AE9D76" w14:textId="395D1015" w:rsidR="000542CF" w:rsidRPr="007D7E49"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Ponteiros: Banhado a rutênio preto, facetado e revestido com Super-LumiNova® preto</w:t>
      </w:r>
    </w:p>
    <w:p w14:paraId="7D4CEFB6" w14:textId="77777777" w:rsidR="000542CF" w:rsidRPr="00877500" w:rsidRDefault="000542CF" w:rsidP="00262B6D">
      <w:pPr>
        <w:spacing w:line="276" w:lineRule="auto"/>
        <w:jc w:val="both"/>
        <w:rPr>
          <w:rFonts w:ascii="Avenir Next" w:eastAsiaTheme="minorHAnsi" w:hAnsi="Avenir Next" w:cs="OpenSans-CondensedLight"/>
          <w:sz w:val="10"/>
          <w:szCs w:val="10"/>
          <w:bdr w:val="none" w:sz="0" w:space="0" w:color="auto"/>
        </w:rPr>
      </w:pPr>
    </w:p>
    <w:p w14:paraId="0B95132E" w14:textId="77777777" w:rsidR="000542CF" w:rsidRPr="007D7E49" w:rsidRDefault="000542CF" w:rsidP="00262B6D">
      <w:pPr>
        <w:spacing w:line="276" w:lineRule="auto"/>
        <w:jc w:val="both"/>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 xml:space="preserve">PULSEIRAS E FIVELA </w:t>
      </w:r>
    </w:p>
    <w:p w14:paraId="2D39ED18" w14:textId="0EFD7F2C" w:rsidR="000542CF" w:rsidRPr="007D7E49" w:rsidRDefault="006B62A7"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Pr>
          <w:rFonts w:ascii="Avenir Next" w:eastAsiaTheme="minorHAnsi" w:hAnsi="Avenir Next" w:cs="OpenSans-CondensedLight"/>
          <w:sz w:val="18"/>
          <w:bdr w:val="none" w:sz="0" w:space="0" w:color="auto"/>
        </w:rPr>
        <w:t xml:space="preserve">Pulseira. </w:t>
      </w:r>
      <w:r w:rsidR="00D93605" w:rsidRPr="007D7E49">
        <w:rPr>
          <w:rFonts w:ascii="Avenir Next" w:eastAsiaTheme="minorHAnsi" w:hAnsi="Avenir Next" w:cs="OpenSans-CondensedLight"/>
          <w:sz w:val="18"/>
          <w:bdr w:val="none" w:sz="0" w:space="0" w:color="auto"/>
        </w:rPr>
        <w:t xml:space="preserve">Borracha preta com borracha azul no padrão Cordura </w:t>
      </w:r>
    </w:p>
    <w:p w14:paraId="69995977" w14:textId="26DAEFD4" w:rsidR="000542CF" w:rsidRPr="007D7E49"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7D7E49">
        <w:rPr>
          <w:rFonts w:ascii="Avenir Next" w:eastAsiaTheme="minorHAnsi" w:hAnsi="Avenir Next" w:cs="OpenSans-CondensedLight"/>
          <w:sz w:val="18"/>
          <w:bdr w:val="none" w:sz="0" w:space="0" w:color="auto"/>
        </w:rPr>
        <w:t>Fivela</w:t>
      </w:r>
      <w:r w:rsidR="006B62A7">
        <w:rPr>
          <w:rFonts w:ascii="Avenir Next" w:eastAsiaTheme="minorHAnsi" w:hAnsi="Avenir Next" w:cs="OpenSans-CondensedLight"/>
          <w:sz w:val="18"/>
          <w:bdr w:val="none" w:sz="0" w:space="0" w:color="auto"/>
        </w:rPr>
        <w:t xml:space="preserve">: </w:t>
      </w:r>
      <w:r w:rsidRPr="007D7E49">
        <w:rPr>
          <w:rFonts w:ascii="Avenir Next" w:eastAsiaTheme="minorHAnsi" w:hAnsi="Avenir Next" w:cs="OpenSans-CondensedLight"/>
          <w:sz w:val="18"/>
          <w:bdr w:val="none" w:sz="0" w:space="0" w:color="auto"/>
        </w:rPr>
        <w:t>Fecho de dobra dupla em titânio com cabeça em carbono preto</w:t>
      </w:r>
    </w:p>
    <w:sectPr w:rsidR="000542CF" w:rsidRPr="007D7E4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745A6" w14:textId="77777777" w:rsidR="00FE6E5E" w:rsidRDefault="00FE6E5E" w:rsidP="009D5829">
      <w:r>
        <w:separator/>
      </w:r>
    </w:p>
  </w:endnote>
  <w:endnote w:type="continuationSeparator" w:id="0">
    <w:p w14:paraId="00E5D693" w14:textId="77777777" w:rsidR="00FE6E5E" w:rsidRDefault="00FE6E5E"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1002AFF" w:usb1="C000E47F" w:usb2="0000002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venir Next">
    <w:altName w:val="Corbel"/>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9A36" w14:textId="77777777" w:rsidR="00FA20C9" w:rsidRPr="007D7E49" w:rsidRDefault="00FA20C9" w:rsidP="009D5829">
    <w:pPr>
      <w:pStyle w:val="Pieddepage"/>
      <w:jc w:val="center"/>
      <w:rPr>
        <w:rFonts w:ascii="Avenir Next" w:hAnsi="Avenir Next"/>
        <w:sz w:val="18"/>
        <w:szCs w:val="18"/>
        <w:lang w:val="fr-CH"/>
      </w:rPr>
    </w:pPr>
    <w:r w:rsidRPr="007D7E49">
      <w:rPr>
        <w:rFonts w:ascii="Avenir Next" w:hAnsi="Avenir Next"/>
        <w:b/>
        <w:sz w:val="18"/>
        <w:lang w:val="fr-CH"/>
      </w:rPr>
      <w:t>ZENITH</w:t>
    </w:r>
    <w:r w:rsidRPr="007D7E49">
      <w:rPr>
        <w:rFonts w:ascii="Avenir Next" w:hAnsi="Avenir Next"/>
        <w:sz w:val="18"/>
        <w:lang w:val="fr-CH"/>
      </w:rPr>
      <w:t xml:space="preserve"> | www.zenith-watches.com | Rue des </w:t>
    </w:r>
    <w:proofErr w:type="spellStart"/>
    <w:r w:rsidRPr="007D7E49">
      <w:rPr>
        <w:rFonts w:ascii="Avenir Next" w:hAnsi="Avenir Next"/>
        <w:sz w:val="18"/>
        <w:lang w:val="fr-CH"/>
      </w:rPr>
      <w:t>Billodes</w:t>
    </w:r>
    <w:proofErr w:type="spellEnd"/>
    <w:r w:rsidRPr="007D7E49">
      <w:rPr>
        <w:rFonts w:ascii="Avenir Next" w:hAnsi="Avenir Next"/>
        <w:sz w:val="18"/>
        <w:lang w:val="fr-CH"/>
      </w:rPr>
      <w:t xml:space="preserve"> 34-36 | CH-2400 Le Locle</w:t>
    </w:r>
  </w:p>
  <w:p w14:paraId="0BD01271" w14:textId="77777777" w:rsidR="00FA20C9" w:rsidRPr="007D7E49" w:rsidRDefault="00FA20C9" w:rsidP="009D5829">
    <w:pPr>
      <w:pStyle w:val="Pieddepage"/>
      <w:jc w:val="center"/>
      <w:rPr>
        <w:rFonts w:ascii="Avenir Next" w:hAnsi="Avenir Next"/>
        <w:sz w:val="18"/>
        <w:szCs w:val="18"/>
      </w:rPr>
    </w:pPr>
    <w:r w:rsidRPr="007D7E49">
      <w:rPr>
        <w:rFonts w:ascii="Avenir Next" w:hAnsi="Avenir Next"/>
        <w:sz w:val="18"/>
      </w:rPr>
      <w:t xml:space="preserve">Relações Públicas Internacionais: Minh-Tan Bui – E-mail: </w:t>
    </w:r>
    <w:hyperlink r:id="rId1" w:history="1">
      <w:r w:rsidRPr="007D7E49">
        <w:rPr>
          <w:rStyle w:val="Lienhypertexte"/>
          <w:rFonts w:ascii="Avenir Next" w:hAnsi="Avenir Nex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5ECAB" w14:textId="77777777" w:rsidR="00FE6E5E" w:rsidRDefault="00FE6E5E" w:rsidP="009D5829">
      <w:r>
        <w:separator/>
      </w:r>
    </w:p>
  </w:footnote>
  <w:footnote w:type="continuationSeparator" w:id="0">
    <w:p w14:paraId="39DCBF6A" w14:textId="77777777" w:rsidR="00FE6E5E" w:rsidRDefault="00FE6E5E"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B4D2" w14:textId="0E0EBD8E" w:rsidR="00FA20C9" w:rsidRDefault="007D7E49" w:rsidP="00A91380">
    <w:pPr>
      <w:pStyle w:val="En-tte"/>
      <w:spacing w:after="360"/>
      <w:jc w:val="center"/>
    </w:pPr>
    <w:r>
      <w:rPr>
        <w:noProof/>
      </w:rPr>
      <w:drawing>
        <wp:inline distT="0" distB="0" distL="0" distR="0" wp14:anchorId="668AAC87" wp14:editId="71099CDE">
          <wp:extent cx="1701165" cy="72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DD60510"/>
    <w:multiLevelType w:val="multilevel"/>
    <w:tmpl w:val="9F503044"/>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30CF"/>
    <w:rsid w:val="00022EBC"/>
    <w:rsid w:val="00031ED0"/>
    <w:rsid w:val="000362D0"/>
    <w:rsid w:val="00047468"/>
    <w:rsid w:val="00051C0A"/>
    <w:rsid w:val="000542CF"/>
    <w:rsid w:val="0006106F"/>
    <w:rsid w:val="00061A87"/>
    <w:rsid w:val="00072F45"/>
    <w:rsid w:val="00073247"/>
    <w:rsid w:val="0007446D"/>
    <w:rsid w:val="00075039"/>
    <w:rsid w:val="00076693"/>
    <w:rsid w:val="000849A5"/>
    <w:rsid w:val="00092454"/>
    <w:rsid w:val="00095F5B"/>
    <w:rsid w:val="000976BA"/>
    <w:rsid w:val="000A6CD4"/>
    <w:rsid w:val="000B03B4"/>
    <w:rsid w:val="000B0B12"/>
    <w:rsid w:val="000B5EFF"/>
    <w:rsid w:val="000D7251"/>
    <w:rsid w:val="000E0BB5"/>
    <w:rsid w:val="000E487A"/>
    <w:rsid w:val="000F65E9"/>
    <w:rsid w:val="00102AD4"/>
    <w:rsid w:val="001106AB"/>
    <w:rsid w:val="00110E9B"/>
    <w:rsid w:val="00126288"/>
    <w:rsid w:val="001265D4"/>
    <w:rsid w:val="00130D7F"/>
    <w:rsid w:val="001361D5"/>
    <w:rsid w:val="00136816"/>
    <w:rsid w:val="0014292B"/>
    <w:rsid w:val="00154E28"/>
    <w:rsid w:val="00163138"/>
    <w:rsid w:val="00190853"/>
    <w:rsid w:val="00191493"/>
    <w:rsid w:val="00197174"/>
    <w:rsid w:val="001A21CB"/>
    <w:rsid w:val="001C1E5C"/>
    <w:rsid w:val="001E30E3"/>
    <w:rsid w:val="001F1CC3"/>
    <w:rsid w:val="001F3C7D"/>
    <w:rsid w:val="0020459E"/>
    <w:rsid w:val="002114CE"/>
    <w:rsid w:val="00224784"/>
    <w:rsid w:val="00231A2C"/>
    <w:rsid w:val="0024762C"/>
    <w:rsid w:val="00254882"/>
    <w:rsid w:val="00262B6D"/>
    <w:rsid w:val="00263A7A"/>
    <w:rsid w:val="002723F6"/>
    <w:rsid w:val="00274C23"/>
    <w:rsid w:val="002A047D"/>
    <w:rsid w:val="002A4FCF"/>
    <w:rsid w:val="002B0F09"/>
    <w:rsid w:val="002B1326"/>
    <w:rsid w:val="002C2B7F"/>
    <w:rsid w:val="002D73DE"/>
    <w:rsid w:val="002E18F5"/>
    <w:rsid w:val="002F7A1E"/>
    <w:rsid w:val="003043B3"/>
    <w:rsid w:val="00330598"/>
    <w:rsid w:val="00332A4C"/>
    <w:rsid w:val="00336B0A"/>
    <w:rsid w:val="003456EF"/>
    <w:rsid w:val="00350F4E"/>
    <w:rsid w:val="00355180"/>
    <w:rsid w:val="003562A5"/>
    <w:rsid w:val="0036081F"/>
    <w:rsid w:val="00363600"/>
    <w:rsid w:val="00364117"/>
    <w:rsid w:val="00365539"/>
    <w:rsid w:val="00365DD4"/>
    <w:rsid w:val="00375260"/>
    <w:rsid w:val="00376F02"/>
    <w:rsid w:val="00377D3A"/>
    <w:rsid w:val="003804B0"/>
    <w:rsid w:val="003825C3"/>
    <w:rsid w:val="00392F29"/>
    <w:rsid w:val="00393040"/>
    <w:rsid w:val="00396865"/>
    <w:rsid w:val="00396CE2"/>
    <w:rsid w:val="003A06BB"/>
    <w:rsid w:val="003A0DAA"/>
    <w:rsid w:val="003A213B"/>
    <w:rsid w:val="003B6157"/>
    <w:rsid w:val="003C540D"/>
    <w:rsid w:val="003D25D7"/>
    <w:rsid w:val="003E0F9D"/>
    <w:rsid w:val="003F144D"/>
    <w:rsid w:val="003F6766"/>
    <w:rsid w:val="00407939"/>
    <w:rsid w:val="00423E0C"/>
    <w:rsid w:val="00426BDA"/>
    <w:rsid w:val="00431D9B"/>
    <w:rsid w:val="0043253A"/>
    <w:rsid w:val="004555EE"/>
    <w:rsid w:val="00460A60"/>
    <w:rsid w:val="00461921"/>
    <w:rsid w:val="004B5413"/>
    <w:rsid w:val="004B579F"/>
    <w:rsid w:val="004B58BA"/>
    <w:rsid w:val="004C7222"/>
    <w:rsid w:val="004D0951"/>
    <w:rsid w:val="004F041B"/>
    <w:rsid w:val="004F53A7"/>
    <w:rsid w:val="00501330"/>
    <w:rsid w:val="005071F4"/>
    <w:rsid w:val="0051224B"/>
    <w:rsid w:val="00514D25"/>
    <w:rsid w:val="00523232"/>
    <w:rsid w:val="00523723"/>
    <w:rsid w:val="0052586D"/>
    <w:rsid w:val="005311AD"/>
    <w:rsid w:val="00533810"/>
    <w:rsid w:val="00541BE3"/>
    <w:rsid w:val="005512A4"/>
    <w:rsid w:val="005577C1"/>
    <w:rsid w:val="005657E0"/>
    <w:rsid w:val="0057579C"/>
    <w:rsid w:val="0058164C"/>
    <w:rsid w:val="00586C19"/>
    <w:rsid w:val="00594EAC"/>
    <w:rsid w:val="005A0607"/>
    <w:rsid w:val="005A5E98"/>
    <w:rsid w:val="005B2943"/>
    <w:rsid w:val="005B2E10"/>
    <w:rsid w:val="005B40D0"/>
    <w:rsid w:val="005C4D9F"/>
    <w:rsid w:val="005C4FA6"/>
    <w:rsid w:val="005C68A3"/>
    <w:rsid w:val="005F0E07"/>
    <w:rsid w:val="005F6136"/>
    <w:rsid w:val="005F729E"/>
    <w:rsid w:val="00606208"/>
    <w:rsid w:val="006151FC"/>
    <w:rsid w:val="0061562E"/>
    <w:rsid w:val="006222E7"/>
    <w:rsid w:val="00640AF3"/>
    <w:rsid w:val="00651780"/>
    <w:rsid w:val="00652833"/>
    <w:rsid w:val="006544A3"/>
    <w:rsid w:val="00656894"/>
    <w:rsid w:val="00673449"/>
    <w:rsid w:val="00696072"/>
    <w:rsid w:val="006A5A34"/>
    <w:rsid w:val="006A632D"/>
    <w:rsid w:val="006B4ADC"/>
    <w:rsid w:val="006B62A7"/>
    <w:rsid w:val="006E2DC6"/>
    <w:rsid w:val="006F3D5F"/>
    <w:rsid w:val="006F55E3"/>
    <w:rsid w:val="00733E3B"/>
    <w:rsid w:val="00773939"/>
    <w:rsid w:val="007937E4"/>
    <w:rsid w:val="007B0DC3"/>
    <w:rsid w:val="007D609B"/>
    <w:rsid w:val="007D7E49"/>
    <w:rsid w:val="007E5506"/>
    <w:rsid w:val="007E73B3"/>
    <w:rsid w:val="007F5AAC"/>
    <w:rsid w:val="007F73A9"/>
    <w:rsid w:val="00800D44"/>
    <w:rsid w:val="00815657"/>
    <w:rsid w:val="00821503"/>
    <w:rsid w:val="00831D3E"/>
    <w:rsid w:val="0085230D"/>
    <w:rsid w:val="00857386"/>
    <w:rsid w:val="00861E9F"/>
    <w:rsid w:val="00862E79"/>
    <w:rsid w:val="00877500"/>
    <w:rsid w:val="00890DB6"/>
    <w:rsid w:val="00893959"/>
    <w:rsid w:val="00897275"/>
    <w:rsid w:val="008A40D4"/>
    <w:rsid w:val="008B0089"/>
    <w:rsid w:val="008B7F5A"/>
    <w:rsid w:val="008C08B6"/>
    <w:rsid w:val="008C7BBD"/>
    <w:rsid w:val="008D0752"/>
    <w:rsid w:val="008D3802"/>
    <w:rsid w:val="008D55A3"/>
    <w:rsid w:val="008D5892"/>
    <w:rsid w:val="008D6BCE"/>
    <w:rsid w:val="008E65EF"/>
    <w:rsid w:val="008E753E"/>
    <w:rsid w:val="008F0D98"/>
    <w:rsid w:val="008F0D9F"/>
    <w:rsid w:val="008F1DF1"/>
    <w:rsid w:val="008F395D"/>
    <w:rsid w:val="008F53E9"/>
    <w:rsid w:val="00902DAE"/>
    <w:rsid w:val="0090607B"/>
    <w:rsid w:val="00930FAC"/>
    <w:rsid w:val="00937C70"/>
    <w:rsid w:val="00937E2D"/>
    <w:rsid w:val="00940A3A"/>
    <w:rsid w:val="00951B75"/>
    <w:rsid w:val="00952085"/>
    <w:rsid w:val="0097079F"/>
    <w:rsid w:val="00973482"/>
    <w:rsid w:val="009936B9"/>
    <w:rsid w:val="009978F9"/>
    <w:rsid w:val="00997F01"/>
    <w:rsid w:val="009A2129"/>
    <w:rsid w:val="009A347C"/>
    <w:rsid w:val="009A58E2"/>
    <w:rsid w:val="009B549D"/>
    <w:rsid w:val="009C4E78"/>
    <w:rsid w:val="009C647B"/>
    <w:rsid w:val="009D1FF7"/>
    <w:rsid w:val="009D22C0"/>
    <w:rsid w:val="009D5829"/>
    <w:rsid w:val="009F068A"/>
    <w:rsid w:val="009F2490"/>
    <w:rsid w:val="00A00587"/>
    <w:rsid w:val="00A10127"/>
    <w:rsid w:val="00A3018B"/>
    <w:rsid w:val="00A30F16"/>
    <w:rsid w:val="00A37235"/>
    <w:rsid w:val="00A40423"/>
    <w:rsid w:val="00A404B1"/>
    <w:rsid w:val="00A57187"/>
    <w:rsid w:val="00A574D9"/>
    <w:rsid w:val="00A63050"/>
    <w:rsid w:val="00A81208"/>
    <w:rsid w:val="00A8279F"/>
    <w:rsid w:val="00A83FED"/>
    <w:rsid w:val="00A91380"/>
    <w:rsid w:val="00A95F09"/>
    <w:rsid w:val="00AB3C6D"/>
    <w:rsid w:val="00AB540C"/>
    <w:rsid w:val="00AC19F3"/>
    <w:rsid w:val="00AC6E6D"/>
    <w:rsid w:val="00AD22B0"/>
    <w:rsid w:val="00AD6B9D"/>
    <w:rsid w:val="00B0161A"/>
    <w:rsid w:val="00B07D4B"/>
    <w:rsid w:val="00B13868"/>
    <w:rsid w:val="00B27AF5"/>
    <w:rsid w:val="00B3152C"/>
    <w:rsid w:val="00B40DB1"/>
    <w:rsid w:val="00B516E6"/>
    <w:rsid w:val="00B62BC2"/>
    <w:rsid w:val="00B72BD4"/>
    <w:rsid w:val="00B81219"/>
    <w:rsid w:val="00B83A48"/>
    <w:rsid w:val="00B857FD"/>
    <w:rsid w:val="00BA13A4"/>
    <w:rsid w:val="00BB06C7"/>
    <w:rsid w:val="00BC0CA5"/>
    <w:rsid w:val="00BC28B7"/>
    <w:rsid w:val="00BD07B3"/>
    <w:rsid w:val="00BE37D9"/>
    <w:rsid w:val="00BE5256"/>
    <w:rsid w:val="00C00AFE"/>
    <w:rsid w:val="00C02AA6"/>
    <w:rsid w:val="00C04A26"/>
    <w:rsid w:val="00C04C18"/>
    <w:rsid w:val="00C05C25"/>
    <w:rsid w:val="00C07DD2"/>
    <w:rsid w:val="00C22A9C"/>
    <w:rsid w:val="00C25824"/>
    <w:rsid w:val="00C35CE4"/>
    <w:rsid w:val="00C37C00"/>
    <w:rsid w:val="00C4175C"/>
    <w:rsid w:val="00C60DB1"/>
    <w:rsid w:val="00C64BF7"/>
    <w:rsid w:val="00C65D77"/>
    <w:rsid w:val="00C85653"/>
    <w:rsid w:val="00C9114F"/>
    <w:rsid w:val="00CA7F24"/>
    <w:rsid w:val="00CB2EBC"/>
    <w:rsid w:val="00CB53AD"/>
    <w:rsid w:val="00CC049F"/>
    <w:rsid w:val="00CC666E"/>
    <w:rsid w:val="00CD4EC6"/>
    <w:rsid w:val="00CE1767"/>
    <w:rsid w:val="00CE3E5F"/>
    <w:rsid w:val="00CE41B2"/>
    <w:rsid w:val="00CF3907"/>
    <w:rsid w:val="00D003FA"/>
    <w:rsid w:val="00D00DD1"/>
    <w:rsid w:val="00D02017"/>
    <w:rsid w:val="00D046E4"/>
    <w:rsid w:val="00D06EFE"/>
    <w:rsid w:val="00D17238"/>
    <w:rsid w:val="00D2165E"/>
    <w:rsid w:val="00D22D41"/>
    <w:rsid w:val="00D33171"/>
    <w:rsid w:val="00D350AF"/>
    <w:rsid w:val="00D52714"/>
    <w:rsid w:val="00D56A49"/>
    <w:rsid w:val="00D7445C"/>
    <w:rsid w:val="00D744DE"/>
    <w:rsid w:val="00D777C7"/>
    <w:rsid w:val="00D93605"/>
    <w:rsid w:val="00DB68AE"/>
    <w:rsid w:val="00DC7EEA"/>
    <w:rsid w:val="00DD18C1"/>
    <w:rsid w:val="00DD1DE1"/>
    <w:rsid w:val="00DD3281"/>
    <w:rsid w:val="00DE748F"/>
    <w:rsid w:val="00DF0FF7"/>
    <w:rsid w:val="00DF2E70"/>
    <w:rsid w:val="00DF61C0"/>
    <w:rsid w:val="00E15F29"/>
    <w:rsid w:val="00E1612B"/>
    <w:rsid w:val="00E16D1E"/>
    <w:rsid w:val="00E304D9"/>
    <w:rsid w:val="00E53039"/>
    <w:rsid w:val="00E57584"/>
    <w:rsid w:val="00E620D9"/>
    <w:rsid w:val="00E62452"/>
    <w:rsid w:val="00E73DEF"/>
    <w:rsid w:val="00E74C0B"/>
    <w:rsid w:val="00E83F0E"/>
    <w:rsid w:val="00E93853"/>
    <w:rsid w:val="00E96282"/>
    <w:rsid w:val="00EA3C68"/>
    <w:rsid w:val="00EA416F"/>
    <w:rsid w:val="00EA4CAB"/>
    <w:rsid w:val="00EA4FFF"/>
    <w:rsid w:val="00EA7EBB"/>
    <w:rsid w:val="00EB6467"/>
    <w:rsid w:val="00EC5962"/>
    <w:rsid w:val="00ED5C77"/>
    <w:rsid w:val="00EE3ECD"/>
    <w:rsid w:val="00F00C6B"/>
    <w:rsid w:val="00F00C99"/>
    <w:rsid w:val="00F109E9"/>
    <w:rsid w:val="00F10EC9"/>
    <w:rsid w:val="00F13A73"/>
    <w:rsid w:val="00F21258"/>
    <w:rsid w:val="00F24EBB"/>
    <w:rsid w:val="00F37E7A"/>
    <w:rsid w:val="00F40E8E"/>
    <w:rsid w:val="00F4246B"/>
    <w:rsid w:val="00F442D9"/>
    <w:rsid w:val="00F541D0"/>
    <w:rsid w:val="00F55E0D"/>
    <w:rsid w:val="00F654C1"/>
    <w:rsid w:val="00F70930"/>
    <w:rsid w:val="00F70ACD"/>
    <w:rsid w:val="00F84023"/>
    <w:rsid w:val="00F85782"/>
    <w:rsid w:val="00F871A3"/>
    <w:rsid w:val="00FA05A9"/>
    <w:rsid w:val="00FA0660"/>
    <w:rsid w:val="00FA20C9"/>
    <w:rsid w:val="00FA7172"/>
    <w:rsid w:val="00FB3C72"/>
    <w:rsid w:val="00FC5876"/>
    <w:rsid w:val="00FC6DBF"/>
    <w:rsid w:val="00FD2999"/>
    <w:rsid w:val="00FD70A0"/>
    <w:rsid w:val="00FE00FA"/>
    <w:rsid w:val="00FE6E5E"/>
    <w:rsid w:val="00FF025E"/>
    <w:rsid w:val="00FF4946"/>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577555"/>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paragraph" w:styleId="Titre1">
    <w:name w:val="heading 1"/>
    <w:basedOn w:val="Normal"/>
    <w:next w:val="Normal"/>
    <w:link w:val="Titre1C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rPr>
  </w:style>
  <w:style w:type="paragraph" w:styleId="Titre2">
    <w:name w:val="heading 2"/>
    <w:basedOn w:val="Normal"/>
    <w:next w:val="Normal"/>
    <w:link w:val="Titre2C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rPr>
  </w:style>
  <w:style w:type="paragraph" w:styleId="Titre3">
    <w:name w:val="heading 3"/>
    <w:basedOn w:val="Titre2"/>
    <w:next w:val="Normal"/>
    <w:link w:val="Titre3Car"/>
    <w:uiPriority w:val="9"/>
    <w:unhideWhenUsed/>
    <w:qFormat/>
    <w:rsid w:val="004F041B"/>
    <w:pPr>
      <w:numPr>
        <w:ilvl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character" w:styleId="Marquedecommentaire">
    <w:name w:val="annotation reference"/>
    <w:basedOn w:val="Policepardfaut"/>
    <w:uiPriority w:val="99"/>
    <w:semiHidden/>
    <w:unhideWhenUsed/>
    <w:rsid w:val="0020459E"/>
    <w:rPr>
      <w:sz w:val="16"/>
      <w:szCs w:val="16"/>
    </w:rPr>
  </w:style>
  <w:style w:type="paragraph" w:styleId="Commentaire">
    <w:name w:val="annotation text"/>
    <w:basedOn w:val="Normal"/>
    <w:link w:val="CommentaireCar"/>
    <w:uiPriority w:val="99"/>
    <w:semiHidden/>
    <w:unhideWhenUsed/>
    <w:rsid w:val="0020459E"/>
    <w:rPr>
      <w:sz w:val="20"/>
      <w:szCs w:val="20"/>
    </w:rPr>
  </w:style>
  <w:style w:type="character" w:customStyle="1" w:styleId="CommentaireCar">
    <w:name w:val="Commentaire Car"/>
    <w:basedOn w:val="Policepardfaut"/>
    <w:link w:val="Commentaire"/>
    <w:uiPriority w:val="99"/>
    <w:semiHidden/>
    <w:rsid w:val="0020459E"/>
    <w:rPr>
      <w:rFonts w:ascii="Times New Roman" w:eastAsiaTheme="minorEastAsia" w:hAnsi="Times New Roman" w:cs="Times New Roman"/>
      <w:sz w:val="20"/>
      <w:szCs w:val="20"/>
      <w:bdr w:val="nil"/>
      <w:lang w:val="pt-BR"/>
    </w:rPr>
  </w:style>
  <w:style w:type="paragraph" w:styleId="Objetducommentaire">
    <w:name w:val="annotation subject"/>
    <w:basedOn w:val="Commentaire"/>
    <w:next w:val="Commentaire"/>
    <w:link w:val="ObjetducommentaireCar"/>
    <w:uiPriority w:val="99"/>
    <w:semiHidden/>
    <w:unhideWhenUsed/>
    <w:rsid w:val="0020459E"/>
    <w:rPr>
      <w:b/>
      <w:bCs/>
    </w:rPr>
  </w:style>
  <w:style w:type="character" w:customStyle="1" w:styleId="ObjetducommentaireCar">
    <w:name w:val="Objet du commentaire Car"/>
    <w:basedOn w:val="CommentaireCar"/>
    <w:link w:val="Objetducommentaire"/>
    <w:uiPriority w:val="99"/>
    <w:semiHidden/>
    <w:rsid w:val="0020459E"/>
    <w:rPr>
      <w:rFonts w:ascii="Times New Roman" w:eastAsiaTheme="minorEastAsia" w:hAnsi="Times New Roman" w:cs="Times New Roman"/>
      <w:b/>
      <w:bCs/>
      <w:sz w:val="20"/>
      <w:szCs w:val="20"/>
      <w:bdr w:val="nil"/>
      <w:lang w:val="pt-BR"/>
    </w:rPr>
  </w:style>
  <w:style w:type="paragraph" w:styleId="Textedebulles">
    <w:name w:val="Balloon Text"/>
    <w:basedOn w:val="Normal"/>
    <w:link w:val="TextedebullesCar"/>
    <w:uiPriority w:val="99"/>
    <w:semiHidden/>
    <w:unhideWhenUsed/>
    <w:rsid w:val="002045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59E"/>
    <w:rPr>
      <w:rFonts w:ascii="Segoe UI" w:eastAsiaTheme="minorEastAsia" w:hAnsi="Segoe UI" w:cs="Segoe UI"/>
      <w:sz w:val="18"/>
      <w:szCs w:val="18"/>
      <w:bdr w:val="nil"/>
      <w:lang w:val="pt-BR"/>
    </w:rPr>
  </w:style>
  <w:style w:type="character" w:customStyle="1" w:styleId="Titre1Car">
    <w:name w:val="Titre 1 Car"/>
    <w:basedOn w:val="Policepardfaut"/>
    <w:link w:val="Titre1"/>
    <w:uiPriority w:val="9"/>
    <w:rsid w:val="004F041B"/>
    <w:rPr>
      <w:rFonts w:eastAsiaTheme="majorEastAsia" w:cstheme="majorBidi"/>
      <w:color w:val="2F5496" w:themeColor="accent1" w:themeShade="BF"/>
      <w:sz w:val="32"/>
      <w:szCs w:val="32"/>
      <w:lang w:val="pt-BR"/>
    </w:rPr>
  </w:style>
  <w:style w:type="character" w:customStyle="1" w:styleId="Titre2Car">
    <w:name w:val="Titre 2 Car"/>
    <w:basedOn w:val="Policepardfaut"/>
    <w:link w:val="Titre2"/>
    <w:uiPriority w:val="9"/>
    <w:rsid w:val="004F041B"/>
    <w:rPr>
      <w:rFonts w:eastAsiaTheme="majorEastAsia" w:cstheme="majorBidi"/>
      <w:color w:val="2F5496" w:themeColor="accent1" w:themeShade="BF"/>
      <w:sz w:val="26"/>
      <w:szCs w:val="26"/>
      <w:lang w:val="pt-BR"/>
    </w:rPr>
  </w:style>
  <w:style w:type="character" w:customStyle="1" w:styleId="Titre3Car">
    <w:name w:val="Titre 3 Car"/>
    <w:basedOn w:val="Policepardfaut"/>
    <w:link w:val="Titre3"/>
    <w:uiPriority w:val="9"/>
    <w:rsid w:val="004F041B"/>
    <w:rPr>
      <w:rFonts w:eastAsiaTheme="majorEastAsia" w:cstheme="majorBidi"/>
      <w:color w:val="2F5496" w:themeColor="accent1" w:themeShade="BF"/>
      <w:sz w:val="26"/>
      <w:szCs w:val="26"/>
      <w:lang w:val="pt-BR"/>
    </w:rPr>
  </w:style>
  <w:style w:type="paragraph" w:customStyle="1" w:styleId="A">
    <w:name w:val="內文 A"/>
    <w:rsid w:val="00DB68AE"/>
    <w:pPr>
      <w:spacing w:after="0" w:line="240" w:lineRule="auto"/>
    </w:pPr>
    <w:rPr>
      <w:rFonts w:ascii="Helvetica" w:eastAsia="Arial Unicode MS" w:hAnsi="Helvetica" w:cs="Arial Unicode MS"/>
      <w:color w:val="000000"/>
      <w:u w:color="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39988">
      <w:bodyDiv w:val="1"/>
      <w:marLeft w:val="0"/>
      <w:marRight w:val="0"/>
      <w:marTop w:val="0"/>
      <w:marBottom w:val="0"/>
      <w:divBdr>
        <w:top w:val="none" w:sz="0" w:space="0" w:color="auto"/>
        <w:left w:val="none" w:sz="0" w:space="0" w:color="auto"/>
        <w:bottom w:val="none" w:sz="0" w:space="0" w:color="auto"/>
        <w:right w:val="none" w:sz="0" w:space="0" w:color="auto"/>
      </w:divBdr>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essroom.zenith-watches.com/login/?redirect_to=%2F&amp;reauth=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1419</Words>
  <Characters>7809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Vittoria Pelà</cp:lastModifiedBy>
  <cp:revision>24</cp:revision>
  <cp:lastPrinted>2019-11-05T09:01:00Z</cp:lastPrinted>
  <dcterms:created xsi:type="dcterms:W3CDTF">2019-03-08T10:56:00Z</dcterms:created>
  <dcterms:modified xsi:type="dcterms:W3CDTF">2019-11-05T09:01:00Z</dcterms:modified>
</cp:coreProperties>
</file>