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703" w:rsidRPr="00AD5E1E" w:rsidRDefault="00807703" w:rsidP="00AD5E1E">
      <w:pPr>
        <w:pBdr>
          <w:top w:val="none" w:sz="0" w:space="0" w:color="auto"/>
          <w:left w:val="none" w:sz="0" w:space="0" w:color="auto"/>
          <w:bottom w:val="none" w:sz="0" w:space="0" w:color="auto"/>
          <w:right w:val="none" w:sz="0" w:space="0" w:color="auto"/>
          <w:bar w:val="none" w:sz="0" w:color="auto"/>
        </w:pBdr>
        <w:jc w:val="center"/>
        <w:rPr>
          <w:rFonts w:ascii="Avenir Next" w:hAnsi="Avenir Next" w:cs="Avenir Next"/>
          <w:b/>
          <w:bCs/>
        </w:rPr>
      </w:pPr>
    </w:p>
    <w:p w:rsidR="00807703" w:rsidRPr="00AD5E1E" w:rsidRDefault="00807703" w:rsidP="00AD5E1E">
      <w:pPr>
        <w:pBdr>
          <w:top w:val="none" w:sz="0" w:space="0" w:color="auto"/>
          <w:left w:val="none" w:sz="0" w:space="0" w:color="auto"/>
          <w:bottom w:val="none" w:sz="0" w:space="0" w:color="auto"/>
          <w:right w:val="none" w:sz="0" w:space="0" w:color="auto"/>
          <w:bar w:val="none" w:sz="0" w:color="auto"/>
        </w:pBdr>
        <w:jc w:val="center"/>
        <w:rPr>
          <w:rFonts w:ascii="Avenir Next" w:hAnsi="Avenir Next" w:cs="Avenir Next"/>
          <w:b/>
          <w:bCs/>
          <w:sz w:val="28"/>
          <w:szCs w:val="28"/>
        </w:rPr>
      </w:pPr>
      <w:r w:rsidRPr="00AD5E1E">
        <w:rPr>
          <w:rFonts w:ascii="Avenir Next" w:hAnsi="Avenir Next" w:cs="Avenir Next"/>
          <w:b/>
          <w:bCs/>
        </w:rPr>
        <w:t>ZENITH PILOT TYPE 20 ADVENTURE</w:t>
      </w:r>
    </w:p>
    <w:p w:rsidR="00807703" w:rsidRPr="00AD5E1E" w:rsidRDefault="00807703" w:rsidP="00227B55">
      <w:pPr>
        <w:pBdr>
          <w:top w:val="none" w:sz="0" w:space="0" w:color="auto"/>
          <w:left w:val="none" w:sz="0" w:space="0" w:color="auto"/>
          <w:bottom w:val="none" w:sz="0" w:space="0" w:color="auto"/>
          <w:right w:val="none" w:sz="0" w:space="0" w:color="auto"/>
          <w:bar w:val="none" w:sz="0" w:color="auto"/>
        </w:pBdr>
        <w:jc w:val="both"/>
        <w:rPr>
          <w:rFonts w:ascii="Avenir Next" w:hAnsi="Avenir Next" w:cs="Avenir Next"/>
          <w:b/>
          <w:bCs/>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r w:rsidRPr="00AD5E1E">
        <w:rPr>
          <w:rFonts w:ascii="Avenir Next" w:hAnsi="Avenir Next" w:cs="Avenir Next"/>
          <w:sz w:val="18"/>
          <w:szCs w:val="18"/>
        </w:rPr>
        <w:t xml:space="preserve">Die </w:t>
      </w:r>
      <w:r w:rsidRPr="00AD5E1E">
        <w:rPr>
          <w:rFonts w:ascii="Avenir Next" w:hAnsi="Avenir Next" w:cs="Avenir Next"/>
          <w:b/>
          <w:bCs/>
          <w:sz w:val="18"/>
          <w:szCs w:val="18"/>
        </w:rPr>
        <w:t xml:space="preserve">Zenith Pilot Type 20 Adventure </w:t>
      </w:r>
      <w:r w:rsidRPr="00AD5E1E">
        <w:rPr>
          <w:rFonts w:ascii="Avenir Next" w:hAnsi="Avenir Next" w:cs="Avenir Next"/>
          <w:sz w:val="18"/>
          <w:szCs w:val="18"/>
        </w:rPr>
        <w:t xml:space="preserve">kombiniert einen urbanen Look mit unvergleichlicher Vielseitigkeit. Die </w:t>
      </w:r>
      <w:r w:rsidRPr="00AD5E1E">
        <w:rPr>
          <w:rFonts w:ascii="Avenir Next" w:hAnsi="Avenir Next" w:cs="Avenir Next"/>
          <w:b/>
          <w:bCs/>
          <w:sz w:val="18"/>
          <w:szCs w:val="18"/>
        </w:rPr>
        <w:t>Pilot Type 20 Adventure</w:t>
      </w:r>
      <w:r w:rsidRPr="00AD5E1E">
        <w:rPr>
          <w:rFonts w:ascii="Avenir Next" w:hAnsi="Avenir Next" w:cs="Avenir Next"/>
          <w:sz w:val="18"/>
          <w:szCs w:val="18"/>
        </w:rPr>
        <w:t xml:space="preserve"> steht für Zuverlässigkeit, Komfort und Robustheit und ist auch in einer Chronographenversion erhältlich, dem</w:t>
      </w:r>
      <w:r w:rsidRPr="00AD5E1E">
        <w:rPr>
          <w:rFonts w:ascii="Avenir Next" w:hAnsi="Avenir Next" w:cs="Avenir Next"/>
          <w:b/>
          <w:bCs/>
          <w:sz w:val="18"/>
          <w:szCs w:val="18"/>
        </w:rPr>
        <w:t xml:space="preserve"> Pilot Type 20 Chronograph Adventure. </w:t>
      </w:r>
      <w:r w:rsidRPr="00AD5E1E">
        <w:rPr>
          <w:rFonts w:ascii="Avenir Next" w:hAnsi="Avenir Next" w:cs="Avenir Next"/>
          <w:sz w:val="18"/>
          <w:szCs w:val="18"/>
        </w:rPr>
        <w:t xml:space="preserve">Das Markenzeichen Pilot garantiert eine einfache Lesbarkeit für </w:t>
      </w:r>
      <w:r w:rsidRPr="000553DF">
        <w:rPr>
          <w:rFonts w:ascii="Avenir Next" w:hAnsi="Avenir Next" w:cs="Avenir Next"/>
          <w:sz w:val="18"/>
          <w:szCs w:val="18"/>
        </w:rPr>
        <w:t>adrenalingesteuerte Nervenkitzelsucher und Stadtmenschen gleichermaßen. Mit den beiden vollständig austauschbaren Armbandoptionen werden diese Ergänzungen der Zenith Pilot-Linie zu einem energiegeladenen Hit für jede Gelegenheit.</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p>
    <w:p w:rsidR="00807703" w:rsidRPr="000553DF" w:rsidRDefault="00807703" w:rsidP="004653FC">
      <w:pPr>
        <w:pStyle w:val="A"/>
        <w:tabs>
          <w:tab w:val="left" w:pos="8564"/>
        </w:tabs>
        <w:spacing w:afterLines="20" w:after="48" w:line="276" w:lineRule="auto"/>
        <w:ind w:right="-8"/>
        <w:jc w:val="both"/>
        <w:rPr>
          <w:rFonts w:ascii="Avenir Next" w:hAnsi="Avenir Next" w:cs="Avenir Next"/>
          <w:sz w:val="18"/>
          <w:szCs w:val="18"/>
        </w:rPr>
      </w:pPr>
      <w:r w:rsidRPr="000553DF">
        <w:rPr>
          <w:rFonts w:ascii="Avenir Next" w:hAnsi="Avenir Next" w:cs="Avenir Next"/>
          <w:sz w:val="18"/>
          <w:szCs w:val="18"/>
        </w:rPr>
        <w:t xml:space="preserve">Der </w:t>
      </w:r>
      <w:r w:rsidRPr="000553DF">
        <w:rPr>
          <w:rFonts w:ascii="Avenir Next" w:hAnsi="Avenir Next" w:cs="Avenir Next"/>
          <w:b/>
          <w:bCs/>
          <w:sz w:val="18"/>
          <w:szCs w:val="18"/>
        </w:rPr>
        <w:t xml:space="preserve">Pilot Type 20 Chronograph Adventure </w:t>
      </w:r>
      <w:r w:rsidRPr="000553DF">
        <w:rPr>
          <w:rFonts w:ascii="Avenir Next" w:hAnsi="Avenir Next" w:cs="Avenir Next"/>
          <w:sz w:val="18"/>
          <w:szCs w:val="18"/>
        </w:rPr>
        <w:t xml:space="preserve">ist ein natürlicher Nachfolger der von Zenith in den frühen Jahren der Luftfahrt entwickelten Bordgeräte und wird von einem automatischen El Primero-Chronographenuhrwerk mit Schaltrad angetrieben. Die </w:t>
      </w:r>
      <w:r w:rsidRPr="000553DF">
        <w:rPr>
          <w:rFonts w:ascii="Avenir Next" w:hAnsi="Avenir Next" w:cs="Avenir Next"/>
          <w:b/>
          <w:bCs/>
          <w:sz w:val="18"/>
          <w:szCs w:val="18"/>
        </w:rPr>
        <w:t xml:space="preserve">Pilot Type 20 Adventure </w:t>
      </w:r>
      <w:r w:rsidRPr="000553DF">
        <w:rPr>
          <w:rFonts w:ascii="Avenir Next" w:hAnsi="Avenir Next" w:cs="Avenir Next"/>
          <w:sz w:val="18"/>
          <w:szCs w:val="18"/>
        </w:rPr>
        <w:t xml:space="preserve">steht dem in nichts nach und ist mit einem automatischen Zenith Elite 679-Kaliber ausgestattet, das absolute Zuverlässigkeit gewährleistet. Mit einer Gangreserve von 50 Stunden ist sie jeder Situation gewachsen.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r w:rsidRPr="000553DF">
        <w:rPr>
          <w:rFonts w:ascii="Avenir Next" w:hAnsi="Avenir Next" w:cs="Avenir Next"/>
          <w:sz w:val="18"/>
          <w:szCs w:val="18"/>
        </w:rPr>
        <w:t xml:space="preserve">Ausgestattet mit der breiten, leicht verstellbaren Ratschenkrone der ursprünglichen Fluginstrumente, die diese Uhren des 21. Jahrhunderts inspirierten, verfügen beide </w:t>
      </w:r>
      <w:r w:rsidRPr="000553DF">
        <w:rPr>
          <w:rFonts w:ascii="Avenir Next" w:hAnsi="Avenir Next" w:cs="Avenir Next"/>
          <w:b/>
          <w:bCs/>
          <w:sz w:val="18"/>
          <w:szCs w:val="18"/>
        </w:rPr>
        <w:t xml:space="preserve">Pilot Type 20 Adventure-Modelle </w:t>
      </w:r>
      <w:r w:rsidRPr="000553DF">
        <w:rPr>
          <w:rFonts w:ascii="Avenir Next" w:hAnsi="Avenir Next" w:cs="Avenir Next"/>
          <w:sz w:val="18"/>
          <w:szCs w:val="18"/>
        </w:rPr>
        <w:t xml:space="preserve">über ein 45-mm-Gehäuse aus Bronze. Die Gehäuseböden aus Titan tragen das ZENITH Fluginstrumentenlogo als letzten Gruß an den Pioniergeist ihrer Vorbilder. Diese Uhren sind die neusten urbanen Must-haves und werden mit khakifarbenen grünen Zifferblättern mit überdimensionalen arabischen Ziffern aus Super-LumiNova® geliefert.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r w:rsidRPr="000553DF">
        <w:rPr>
          <w:rFonts w:ascii="Avenir Next" w:hAnsi="Avenir Next" w:cs="Avenir Next"/>
          <w:sz w:val="18"/>
          <w:szCs w:val="18"/>
        </w:rPr>
        <w:t xml:space="preserve">Diese flugtauglichen Zeitmesser machen die </w:t>
      </w:r>
      <w:r w:rsidRPr="000553DF">
        <w:rPr>
          <w:rFonts w:ascii="Avenir Next" w:hAnsi="Avenir Next" w:cs="Avenir Next"/>
          <w:b/>
          <w:bCs/>
          <w:sz w:val="18"/>
          <w:szCs w:val="18"/>
        </w:rPr>
        <w:t xml:space="preserve">Pilot Type 20 Adventure </w:t>
      </w:r>
      <w:r w:rsidRPr="000553DF">
        <w:rPr>
          <w:rFonts w:ascii="Avenir Next" w:hAnsi="Avenir Next" w:cs="Avenir Next"/>
          <w:sz w:val="18"/>
          <w:szCs w:val="18"/>
        </w:rPr>
        <w:t xml:space="preserve">zum ultimativen Accessoire, wenn Sie sich in Abenteuer stürzen wollen. Sie sind mit Camouflage-Textilarmbändern oder Armbändern aus schickem Khaki-Matrix-Kalbsleder erhältlich, beide mit schützendem Kautschukfutter und einer Dornschließe aus Titan.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20"/>
          <w:szCs w:val="20"/>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r w:rsidRPr="000553DF">
        <w:rPr>
          <w:rFonts w:ascii="Avenir Next" w:hAnsi="Avenir Next" w:cs="Avenir Next"/>
          <w:b/>
          <w:bCs/>
          <w:sz w:val="18"/>
          <w:szCs w:val="18"/>
        </w:rPr>
        <w:t>Über ZENITH: Die Zukunft der Schweizer Uhrenherstellung</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r w:rsidRPr="000553DF">
        <w:rPr>
          <w:rFonts w:ascii="Avenir Next" w:hAnsi="Avenir Next" w:cs="Avenir Next"/>
          <w:sz w:val="18"/>
          <w:szCs w:val="18"/>
        </w:rPr>
        <w:t>Seit 1865 ist Zenith von Authentizität, Mut und Leidenschaft geleitet, um die Grenzen in puncto Exzellenz, Präzision und Innovation ständig in neue Sphären zu verschieben. Bald nach seiner Gründung in Le Locle durch den visionären Uhrmacher Georges Favre-Jacot erlangte Zenith weltweite Anerkennung für die Präzision seiner Chronometer, mit denen die Marke 2.333 Chronometrie-Preise in etwas mehr als einem Jahrhundert gewinnen konnte: Bis heute ein absoluter und ungebrochener Rekord. Berühmt für sein legendäres El Primero-Kaliber von 1969, das Kurzzeitmessungen auf die Zehntelsekunde genau ermöglichte, hat die Manufaktur seitdem über 600 Uhrwerke und Varianten entwickelt. Heute bietet Zenith vollkommen neue und faszinierende Perspektiven in der Zeitmessung, einschließlich der Möglichkeit einer Hundertstelsekundenmessung mit dem Defy El Primero 21 und eine völlig neue Dimension mechanischer Präzision mit der genauesten mechanischen Uhr der Welt, der revolutionären Defy Lab.  Stets angetrieben durch die Verbindung von dynamischem, avantgardistischem Denken mit der eigenen, stolzen Tradition schreibt Zenith beständig seine eigene Zukunft ... und die Zukunft der Schweizer Uhrmacherkunst.</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120" w:line="276" w:lineRule="auto"/>
        <w:jc w:val="both"/>
        <w:rPr>
          <w:rFonts w:ascii="Avenir Next" w:hAnsi="Avenir Next" w:cs="Avenir Next"/>
          <w:sz w:val="18"/>
          <w:szCs w:val="18"/>
        </w:rPr>
      </w:pPr>
    </w:p>
    <w:p w:rsidR="00807703" w:rsidRPr="000553DF" w:rsidRDefault="00807703" w:rsidP="00AD5E1E">
      <w:pPr>
        <w:pStyle w:val="A"/>
        <w:tabs>
          <w:tab w:val="left" w:pos="8564"/>
        </w:tabs>
        <w:spacing w:line="276" w:lineRule="auto"/>
        <w:ind w:right="-8"/>
        <w:jc w:val="both"/>
        <w:rPr>
          <w:rFonts w:ascii="Avenir Next" w:hAnsi="Avenir Next" w:cs="Avenir Next"/>
          <w:b/>
          <w:bCs/>
          <w:color w:val="auto"/>
          <w:sz w:val="18"/>
          <w:szCs w:val="18"/>
          <w:lang w:val="en-US"/>
        </w:rPr>
      </w:pPr>
      <w:r w:rsidRPr="000553DF">
        <w:rPr>
          <w:rFonts w:ascii="Avenir Next" w:hAnsi="Avenir Next" w:cs="Avenir Next"/>
          <w:b/>
          <w:bCs/>
          <w:color w:val="auto"/>
          <w:sz w:val="18"/>
          <w:szCs w:val="18"/>
          <w:lang w:val="en-US"/>
        </w:rPr>
        <w:t>PRESS ROOM</w:t>
      </w:r>
    </w:p>
    <w:p w:rsidR="00807703" w:rsidRPr="000553DF" w:rsidRDefault="00807703" w:rsidP="00AD5E1E">
      <w:pPr>
        <w:pStyle w:val="A"/>
        <w:tabs>
          <w:tab w:val="left" w:pos="8564"/>
        </w:tabs>
        <w:spacing w:line="276" w:lineRule="auto"/>
        <w:ind w:right="-8"/>
        <w:jc w:val="both"/>
        <w:rPr>
          <w:rFonts w:ascii="Avenir Next" w:hAnsi="Avenir Next" w:cs="Avenir Next"/>
          <w:color w:val="auto"/>
          <w:sz w:val="18"/>
          <w:szCs w:val="18"/>
          <w:lang w:val="en-US"/>
        </w:rPr>
      </w:pPr>
      <w:r w:rsidRPr="000553DF">
        <w:rPr>
          <w:rFonts w:ascii="Avenir Next" w:hAnsi="Avenir Next" w:cs="Avenir Next"/>
          <w:color w:val="auto"/>
          <w:sz w:val="18"/>
          <w:szCs w:val="18"/>
          <w:lang w:val="en-US"/>
        </w:rPr>
        <w:t>For additional pictures please access the below link</w:t>
      </w:r>
    </w:p>
    <w:p w:rsidR="00807703" w:rsidRPr="000553DF" w:rsidRDefault="000553DF" w:rsidP="00AD5E1E">
      <w:pPr>
        <w:pStyle w:val="A"/>
        <w:tabs>
          <w:tab w:val="left" w:pos="8564"/>
        </w:tabs>
        <w:spacing w:line="276" w:lineRule="auto"/>
        <w:ind w:right="-8"/>
        <w:rPr>
          <w:rFonts w:ascii="Avenir Next" w:hAnsi="Avenir Next" w:cs="Avenir Next"/>
          <w:b/>
          <w:bCs/>
          <w:color w:val="4472C4"/>
          <w:sz w:val="20"/>
          <w:szCs w:val="20"/>
          <w:lang w:val="en-US"/>
        </w:rPr>
      </w:pPr>
      <w:hyperlink r:id="rId7" w:history="1">
        <w:r w:rsidR="00807703" w:rsidRPr="000553DF">
          <w:rPr>
            <w:rStyle w:val="Lienhypertexte"/>
            <w:rFonts w:ascii="Avenir Next" w:hAnsi="Avenir Next" w:cs="Avenir Next"/>
            <w:b/>
            <w:bCs/>
            <w:color w:val="4472C4"/>
            <w:sz w:val="20"/>
            <w:szCs w:val="20"/>
            <w:lang w:val="en-US"/>
          </w:rPr>
          <w:t>http://pressroom.zenith-watches.com/login/?redirect_to=%2F&amp;reauth=1</w:t>
        </w:r>
      </w:hyperlink>
    </w:p>
    <w:p w:rsidR="00807703" w:rsidRPr="000553DF" w:rsidRDefault="00807703" w:rsidP="00601CD6">
      <w:pPr>
        <w:pBdr>
          <w:top w:val="none" w:sz="0" w:space="0" w:color="auto"/>
          <w:left w:val="none" w:sz="0" w:space="0" w:color="auto"/>
          <w:bottom w:val="none" w:sz="0" w:space="0" w:color="auto"/>
          <w:right w:val="none" w:sz="0" w:space="0" w:color="auto"/>
          <w:bar w:val="none" w:sz="0" w:color="auto"/>
        </w:pBdr>
        <w:rPr>
          <w:rFonts w:ascii="Avenir Next" w:eastAsia="Arial Unicode MS" w:hAnsi="Avenir Next"/>
          <w:b/>
          <w:bCs/>
          <w:sz w:val="20"/>
          <w:szCs w:val="20"/>
          <w:u w:color="000000"/>
          <w:lang w:val="en-US" w:eastAsia="zh-CN"/>
        </w:rPr>
      </w:pPr>
      <w:r w:rsidRPr="000553DF">
        <w:rPr>
          <w:rFonts w:ascii="Avenir Next" w:hAnsi="Avenir Next" w:cs="Avenir Next"/>
          <w:sz w:val="20"/>
          <w:szCs w:val="20"/>
          <w:lang w:val="en-US"/>
        </w:rPr>
        <w:br w:type="page"/>
      </w:r>
    </w:p>
    <w:p w:rsidR="00807703" w:rsidRPr="000553DF" w:rsidRDefault="000553DF" w:rsidP="00AD5E1E">
      <w:pPr>
        <w:pStyle w:val="A"/>
        <w:tabs>
          <w:tab w:val="left" w:pos="8564"/>
        </w:tabs>
        <w:spacing w:after="20" w:line="276" w:lineRule="auto"/>
        <w:ind w:right="-8"/>
        <w:jc w:val="both"/>
        <w:rPr>
          <w:rFonts w:ascii="Avenir Next" w:hAnsi="Avenir Next" w:cs="Avenir Next"/>
          <w:b/>
          <w:bCs/>
          <w:color w:val="auto"/>
          <w:sz w:val="24"/>
          <w:szCs w:val="24"/>
          <w:lang w:val="de-CH"/>
        </w:rPr>
      </w:pPr>
      <w:r w:rsidRPr="000553DF">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style="position:absolute;left:0;text-align:left;margin-left:252pt;margin-top:6.75pt;width:183.8pt;height:262.65pt;z-index:-251660288;visibility:visible;mso-position-horizontal-relative:margin" wrapcoords="7494 1419 7229 1605 6789 3394 6260 4011 6083 4320 5995 5369 5290 6357 4144 7467 3791 8146 3527 9319 3615 10306 3879 11417 4496 12281 5642 13269 5995 14256 6083 15243 6789 16231 7141 19440 7758 19625 8728 19625 12519 19625 13577 19625 14194 19440 14459 16231 15252 15243 15429 14256 17456 12281 17897 11417 18426 11294 19749 10553 19749 8763 19043 8393 17897 8331 17985 8331 17633 7529 16751 6542 15340 5369 15164 4073 14459 3394 14282 1913 13665 1419 12872 1419 7494 1419">
            <v:imagedata r:id="rId8" o:title=""/>
            <w10:wrap type="tight" anchorx="margin"/>
          </v:shape>
        </w:pict>
      </w:r>
      <w:r w:rsidR="00807703" w:rsidRPr="000553DF">
        <w:rPr>
          <w:rFonts w:ascii="Avenir Next" w:hAnsi="Avenir Next" w:cs="Avenir Next"/>
          <w:b/>
          <w:bCs/>
          <w:color w:val="auto"/>
          <w:sz w:val="24"/>
          <w:szCs w:val="24"/>
          <w:lang w:val="de-CH"/>
        </w:rPr>
        <w:t>PILOT TYPE 20 CHRONOGRAPH ADVENTURE</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jc w:val="both"/>
        <w:rPr>
          <w:rFonts w:ascii="Avenir Next" w:hAnsi="Avenir Next" w:cs="Avenir Next"/>
          <w:sz w:val="18"/>
          <w:szCs w:val="18"/>
        </w:rPr>
      </w:pPr>
      <w:r w:rsidRPr="000553DF">
        <w:rPr>
          <w:rFonts w:ascii="Avenir Next" w:hAnsi="Avenir Next" w:cs="Avenir Next"/>
          <w:sz w:val="18"/>
          <w:szCs w:val="18"/>
        </w:rPr>
        <w:t>TECHNISCHE DATEN</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jc w:val="both"/>
        <w:rPr>
          <w:rFonts w:ascii="Avenir Next" w:hAnsi="Avenir Next" w:cs="Avenir Next"/>
          <w:sz w:val="14"/>
          <w:szCs w:val="14"/>
          <w:lang w:val="de-CH"/>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jc w:val="both"/>
        <w:rPr>
          <w:rFonts w:ascii="Avenir Next" w:hAnsi="Avenir Next" w:cs="Avenir Next"/>
          <w:sz w:val="18"/>
          <w:szCs w:val="18"/>
          <w:lang w:val="de-CH"/>
        </w:rPr>
      </w:pPr>
      <w:r w:rsidRPr="000553DF">
        <w:rPr>
          <w:rFonts w:ascii="Avenir Next" w:hAnsi="Avenir Next" w:cs="Avenir Next"/>
          <w:sz w:val="18"/>
          <w:szCs w:val="18"/>
          <w:lang w:val="de-CH"/>
        </w:rPr>
        <w:t>Referenz: 29.2430.4069.63.</w:t>
      </w:r>
      <w:r w:rsidRPr="000553DF">
        <w:rPr>
          <w:rFonts w:ascii="Avenir Next" w:hAnsi="Avenir Next" w:cs="Avenir Next"/>
          <w:sz w:val="18"/>
          <w:szCs w:val="18"/>
          <w:bdr w:val="none" w:sz="0" w:space="0" w:color="auto" w:frame="1"/>
          <w:lang w:val="de-CH"/>
        </w:rPr>
        <w:t>I001</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jc w:val="both"/>
        <w:rPr>
          <w:rFonts w:ascii="Avenir Next" w:hAnsi="Avenir Next" w:cs="Avenir Next"/>
          <w:sz w:val="14"/>
          <w:szCs w:val="14"/>
          <w:lang w:val="de-CH"/>
        </w:rPr>
      </w:pPr>
    </w:p>
    <w:p w:rsidR="00807703" w:rsidRPr="000553DF" w:rsidRDefault="00807703" w:rsidP="00AD5E1E">
      <w:pPr>
        <w:pStyle w:val="A"/>
        <w:tabs>
          <w:tab w:val="left" w:pos="8564"/>
        </w:tabs>
        <w:spacing w:after="20" w:line="276" w:lineRule="auto"/>
        <w:ind w:right="-8"/>
        <w:jc w:val="both"/>
        <w:rPr>
          <w:rFonts w:ascii="Avenir Next" w:hAnsi="Avenir Next" w:cs="Avenir Next"/>
          <w:color w:val="auto"/>
          <w:sz w:val="18"/>
          <w:szCs w:val="18"/>
        </w:rPr>
      </w:pPr>
      <w:r w:rsidRPr="000553DF">
        <w:rPr>
          <w:rFonts w:ascii="Avenir Next" w:hAnsi="Avenir Next" w:cs="Avenir Next"/>
          <w:b/>
          <w:bCs/>
          <w:color w:val="auto"/>
          <w:sz w:val="18"/>
          <w:szCs w:val="18"/>
        </w:rPr>
        <w:t>Hauptmerkmale</w:t>
      </w:r>
      <w:r w:rsidRPr="000553DF">
        <w:rPr>
          <w:rFonts w:ascii="Avenir Next" w:hAnsi="Avenir Next" w:cs="Avenir Next"/>
          <w:color w:val="auto"/>
          <w:sz w:val="18"/>
          <w:szCs w:val="18"/>
        </w:rPr>
        <w:t xml:space="preserve"> </w:t>
      </w:r>
    </w:p>
    <w:p w:rsidR="00807703" w:rsidRPr="000553DF" w:rsidRDefault="00807703" w:rsidP="00AD5E1E">
      <w:pPr>
        <w:pStyle w:val="A"/>
        <w:tabs>
          <w:tab w:val="left" w:pos="8564"/>
        </w:tabs>
        <w:spacing w:after="20" w:line="276" w:lineRule="auto"/>
        <w:ind w:right="-8"/>
        <w:jc w:val="both"/>
        <w:rPr>
          <w:rFonts w:ascii="Avenir Next" w:hAnsi="Avenir Next" w:cs="Avenir Next"/>
          <w:color w:val="auto"/>
          <w:sz w:val="18"/>
          <w:szCs w:val="18"/>
        </w:rPr>
      </w:pPr>
      <w:r w:rsidRPr="000553DF">
        <w:rPr>
          <w:rFonts w:ascii="Avenir Next" w:hAnsi="Avenir Next" w:cs="Avenir Next"/>
          <w:color w:val="auto"/>
          <w:sz w:val="18"/>
          <w:szCs w:val="18"/>
        </w:rPr>
        <w:t>45-mm-Gehäuse aus Bronze</w:t>
      </w:r>
    </w:p>
    <w:p w:rsidR="00807703" w:rsidRPr="000553DF" w:rsidRDefault="00807703" w:rsidP="00AD5E1E">
      <w:pPr>
        <w:pStyle w:val="A"/>
        <w:tabs>
          <w:tab w:val="left" w:pos="8564"/>
        </w:tabs>
        <w:spacing w:after="20" w:line="276" w:lineRule="auto"/>
        <w:ind w:right="-8"/>
        <w:jc w:val="both"/>
        <w:rPr>
          <w:rFonts w:ascii="Avenir Next" w:hAnsi="Avenir Next" w:cs="Avenir Next"/>
          <w:color w:val="auto"/>
          <w:sz w:val="18"/>
          <w:szCs w:val="18"/>
        </w:rPr>
      </w:pPr>
      <w:r w:rsidRPr="000553DF">
        <w:rPr>
          <w:rFonts w:ascii="Avenir Next" w:hAnsi="Avenir Next" w:cs="Avenir Next"/>
          <w:color w:val="auto"/>
          <w:sz w:val="18"/>
          <w:szCs w:val="18"/>
        </w:rPr>
        <w:t>Automatisches El Primero-Chronographenuhrwerk mit Schaltrad</w:t>
      </w:r>
    </w:p>
    <w:p w:rsidR="00807703" w:rsidRPr="000553DF" w:rsidRDefault="00807703" w:rsidP="00AD5E1E">
      <w:pPr>
        <w:pStyle w:val="A"/>
        <w:tabs>
          <w:tab w:val="left" w:pos="8564"/>
        </w:tabs>
        <w:spacing w:after="20" w:line="276" w:lineRule="auto"/>
        <w:ind w:right="-8"/>
        <w:jc w:val="both"/>
        <w:rPr>
          <w:rFonts w:ascii="Avenir Next" w:hAnsi="Avenir Next" w:cs="Avenir Next"/>
          <w:color w:val="auto"/>
          <w:sz w:val="18"/>
          <w:szCs w:val="18"/>
        </w:rPr>
      </w:pPr>
      <w:r w:rsidRPr="000553DF">
        <w:rPr>
          <w:rFonts w:ascii="Avenir Next" w:hAnsi="Avenir Next" w:cs="Avenir Next"/>
          <w:color w:val="auto"/>
          <w:sz w:val="18"/>
          <w:szCs w:val="18"/>
        </w:rPr>
        <w:t>Militärausführung mit khakigrünem Zifferblatt und Tarnarmband</w:t>
      </w:r>
    </w:p>
    <w:p w:rsidR="00807703" w:rsidRPr="000553DF" w:rsidRDefault="00807703" w:rsidP="00AD5E1E">
      <w:pPr>
        <w:pStyle w:val="A"/>
        <w:tabs>
          <w:tab w:val="left" w:pos="8564"/>
        </w:tabs>
        <w:spacing w:after="20" w:line="276" w:lineRule="auto"/>
        <w:ind w:right="-8"/>
        <w:jc w:val="both"/>
        <w:rPr>
          <w:rFonts w:ascii="Avenir Next" w:hAnsi="Avenir Next" w:cs="Avenir Next"/>
          <w:color w:val="auto"/>
          <w:sz w:val="18"/>
          <w:szCs w:val="18"/>
        </w:rPr>
      </w:pPr>
      <w:r w:rsidRPr="000553DF">
        <w:rPr>
          <w:rFonts w:ascii="Avenir Next" w:hAnsi="Avenir Next" w:cs="Avenir Next"/>
          <w:color w:val="auto"/>
          <w:sz w:val="18"/>
          <w:szCs w:val="18"/>
        </w:rPr>
        <w:t xml:space="preserve">Arabische Ziffern aus </w:t>
      </w:r>
      <w:r w:rsidRPr="000553DF">
        <w:rPr>
          <w:rFonts w:ascii="Avenir Next" w:hAnsi="Avenir Next" w:cs="Avenir Next"/>
          <w:sz w:val="18"/>
          <w:szCs w:val="18"/>
        </w:rPr>
        <w:t>SuperLumiNova</w:t>
      </w:r>
      <w:r w:rsidRPr="000553DF">
        <w:rPr>
          <w:rFonts w:ascii="Avenir Next" w:hAnsi="Avenir Next" w:cs="Avenir Next"/>
          <w:sz w:val="18"/>
          <w:szCs w:val="18"/>
          <w:vertAlign w:val="superscript"/>
        </w:rPr>
        <w:t>®</w:t>
      </w:r>
    </w:p>
    <w:p w:rsidR="00807703" w:rsidRPr="000553DF" w:rsidRDefault="00807703" w:rsidP="00AD5E1E">
      <w:pPr>
        <w:pStyle w:val="A"/>
        <w:tabs>
          <w:tab w:val="left" w:pos="8564"/>
        </w:tabs>
        <w:spacing w:after="20" w:line="276" w:lineRule="auto"/>
        <w:ind w:right="-8"/>
        <w:jc w:val="both"/>
        <w:rPr>
          <w:rFonts w:ascii="Avenir Next" w:hAnsi="Avenir Next" w:cs="Avenir Next"/>
          <w:color w:val="auto"/>
          <w:sz w:val="14"/>
          <w:szCs w:val="14"/>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b/>
          <w:bCs/>
          <w:sz w:val="18"/>
          <w:szCs w:val="18"/>
        </w:rPr>
      </w:pPr>
      <w:r w:rsidRPr="000553DF">
        <w:rPr>
          <w:rFonts w:ascii="Avenir Next" w:hAnsi="Avenir Next" w:cs="Avenir Next"/>
          <w:b/>
          <w:bCs/>
          <w:sz w:val="18"/>
          <w:szCs w:val="18"/>
        </w:rPr>
        <w:t>Uhrwerk</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 xml:space="preserve">El Primero 4069, Automatik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Kaliber: 13 ¼``` (Durchmesser: 30 mm)</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Höhe des Uhrwerks: 6,6 mm</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Bauteile: 254</w:t>
      </w:r>
    </w:p>
    <w:p w:rsidR="00807703" w:rsidRPr="000553DF" w:rsidRDefault="000553DF"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noProof/>
          <w:lang w:eastAsia="de-DE"/>
        </w:rPr>
        <w:pict>
          <v:shape id="Image 3" o:spid="_x0000_s1027" type="#_x0000_t75" style="position:absolute;margin-left:239.95pt;margin-top:13.9pt;width:198.65pt;height:283.65pt;z-index:-251657216;visibility:visible" wrapcoords="9292 1714 7906 1714 7417 1943 7336 3543 6439 4457 6032 6400 5054 7200 4646 7600 4320 8000 3994 9029 3831 9943 3994 10857 4402 11771 4402 11943 4972 12686 6195 13600 6358 15429 7173 16343 7499 19257 7825 19714 7906 19714 14020 19714 14101 19714 14346 19086 14672 16343 15487 15429 15650 14514 16383 13600 17443 12686 18095 11771 19562 10914 19562 10857 19888 9943 19725 8971 19236 8686 17932 8114 17443 7029 16302 6400 15650 6286 15405 4457 14509 3543 14101 1943 13938 1714 9292 1714">
            <v:imagedata r:id="rId9" o:title=""/>
            <w10:wrap type="tight"/>
          </v:shape>
        </w:pict>
      </w:r>
      <w:r w:rsidR="00807703" w:rsidRPr="000553DF">
        <w:rPr>
          <w:rFonts w:ascii="Avenir Next" w:hAnsi="Avenir Next" w:cs="Avenir Next"/>
          <w:sz w:val="18"/>
          <w:szCs w:val="18"/>
        </w:rPr>
        <w:t>Lagersteine: 35</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Frequenz: 36.000 A/h (5 Hz)</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Gangreserve: min. 50 Stunden</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 xml:space="preserve">Veredelungen: Schwungmasse mit „Côtes de Genève“-Guillochierung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4"/>
          <w:szCs w:val="14"/>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b/>
          <w:bCs/>
          <w:sz w:val="18"/>
          <w:szCs w:val="18"/>
        </w:rPr>
      </w:pPr>
      <w:r w:rsidRPr="000553DF">
        <w:rPr>
          <w:rFonts w:ascii="Avenir Next" w:hAnsi="Avenir Next" w:cs="Avenir Next"/>
          <w:b/>
          <w:bCs/>
          <w:sz w:val="18"/>
          <w:szCs w:val="18"/>
        </w:rPr>
        <w:t>Funktionen</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Stunden- und Minutenzeiger aus der Mitte</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Kleine Sekunde bei der „9“</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Chronograph: Zentraler Chronographenzeiger und 30-Minuten-Zähler bei 3 Uhr</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4"/>
          <w:szCs w:val="14"/>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b/>
          <w:bCs/>
          <w:sz w:val="18"/>
          <w:szCs w:val="18"/>
        </w:rPr>
      </w:pPr>
      <w:r w:rsidRPr="000553DF">
        <w:rPr>
          <w:rFonts w:ascii="Avenir Next" w:hAnsi="Avenir Next" w:cs="Avenir Next"/>
          <w:b/>
          <w:bCs/>
          <w:sz w:val="18"/>
          <w:szCs w:val="18"/>
        </w:rPr>
        <w:t>Gehäuse, Zifferblatt und Zeiger</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Durchmesser: 45 mm</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Zifferblattöffnung: 37,8 mm</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Höhe: 14,25 mm</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Glas: Gewölbtes, beidseitig entspiegeltes Saphirglas</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Gehäuseboden: Titan mit eingraviertem ZENITH Fluginstrumentenlogo</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Material: Bronze</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Wasserdichtigkeit: 10 ATM</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Zifferblatt: Khakigrün genarbt</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Stundenindizes: Arabische Ziffern aus weißem SuperLumiNova</w:t>
      </w:r>
      <w:r w:rsidRPr="000553DF">
        <w:rPr>
          <w:rFonts w:ascii="Avenir Next" w:hAnsi="Avenir Next" w:cs="Avenir Next"/>
          <w:sz w:val="18"/>
          <w:szCs w:val="18"/>
          <w:vertAlign w:val="superscript"/>
        </w:rPr>
        <w:t xml:space="preserve">® </w:t>
      </w:r>
      <w:r w:rsidRPr="000553DF">
        <w:rPr>
          <w:rFonts w:ascii="Avenir Next" w:hAnsi="Avenir Next" w:cs="Avenir Next"/>
          <w:sz w:val="18"/>
          <w:szCs w:val="18"/>
        </w:rPr>
        <w:t xml:space="preserve">SLN C1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Zeiger: Vergoldet, facettiert und mit Super-LumiNova</w:t>
      </w:r>
      <w:r w:rsidRPr="000553DF">
        <w:rPr>
          <w:rFonts w:ascii="Avenir Next" w:hAnsi="Avenir Next" w:cs="Avenir Next"/>
          <w:sz w:val="18"/>
          <w:szCs w:val="18"/>
          <w:vertAlign w:val="superscript"/>
        </w:rPr>
        <w:t>®</w:t>
      </w:r>
      <w:r w:rsidRPr="000553DF">
        <w:rPr>
          <w:rFonts w:ascii="Avenir Next" w:hAnsi="Avenir Next" w:cs="Avenir Next"/>
          <w:sz w:val="18"/>
          <w:szCs w:val="18"/>
        </w:rPr>
        <w:t xml:space="preserve"> SLN C1 beschichtet</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4"/>
          <w:szCs w:val="14"/>
        </w:rPr>
      </w:pP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b/>
          <w:bCs/>
          <w:sz w:val="18"/>
          <w:szCs w:val="18"/>
        </w:rPr>
      </w:pPr>
      <w:r w:rsidRPr="000553DF">
        <w:rPr>
          <w:rFonts w:ascii="Avenir Next" w:hAnsi="Avenir Next" w:cs="Avenir Next"/>
          <w:b/>
          <w:bCs/>
          <w:sz w:val="18"/>
          <w:szCs w:val="18"/>
        </w:rPr>
        <w:t>ARMBÄNDER UND SCHLIEßEN</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Camouflage-Textilarmband mit schützendem Kautschukfutter</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 xml:space="preserve">Es wird ein zweites Armband mitgeliefert: Khaki-Matrix-Kalbslederarmband mit schützendem Kautschukfutter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lang w:val="en-US"/>
        </w:rPr>
      </w:pPr>
      <w:r w:rsidRPr="000553DF">
        <w:rPr>
          <w:rFonts w:ascii="Avenir Next" w:hAnsi="Avenir Next" w:cs="Avenir Next"/>
          <w:sz w:val="18"/>
          <w:szCs w:val="18"/>
          <w:lang w:val="en-US"/>
        </w:rPr>
        <w:t xml:space="preserve">Dornschließe aus Titan </w:t>
      </w:r>
    </w:p>
    <w:p w:rsidR="00807703" w:rsidRPr="000553DF"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i/>
          <w:iCs/>
          <w:sz w:val="18"/>
          <w:szCs w:val="18"/>
          <w:lang w:val="en-US"/>
        </w:rPr>
      </w:pPr>
      <w:r w:rsidRPr="000553DF">
        <w:rPr>
          <w:rFonts w:ascii="Avenir Next" w:hAnsi="Avenir Next" w:cs="Avenir Next"/>
          <w:sz w:val="18"/>
          <w:szCs w:val="18"/>
          <w:lang w:val="en-US"/>
        </w:rPr>
        <w:br w:type="page"/>
      </w:r>
    </w:p>
    <w:p w:rsidR="00807703" w:rsidRPr="000553DF" w:rsidRDefault="000553DF" w:rsidP="00AD5E1E">
      <w:pPr>
        <w:pStyle w:val="A"/>
        <w:tabs>
          <w:tab w:val="left" w:pos="8564"/>
        </w:tabs>
        <w:spacing w:line="276" w:lineRule="auto"/>
        <w:ind w:right="-8"/>
        <w:jc w:val="both"/>
        <w:rPr>
          <w:rFonts w:ascii="Avenir Next" w:hAnsi="Avenir Next" w:cs="Avenir Next"/>
          <w:b/>
          <w:bCs/>
          <w:color w:val="auto"/>
          <w:sz w:val="24"/>
          <w:szCs w:val="24"/>
          <w:lang w:val="en-US"/>
        </w:rPr>
      </w:pPr>
      <w:r w:rsidRPr="000553DF">
        <w:rPr>
          <w:noProof/>
          <w:lang w:eastAsia="de-DE"/>
        </w:rPr>
        <w:pict>
          <v:shape id="Picture 12" o:spid="_x0000_s1028" type="#_x0000_t75" style="position:absolute;left:0;text-align:left;margin-left:320.6pt;margin-top:9.9pt;width:181.8pt;height:259.85pt;z-index:-251659264;visibility:visible;mso-position-horizontal-relative:page" wrapcoords="7408 1436 7230 1686 6873 3434 6159 4432 6069 5431 5266 6430 4017 7429 3660 8428 3392 9427 3481 10425 3838 11424 3838 11736 4463 12423 5891 13422 6069 15420 6873 16418 7230 19415 7587 19602 7765 19602 13210 19602 13567 19602 14102 19477 14460 16418 15174 15420 15441 13422 16691 12423 17316 11424 17940 11424 19636 10675 19726 9427 19369 8740 19101 8428 17048 7429 16066 6430 15352 5431 15263 4432 14460 3434 14281 2185 13924 1498 13656 1436 7408 1436">
            <v:imagedata r:id="rId10" o:title=""/>
            <w10:wrap type="tight" anchorx="page"/>
          </v:shape>
        </w:pict>
      </w:r>
      <w:r w:rsidR="00807703" w:rsidRPr="000553DF">
        <w:rPr>
          <w:rFonts w:ascii="Avenir Next" w:hAnsi="Avenir Next" w:cs="Avenir Next"/>
          <w:b/>
          <w:bCs/>
          <w:color w:val="auto"/>
          <w:sz w:val="24"/>
          <w:szCs w:val="24"/>
          <w:lang w:val="en-US"/>
        </w:rPr>
        <w:t>PILOT TYPE 20 EXTRA SPECIAL ADVENTURE</w:t>
      </w:r>
    </w:p>
    <w:p w:rsidR="00807703" w:rsidRPr="000553DF" w:rsidRDefault="00807703" w:rsidP="005F50B8">
      <w:pPr>
        <w:pBdr>
          <w:top w:val="none" w:sz="0" w:space="0" w:color="auto"/>
          <w:left w:val="none" w:sz="0" w:space="0" w:color="auto"/>
          <w:bottom w:val="none" w:sz="0" w:space="0" w:color="auto"/>
          <w:right w:val="none" w:sz="0" w:space="0" w:color="auto"/>
          <w:bar w:val="none" w:sz="0" w:color="auto"/>
        </w:pBdr>
        <w:spacing w:line="276" w:lineRule="auto"/>
        <w:jc w:val="both"/>
        <w:rPr>
          <w:rFonts w:ascii="Avenir Next" w:hAnsi="Avenir Next" w:cs="Avenir Next"/>
          <w:sz w:val="18"/>
          <w:szCs w:val="18"/>
          <w:lang w:val="de-CH"/>
        </w:rPr>
      </w:pPr>
      <w:r w:rsidRPr="000553DF">
        <w:rPr>
          <w:rFonts w:ascii="Avenir Next" w:hAnsi="Avenir Next" w:cs="Avenir Next"/>
          <w:sz w:val="18"/>
          <w:szCs w:val="18"/>
          <w:lang w:val="de-CH"/>
        </w:rPr>
        <w:t>TECHNISCHE DATEN</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0553DF">
        <w:rPr>
          <w:rFonts w:ascii="Avenir Next" w:hAnsi="Avenir Next" w:cs="Avenir Next"/>
          <w:sz w:val="18"/>
          <w:szCs w:val="18"/>
        </w:rPr>
        <w:t>Referenz: 29.2430.679.63.</w:t>
      </w:r>
      <w:r w:rsidRPr="000553DF">
        <w:rPr>
          <w:rFonts w:ascii="Avenir Next" w:hAnsi="Avenir Next" w:cs="Avenir Next"/>
          <w:sz w:val="18"/>
          <w:szCs w:val="18"/>
          <w:bdr w:val="none" w:sz="0" w:space="0" w:color="auto" w:frame="1"/>
          <w:lang w:val="de-CH"/>
        </w:rPr>
        <w:t>I001</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4"/>
          <w:szCs w:val="14"/>
        </w:rPr>
      </w:pP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b/>
          <w:bCs/>
          <w:sz w:val="18"/>
          <w:szCs w:val="18"/>
        </w:rPr>
      </w:pPr>
      <w:r w:rsidRPr="00AD5E1E">
        <w:rPr>
          <w:rFonts w:ascii="Avenir Next" w:hAnsi="Avenir Next" w:cs="Avenir Next"/>
          <w:b/>
          <w:bCs/>
          <w:sz w:val="18"/>
          <w:szCs w:val="18"/>
        </w:rPr>
        <w:t xml:space="preserve">HAUPTMERKMALE </w:t>
      </w:r>
    </w:p>
    <w:p w:rsidR="00807703" w:rsidRPr="00AD5E1E" w:rsidRDefault="00807703" w:rsidP="004653FC">
      <w:pPr>
        <w:pStyle w:val="A"/>
        <w:tabs>
          <w:tab w:val="left" w:pos="8564"/>
        </w:tabs>
        <w:spacing w:afterLines="20" w:after="48" w:line="276" w:lineRule="auto"/>
        <w:ind w:right="-8"/>
        <w:jc w:val="both"/>
        <w:rPr>
          <w:rFonts w:ascii="Avenir Next" w:hAnsi="Avenir Next" w:cs="Avenir Next"/>
          <w:color w:val="auto"/>
          <w:sz w:val="18"/>
          <w:szCs w:val="18"/>
        </w:rPr>
      </w:pPr>
      <w:r w:rsidRPr="00AD5E1E">
        <w:rPr>
          <w:rFonts w:ascii="Avenir Next" w:hAnsi="Avenir Next" w:cs="Avenir Next"/>
          <w:color w:val="auto"/>
          <w:sz w:val="18"/>
          <w:szCs w:val="18"/>
        </w:rPr>
        <w:t>45-mm-Gehäuse aus Bronze</w:t>
      </w:r>
    </w:p>
    <w:p w:rsidR="00807703" w:rsidRPr="00AD5E1E" w:rsidRDefault="00807703" w:rsidP="004653FC">
      <w:pPr>
        <w:pStyle w:val="A"/>
        <w:tabs>
          <w:tab w:val="left" w:pos="8564"/>
        </w:tabs>
        <w:spacing w:afterLines="20" w:after="48" w:line="276" w:lineRule="auto"/>
        <w:ind w:right="-8"/>
        <w:jc w:val="both"/>
        <w:rPr>
          <w:rFonts w:ascii="Avenir Next" w:hAnsi="Avenir Next" w:cs="Avenir Next"/>
          <w:color w:val="auto"/>
          <w:sz w:val="18"/>
          <w:szCs w:val="18"/>
        </w:rPr>
      </w:pPr>
      <w:r w:rsidRPr="00AD5E1E">
        <w:rPr>
          <w:rFonts w:ascii="Avenir Next" w:hAnsi="Avenir Next" w:cs="Avenir Next"/>
          <w:color w:val="auto"/>
          <w:sz w:val="18"/>
          <w:szCs w:val="18"/>
        </w:rPr>
        <w:t>Automatik-Elite-Uhrwerk</w:t>
      </w:r>
    </w:p>
    <w:p w:rsidR="00807703" w:rsidRPr="00AD5E1E" w:rsidRDefault="00807703" w:rsidP="00AD5E1E">
      <w:pPr>
        <w:pStyle w:val="A"/>
        <w:tabs>
          <w:tab w:val="left" w:pos="8564"/>
        </w:tabs>
        <w:spacing w:after="20" w:line="276" w:lineRule="auto"/>
        <w:ind w:right="-8"/>
        <w:jc w:val="both"/>
        <w:rPr>
          <w:rFonts w:ascii="Avenir Next" w:hAnsi="Avenir Next" w:cs="Avenir Next"/>
          <w:color w:val="auto"/>
          <w:sz w:val="18"/>
          <w:szCs w:val="18"/>
        </w:rPr>
      </w:pPr>
      <w:r w:rsidRPr="00AD5E1E">
        <w:rPr>
          <w:rFonts w:ascii="Avenir Next" w:hAnsi="Avenir Next" w:cs="Avenir Next"/>
          <w:color w:val="auto"/>
          <w:sz w:val="18"/>
          <w:szCs w:val="18"/>
        </w:rPr>
        <w:t>Militärausführung mit khakigrünem Zifferblatt und Tarnarmband</w:t>
      </w:r>
    </w:p>
    <w:p w:rsidR="00807703" w:rsidRPr="00AD5E1E" w:rsidRDefault="00807703" w:rsidP="004653FC">
      <w:pPr>
        <w:pStyle w:val="A"/>
        <w:tabs>
          <w:tab w:val="left" w:pos="8564"/>
        </w:tabs>
        <w:spacing w:afterLines="20" w:after="48" w:line="276" w:lineRule="auto"/>
        <w:ind w:right="-8"/>
        <w:jc w:val="both"/>
        <w:rPr>
          <w:rFonts w:ascii="Avenir Next" w:hAnsi="Avenir Next" w:cs="Avenir Next"/>
          <w:color w:val="auto"/>
          <w:sz w:val="18"/>
          <w:szCs w:val="18"/>
        </w:rPr>
      </w:pPr>
      <w:r w:rsidRPr="00AD5E1E">
        <w:rPr>
          <w:rFonts w:ascii="Avenir Next" w:hAnsi="Avenir Next" w:cs="Avenir Next"/>
          <w:color w:val="auto"/>
          <w:sz w:val="18"/>
          <w:szCs w:val="18"/>
        </w:rPr>
        <w:t xml:space="preserve">Arabische Ziffern aus </w:t>
      </w:r>
      <w:r w:rsidRPr="00AD5E1E">
        <w:rPr>
          <w:rFonts w:ascii="Avenir Next" w:hAnsi="Avenir Next" w:cs="Avenir Next"/>
          <w:sz w:val="18"/>
          <w:szCs w:val="18"/>
        </w:rPr>
        <w:t>SuperLumiNova</w:t>
      </w:r>
      <w:r w:rsidRPr="00AD5E1E">
        <w:rPr>
          <w:rFonts w:ascii="Avenir Next" w:hAnsi="Avenir Next" w:cs="Avenir Next"/>
          <w:sz w:val="18"/>
          <w:szCs w:val="18"/>
          <w:vertAlign w:val="superscript"/>
        </w:rPr>
        <w:t>®</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4"/>
          <w:szCs w:val="14"/>
        </w:rPr>
      </w:pP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b/>
          <w:bCs/>
          <w:sz w:val="18"/>
          <w:szCs w:val="18"/>
        </w:rPr>
      </w:pPr>
      <w:r w:rsidRPr="00AD5E1E">
        <w:rPr>
          <w:rFonts w:ascii="Avenir Next" w:hAnsi="Avenir Next" w:cs="Avenir Next"/>
          <w:b/>
          <w:bCs/>
          <w:sz w:val="18"/>
          <w:szCs w:val="18"/>
        </w:rPr>
        <w:t>UHRWERK</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Elite 679, Automatik</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Kaliber: 11 ½``` (Durchmesser: 25,6 mm)</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Höhe des Uhrwerks: 3,85 mm</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Bauteile: 126</w:t>
      </w:r>
    </w:p>
    <w:p w:rsidR="00807703" w:rsidRPr="00AD5E1E" w:rsidRDefault="000553DF"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Pr>
          <w:noProof/>
          <w:lang w:eastAsia="de-DE"/>
        </w:rPr>
        <w:pict>
          <v:shape id="Image 2" o:spid="_x0000_s1029" type="#_x0000_t75" style="position:absolute;margin-left:239.35pt;margin-top:13.9pt;width:198.65pt;height:283.65pt;z-index:-251658240;visibility:visible" wrapcoords="9292 1714 7906 1714 7417 1943 7336 3543 7010 4457 6602 4514 6358 5371 6195 6286 4483 7657 4238 7886 4238 8114 3912 9029 3749 9943 3912 10857 4238 11771 4238 11943 4891 12686 6195 13600 6358 15429 7173 16343 7499 19600 8151 19771 10107 19771 11493 19771 13775 19771 14509 19600 14672 16343 15405 15429 15568 13600 16791 12686 17362 11771 17769 11771 19481 11029 19481 10857 19807 9943 19644 8971 18992 8629 17443 8114 16709 7200 15568 6286 15568 5143 15242 4571 14998 4457 14509 3543 14101 1943 13938 1714 9292 1714">
            <v:imagedata r:id="rId11" o:title=""/>
            <w10:wrap type="tight"/>
          </v:shape>
        </w:pict>
      </w:r>
      <w:r w:rsidR="00807703" w:rsidRPr="00AD5E1E">
        <w:rPr>
          <w:rFonts w:ascii="Avenir Next" w:hAnsi="Avenir Next" w:cs="Avenir Next"/>
          <w:sz w:val="18"/>
          <w:szCs w:val="18"/>
        </w:rPr>
        <w:t>Lagersteine: 27</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Frequenz: 28.800 A/h (4 Hz)</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Gangreserve: min. 50 Stunden</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 xml:space="preserve">Veredelung: Schwungmasse mit „Côtes de Genève“-Guillochierung </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4"/>
          <w:szCs w:val="14"/>
        </w:rPr>
      </w:pP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b/>
          <w:bCs/>
          <w:sz w:val="18"/>
          <w:szCs w:val="18"/>
        </w:rPr>
      </w:pPr>
      <w:r w:rsidRPr="00AD5E1E">
        <w:rPr>
          <w:rFonts w:ascii="Avenir Next" w:hAnsi="Avenir Next" w:cs="Avenir Next"/>
          <w:b/>
          <w:bCs/>
          <w:sz w:val="18"/>
          <w:szCs w:val="18"/>
        </w:rPr>
        <w:t>FUNKTIONEN</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Stunden- und Minutenzeiger aus der Mitte</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 xml:space="preserve">Zentraler Sekundenzeiger </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4"/>
          <w:szCs w:val="14"/>
        </w:rPr>
      </w:pP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b/>
          <w:bCs/>
          <w:sz w:val="18"/>
          <w:szCs w:val="18"/>
        </w:rPr>
      </w:pPr>
      <w:r w:rsidRPr="00AD5E1E">
        <w:rPr>
          <w:rFonts w:ascii="Avenir Next" w:hAnsi="Avenir Next" w:cs="Avenir Next"/>
          <w:b/>
          <w:bCs/>
          <w:sz w:val="18"/>
          <w:szCs w:val="18"/>
        </w:rPr>
        <w:t>GEHÄUSE, ZIFFERBLATT UND ZEIGER</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Durchmesser: 45 mm</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Zifferblattöffnung: 37,8 mm</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Höhe: 14,25 mm</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Glas: Gewölbtes, beidseitig entspiegeltes Saphirglas</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Gehäuseboden: Titan mit eingraviertem ZENITH Fluginstrumentenlogo</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 xml:space="preserve">Material: Bronze  </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Wasserdichtigkeit: 10 ATM</w:t>
      </w:r>
      <w:bookmarkStart w:id="0" w:name="_GoBack"/>
      <w:bookmarkEnd w:id="0"/>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Zifferblatt: Khakigrün genarbt</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Stundenindizes: Arabische Ziffern aus Super-LumiNova® SLN C1</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Zeiger: Vergoldet, facettiert und mit Super-LumiNova® SLN C1 beschichtet</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4"/>
          <w:szCs w:val="14"/>
        </w:rPr>
      </w:pPr>
    </w:p>
    <w:p w:rsidR="00807703" w:rsidRPr="000553DF"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b/>
          <w:bCs/>
          <w:sz w:val="18"/>
          <w:szCs w:val="18"/>
        </w:rPr>
      </w:pPr>
      <w:r w:rsidRPr="000553DF">
        <w:rPr>
          <w:rFonts w:ascii="Avenir Next" w:hAnsi="Avenir Next" w:cs="Avenir Next"/>
          <w:b/>
          <w:bCs/>
          <w:sz w:val="18"/>
          <w:szCs w:val="18"/>
        </w:rPr>
        <w:t>ARMBÄNDER UND SCHLIEßE</w:t>
      </w:r>
    </w:p>
    <w:p w:rsidR="00807703" w:rsidRPr="00AD5E1E"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0553DF">
        <w:rPr>
          <w:rFonts w:ascii="Avenir Next" w:hAnsi="Avenir Next" w:cs="Avenir Next"/>
          <w:sz w:val="18"/>
          <w:szCs w:val="18"/>
        </w:rPr>
        <w:t>Camouflage-Textilarmband mit schützendem</w:t>
      </w:r>
      <w:r w:rsidRPr="00AD5E1E">
        <w:rPr>
          <w:rFonts w:ascii="Avenir Next" w:hAnsi="Avenir Next" w:cs="Avenir Next"/>
          <w:sz w:val="18"/>
          <w:szCs w:val="18"/>
        </w:rPr>
        <w:t xml:space="preserve"> Kautschukfutter</w:t>
      </w:r>
    </w:p>
    <w:p w:rsidR="00807703" w:rsidRPr="00AD5E1E" w:rsidRDefault="00807703" w:rsidP="00AD5E1E">
      <w:pPr>
        <w:pBdr>
          <w:top w:val="none" w:sz="0" w:space="0" w:color="auto"/>
          <w:left w:val="none" w:sz="0" w:space="0" w:color="auto"/>
          <w:bottom w:val="none" w:sz="0" w:space="0" w:color="auto"/>
          <w:right w:val="none" w:sz="0" w:space="0" w:color="auto"/>
          <w:bar w:val="none" w:sz="0" w:color="auto"/>
        </w:pBdr>
        <w:spacing w:after="20" w:line="276" w:lineRule="auto"/>
        <w:rPr>
          <w:rFonts w:ascii="Avenir Next" w:hAnsi="Avenir Next" w:cs="Avenir Next"/>
          <w:sz w:val="18"/>
          <w:szCs w:val="18"/>
        </w:rPr>
      </w:pPr>
      <w:r w:rsidRPr="00AD5E1E">
        <w:rPr>
          <w:rFonts w:ascii="Avenir Next" w:hAnsi="Avenir Next" w:cs="Avenir Next"/>
          <w:sz w:val="18"/>
          <w:szCs w:val="18"/>
        </w:rPr>
        <w:t xml:space="preserve">Es wird ein zweites Armband mitgeliefert: Khaki-Matrix-Kalbslederarmband mit schützendem Kautschukfutter </w:t>
      </w:r>
    </w:p>
    <w:p w:rsidR="00807703" w:rsidRPr="00AD5E1E" w:rsidRDefault="00807703" w:rsidP="004653FC">
      <w:pPr>
        <w:pBdr>
          <w:top w:val="none" w:sz="0" w:space="0" w:color="auto"/>
          <w:left w:val="none" w:sz="0" w:space="0" w:color="auto"/>
          <w:bottom w:val="none" w:sz="0" w:space="0" w:color="auto"/>
          <w:right w:val="none" w:sz="0" w:space="0" w:color="auto"/>
          <w:bar w:val="none" w:sz="0" w:color="auto"/>
        </w:pBdr>
        <w:spacing w:afterLines="20" w:after="48" w:line="276" w:lineRule="auto"/>
        <w:rPr>
          <w:rFonts w:ascii="Avenir Next" w:hAnsi="Avenir Next" w:cs="Avenir Next"/>
          <w:sz w:val="18"/>
          <w:szCs w:val="18"/>
        </w:rPr>
      </w:pPr>
      <w:r w:rsidRPr="00AD5E1E">
        <w:rPr>
          <w:rFonts w:ascii="Avenir Next" w:hAnsi="Avenir Next" w:cs="Avenir Next"/>
          <w:sz w:val="18"/>
          <w:szCs w:val="18"/>
        </w:rPr>
        <w:t xml:space="preserve">Dornschließe aus Titan </w:t>
      </w:r>
    </w:p>
    <w:p w:rsidR="00807703" w:rsidRPr="00AD5E1E" w:rsidRDefault="00807703" w:rsidP="00AD5E1E">
      <w:pPr>
        <w:pBdr>
          <w:top w:val="none" w:sz="0" w:space="0" w:color="auto"/>
          <w:left w:val="none" w:sz="0" w:space="0" w:color="auto"/>
          <w:bottom w:val="none" w:sz="0" w:space="0" w:color="auto"/>
          <w:right w:val="none" w:sz="0" w:space="0" w:color="auto"/>
          <w:bar w:val="none" w:sz="0" w:color="auto"/>
        </w:pBdr>
        <w:spacing w:line="276" w:lineRule="auto"/>
        <w:jc w:val="both"/>
        <w:rPr>
          <w:rFonts w:ascii="Avenir Next" w:eastAsia="Times New Roman" w:hAnsi="Avenir Next"/>
          <w:b/>
          <w:bCs/>
          <w:sz w:val="2"/>
          <w:szCs w:val="2"/>
        </w:rPr>
      </w:pPr>
    </w:p>
    <w:p w:rsidR="00807703" w:rsidRPr="00AD5E1E" w:rsidRDefault="00807703" w:rsidP="00AD5E1E">
      <w:pPr>
        <w:pBdr>
          <w:top w:val="none" w:sz="0" w:space="0" w:color="auto"/>
          <w:left w:val="none" w:sz="0" w:space="0" w:color="auto"/>
          <w:bottom w:val="none" w:sz="0" w:space="0" w:color="auto"/>
          <w:right w:val="none" w:sz="0" w:space="0" w:color="auto"/>
          <w:bar w:val="none" w:sz="0" w:color="auto"/>
        </w:pBdr>
        <w:spacing w:line="276" w:lineRule="auto"/>
        <w:jc w:val="both"/>
        <w:rPr>
          <w:rFonts w:ascii="Avenir Next" w:eastAsia="Times New Roman" w:hAnsi="Avenir Next"/>
          <w:b/>
          <w:bCs/>
          <w:sz w:val="2"/>
          <w:szCs w:val="2"/>
        </w:rPr>
      </w:pPr>
    </w:p>
    <w:sectPr w:rsidR="00807703" w:rsidRPr="00AD5E1E" w:rsidSect="00AB7CAD">
      <w:headerReference w:type="default" r:id="rId12"/>
      <w:footerReference w:type="default" r:id="rId13"/>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703" w:rsidRDefault="00807703" w:rsidP="009D5829">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807703" w:rsidRDefault="00807703" w:rsidP="009D5829">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MS Mincho"/>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Next">
    <w:altName w:val="Corbel"/>
    <w:panose1 w:val="020B0503020202020204"/>
    <w:charset w:val="00"/>
    <w:family w:val="swiss"/>
    <w:pitch w:val="variable"/>
    <w:sig w:usb0="800000AF" w:usb1="5000204A" w:usb2="00000000" w:usb3="00000000" w:csb0="0000009B" w:csb1="00000000"/>
  </w:font>
  <w:font w:name="DINOT-Ligh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703" w:rsidRPr="00AD5E1E" w:rsidRDefault="00807703" w:rsidP="009D5829">
    <w:pPr>
      <w:pStyle w:val="Pieddepage"/>
      <w:pBdr>
        <w:top w:val="none" w:sz="0" w:space="0" w:color="auto"/>
        <w:left w:val="none" w:sz="0" w:space="0" w:color="auto"/>
        <w:bottom w:val="none" w:sz="0" w:space="0" w:color="auto"/>
        <w:right w:val="none" w:sz="0" w:space="0" w:color="auto"/>
        <w:bar w:val="none" w:sz="0" w:color="auto"/>
      </w:pBdr>
      <w:jc w:val="center"/>
      <w:rPr>
        <w:rFonts w:ascii="Avenir Next" w:hAnsi="Avenir Next" w:cs="Avenir Next"/>
        <w:sz w:val="18"/>
        <w:szCs w:val="18"/>
        <w:lang w:val="fr-CH"/>
      </w:rPr>
    </w:pPr>
    <w:r w:rsidRPr="00AD5E1E">
      <w:rPr>
        <w:rFonts w:ascii="Avenir Next" w:hAnsi="Avenir Next" w:cs="Avenir Next"/>
        <w:b/>
        <w:bCs/>
        <w:sz w:val="18"/>
        <w:szCs w:val="18"/>
        <w:lang w:val="fr-CH"/>
      </w:rPr>
      <w:t>ZENITH</w:t>
    </w:r>
    <w:r w:rsidRPr="00AD5E1E">
      <w:rPr>
        <w:rFonts w:ascii="Avenir Next" w:hAnsi="Avenir Next" w:cs="Avenir Next"/>
        <w:sz w:val="18"/>
        <w:szCs w:val="18"/>
        <w:lang w:val="fr-CH"/>
      </w:rPr>
      <w:t xml:space="preserve"> | www.zenith-watches.com | Rue des Billodes 34-36 | CH-2400 Le Locle</w:t>
    </w:r>
  </w:p>
  <w:p w:rsidR="00807703" w:rsidRPr="00D83349" w:rsidRDefault="00807703" w:rsidP="009D5829">
    <w:pPr>
      <w:pStyle w:val="Pieddepage"/>
      <w:pBdr>
        <w:top w:val="none" w:sz="0" w:space="0" w:color="auto"/>
        <w:left w:val="none" w:sz="0" w:space="0" w:color="auto"/>
        <w:bottom w:val="none" w:sz="0" w:space="0" w:color="auto"/>
        <w:right w:val="none" w:sz="0" w:space="0" w:color="auto"/>
        <w:bar w:val="none" w:sz="0" w:color="auto"/>
      </w:pBdr>
      <w:jc w:val="center"/>
      <w:rPr>
        <w:rFonts w:ascii="DINOT-Light" w:hAnsi="DINOT-Light" w:cs="DINOT-Light"/>
        <w:sz w:val="18"/>
        <w:szCs w:val="18"/>
      </w:rPr>
    </w:pPr>
    <w:r w:rsidRPr="00AD5E1E">
      <w:rPr>
        <w:rFonts w:ascii="Avenir Next" w:hAnsi="Avenir Next" w:cs="Avenir Next"/>
        <w:sz w:val="18"/>
        <w:szCs w:val="18"/>
      </w:rPr>
      <w:t xml:space="preserve">Internationaler Medienkontakt: Minh-Tan Bui – E-Mail: </w:t>
    </w:r>
    <w:hyperlink r:id="rId1" w:history="1">
      <w:r w:rsidRPr="00AD5E1E">
        <w:rPr>
          <w:rStyle w:val="Lienhypertexte"/>
          <w:rFonts w:ascii="Avenir Next" w:hAnsi="Avenir Next" w:cs="Avenir Next"/>
          <w:sz w:val="18"/>
          <w:szCs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703" w:rsidRDefault="00807703" w:rsidP="009D5829">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807703" w:rsidRDefault="00807703" w:rsidP="009D5829">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703" w:rsidRDefault="000553DF" w:rsidP="00D83349">
    <w:pPr>
      <w:pStyle w:val="En-tte"/>
      <w:pBdr>
        <w:top w:val="none" w:sz="0" w:space="0" w:color="auto"/>
        <w:left w:val="none" w:sz="0" w:space="0" w:color="auto"/>
        <w:bottom w:val="none" w:sz="0" w:space="0" w:color="auto"/>
        <w:right w:val="none" w:sz="0" w:space="0" w:color="auto"/>
        <w:bar w:val="none" w:sz="0" w:color="auto"/>
      </w:pBdr>
      <w:spacing w:after="360"/>
      <w:jc w:val="cente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125.25pt;height:53.2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cs="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41964A5B"/>
    <w:multiLevelType w:val="multilevel"/>
    <w:tmpl w:val="B94069B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509A74B4"/>
    <w:multiLevelType w:val="multilevel"/>
    <w:tmpl w:val="C61CAB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cs="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D5829"/>
    <w:rsid w:val="000030CF"/>
    <w:rsid w:val="00006B95"/>
    <w:rsid w:val="00016E3A"/>
    <w:rsid w:val="00027318"/>
    <w:rsid w:val="00037CA0"/>
    <w:rsid w:val="0004563A"/>
    <w:rsid w:val="00047468"/>
    <w:rsid w:val="00047BB5"/>
    <w:rsid w:val="00051869"/>
    <w:rsid w:val="000518C8"/>
    <w:rsid w:val="00051C0A"/>
    <w:rsid w:val="000553DF"/>
    <w:rsid w:val="000571C6"/>
    <w:rsid w:val="00060F89"/>
    <w:rsid w:val="00061A87"/>
    <w:rsid w:val="000727ED"/>
    <w:rsid w:val="00072F45"/>
    <w:rsid w:val="00073247"/>
    <w:rsid w:val="0007446D"/>
    <w:rsid w:val="00076693"/>
    <w:rsid w:val="00081744"/>
    <w:rsid w:val="000849A5"/>
    <w:rsid w:val="00092454"/>
    <w:rsid w:val="000976BA"/>
    <w:rsid w:val="000A0D8B"/>
    <w:rsid w:val="000A70E4"/>
    <w:rsid w:val="000B03B4"/>
    <w:rsid w:val="000B0B12"/>
    <w:rsid w:val="000B5EFF"/>
    <w:rsid w:val="000B7296"/>
    <w:rsid w:val="000C40AD"/>
    <w:rsid w:val="000D196A"/>
    <w:rsid w:val="000D7948"/>
    <w:rsid w:val="000E0BB5"/>
    <w:rsid w:val="000E7A37"/>
    <w:rsid w:val="00104B4F"/>
    <w:rsid w:val="00115F8D"/>
    <w:rsid w:val="0012070C"/>
    <w:rsid w:val="00126288"/>
    <w:rsid w:val="00126401"/>
    <w:rsid w:val="001265D4"/>
    <w:rsid w:val="00135347"/>
    <w:rsid w:val="001361D5"/>
    <w:rsid w:val="00136816"/>
    <w:rsid w:val="0013691C"/>
    <w:rsid w:val="001427D6"/>
    <w:rsid w:val="00150D11"/>
    <w:rsid w:val="00154E28"/>
    <w:rsid w:val="001555B9"/>
    <w:rsid w:val="00163138"/>
    <w:rsid w:val="00166861"/>
    <w:rsid w:val="00170906"/>
    <w:rsid w:val="001709B3"/>
    <w:rsid w:val="00170FE7"/>
    <w:rsid w:val="00172E24"/>
    <w:rsid w:val="00185796"/>
    <w:rsid w:val="00187454"/>
    <w:rsid w:val="00187D76"/>
    <w:rsid w:val="00191493"/>
    <w:rsid w:val="0019435E"/>
    <w:rsid w:val="001A0AD2"/>
    <w:rsid w:val="001A21CB"/>
    <w:rsid w:val="001B1BF2"/>
    <w:rsid w:val="001B22F7"/>
    <w:rsid w:val="001B279F"/>
    <w:rsid w:val="001C0035"/>
    <w:rsid w:val="001C025A"/>
    <w:rsid w:val="001C0458"/>
    <w:rsid w:val="001C1E5C"/>
    <w:rsid w:val="001D5900"/>
    <w:rsid w:val="001D750E"/>
    <w:rsid w:val="001E23A5"/>
    <w:rsid w:val="001E30E3"/>
    <w:rsid w:val="001E5C3B"/>
    <w:rsid w:val="001F3C7D"/>
    <w:rsid w:val="0020455F"/>
    <w:rsid w:val="00211B0C"/>
    <w:rsid w:val="002208FE"/>
    <w:rsid w:val="0022340D"/>
    <w:rsid w:val="00224784"/>
    <w:rsid w:val="00227B55"/>
    <w:rsid w:val="00231A2C"/>
    <w:rsid w:val="00245987"/>
    <w:rsid w:val="00245CA0"/>
    <w:rsid w:val="00263A7A"/>
    <w:rsid w:val="00271A65"/>
    <w:rsid w:val="00273F7E"/>
    <w:rsid w:val="00276EB8"/>
    <w:rsid w:val="00280B3C"/>
    <w:rsid w:val="0028388A"/>
    <w:rsid w:val="00292009"/>
    <w:rsid w:val="002A047D"/>
    <w:rsid w:val="002A4FCF"/>
    <w:rsid w:val="002A519A"/>
    <w:rsid w:val="002A741E"/>
    <w:rsid w:val="002B0F09"/>
    <w:rsid w:val="002C315E"/>
    <w:rsid w:val="002C5397"/>
    <w:rsid w:val="002E18F5"/>
    <w:rsid w:val="002E3116"/>
    <w:rsid w:val="002E7D93"/>
    <w:rsid w:val="002F3312"/>
    <w:rsid w:val="002F7303"/>
    <w:rsid w:val="002F7659"/>
    <w:rsid w:val="002F7A1E"/>
    <w:rsid w:val="003019D9"/>
    <w:rsid w:val="00301B6D"/>
    <w:rsid w:val="0030234C"/>
    <w:rsid w:val="003055EB"/>
    <w:rsid w:val="00305DD3"/>
    <w:rsid w:val="00311014"/>
    <w:rsid w:val="003215CA"/>
    <w:rsid w:val="00323A8D"/>
    <w:rsid w:val="003269D8"/>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0EE3"/>
    <w:rsid w:val="003A1026"/>
    <w:rsid w:val="003A213B"/>
    <w:rsid w:val="003A6E37"/>
    <w:rsid w:val="003B6157"/>
    <w:rsid w:val="003C540D"/>
    <w:rsid w:val="003D25D7"/>
    <w:rsid w:val="003E0F9D"/>
    <w:rsid w:val="003E23AF"/>
    <w:rsid w:val="003E2DDA"/>
    <w:rsid w:val="003E74B4"/>
    <w:rsid w:val="003F144D"/>
    <w:rsid w:val="003F6766"/>
    <w:rsid w:val="00405ECB"/>
    <w:rsid w:val="00412F3F"/>
    <w:rsid w:val="00416F87"/>
    <w:rsid w:val="004222FF"/>
    <w:rsid w:val="004247C9"/>
    <w:rsid w:val="0042724D"/>
    <w:rsid w:val="004301E2"/>
    <w:rsid w:val="00431D9B"/>
    <w:rsid w:val="0043253A"/>
    <w:rsid w:val="004428E7"/>
    <w:rsid w:val="004433DE"/>
    <w:rsid w:val="004470D4"/>
    <w:rsid w:val="00447AF2"/>
    <w:rsid w:val="0045005C"/>
    <w:rsid w:val="004524AD"/>
    <w:rsid w:val="00452F72"/>
    <w:rsid w:val="004555EE"/>
    <w:rsid w:val="004653FC"/>
    <w:rsid w:val="00474C91"/>
    <w:rsid w:val="004750E8"/>
    <w:rsid w:val="0047750B"/>
    <w:rsid w:val="004947DE"/>
    <w:rsid w:val="004A07E9"/>
    <w:rsid w:val="004B579F"/>
    <w:rsid w:val="004C0638"/>
    <w:rsid w:val="004C1C14"/>
    <w:rsid w:val="004C408A"/>
    <w:rsid w:val="004C7222"/>
    <w:rsid w:val="004D31F1"/>
    <w:rsid w:val="004F53A7"/>
    <w:rsid w:val="00501330"/>
    <w:rsid w:val="005071F4"/>
    <w:rsid w:val="00511B82"/>
    <w:rsid w:val="0051224B"/>
    <w:rsid w:val="00514D25"/>
    <w:rsid w:val="00516192"/>
    <w:rsid w:val="0052249B"/>
    <w:rsid w:val="00523232"/>
    <w:rsid w:val="00523723"/>
    <w:rsid w:val="0052586D"/>
    <w:rsid w:val="00526647"/>
    <w:rsid w:val="00527A8E"/>
    <w:rsid w:val="005311AD"/>
    <w:rsid w:val="00531420"/>
    <w:rsid w:val="00533810"/>
    <w:rsid w:val="00543D7D"/>
    <w:rsid w:val="005654C7"/>
    <w:rsid w:val="005657E0"/>
    <w:rsid w:val="00573887"/>
    <w:rsid w:val="00573E97"/>
    <w:rsid w:val="00574193"/>
    <w:rsid w:val="005742C4"/>
    <w:rsid w:val="0057579C"/>
    <w:rsid w:val="005815AE"/>
    <w:rsid w:val="0058164C"/>
    <w:rsid w:val="005874C2"/>
    <w:rsid w:val="00591644"/>
    <w:rsid w:val="005932F6"/>
    <w:rsid w:val="00594EAC"/>
    <w:rsid w:val="00595A30"/>
    <w:rsid w:val="00595A73"/>
    <w:rsid w:val="00596BFC"/>
    <w:rsid w:val="005B1036"/>
    <w:rsid w:val="005B15DC"/>
    <w:rsid w:val="005C4FA6"/>
    <w:rsid w:val="005C58DE"/>
    <w:rsid w:val="005D0B4C"/>
    <w:rsid w:val="005D2661"/>
    <w:rsid w:val="005F0E07"/>
    <w:rsid w:val="005F3D59"/>
    <w:rsid w:val="005F4186"/>
    <w:rsid w:val="005F50B8"/>
    <w:rsid w:val="005F729E"/>
    <w:rsid w:val="005F7821"/>
    <w:rsid w:val="00601CD6"/>
    <w:rsid w:val="00613B72"/>
    <w:rsid w:val="0061562E"/>
    <w:rsid w:val="006178BE"/>
    <w:rsid w:val="00621A1C"/>
    <w:rsid w:val="006222E7"/>
    <w:rsid w:val="006327F2"/>
    <w:rsid w:val="00640AF3"/>
    <w:rsid w:val="006539FC"/>
    <w:rsid w:val="00654EFE"/>
    <w:rsid w:val="00673449"/>
    <w:rsid w:val="00673D0A"/>
    <w:rsid w:val="00690C94"/>
    <w:rsid w:val="00696072"/>
    <w:rsid w:val="006A0098"/>
    <w:rsid w:val="006A1ADA"/>
    <w:rsid w:val="006A259A"/>
    <w:rsid w:val="006A334E"/>
    <w:rsid w:val="006A5A34"/>
    <w:rsid w:val="006A632D"/>
    <w:rsid w:val="006A7C54"/>
    <w:rsid w:val="006B4ADC"/>
    <w:rsid w:val="006C2DD2"/>
    <w:rsid w:val="006D65BB"/>
    <w:rsid w:val="006E2DC6"/>
    <w:rsid w:val="006E7B46"/>
    <w:rsid w:val="006F7D7E"/>
    <w:rsid w:val="00712373"/>
    <w:rsid w:val="00722147"/>
    <w:rsid w:val="0072513D"/>
    <w:rsid w:val="00727920"/>
    <w:rsid w:val="00730C05"/>
    <w:rsid w:val="00733E3B"/>
    <w:rsid w:val="007400C9"/>
    <w:rsid w:val="00741BE5"/>
    <w:rsid w:val="00750EF5"/>
    <w:rsid w:val="00751764"/>
    <w:rsid w:val="007554CA"/>
    <w:rsid w:val="00757947"/>
    <w:rsid w:val="00763FAC"/>
    <w:rsid w:val="00791421"/>
    <w:rsid w:val="007937E4"/>
    <w:rsid w:val="0079581A"/>
    <w:rsid w:val="0079748D"/>
    <w:rsid w:val="007974C4"/>
    <w:rsid w:val="00797D34"/>
    <w:rsid w:val="007A5082"/>
    <w:rsid w:val="007A6503"/>
    <w:rsid w:val="007B0DC3"/>
    <w:rsid w:val="007B12FF"/>
    <w:rsid w:val="007B78BA"/>
    <w:rsid w:val="007C4702"/>
    <w:rsid w:val="007C6804"/>
    <w:rsid w:val="007D0237"/>
    <w:rsid w:val="007D3745"/>
    <w:rsid w:val="007E5506"/>
    <w:rsid w:val="007E73B3"/>
    <w:rsid w:val="007F0CC3"/>
    <w:rsid w:val="007F3B99"/>
    <w:rsid w:val="007F6B51"/>
    <w:rsid w:val="007F73A9"/>
    <w:rsid w:val="00800D44"/>
    <w:rsid w:val="008038EF"/>
    <w:rsid w:val="00807703"/>
    <w:rsid w:val="00807722"/>
    <w:rsid w:val="00821503"/>
    <w:rsid w:val="00831D3E"/>
    <w:rsid w:val="008338EA"/>
    <w:rsid w:val="00836A68"/>
    <w:rsid w:val="008374B5"/>
    <w:rsid w:val="00844DA3"/>
    <w:rsid w:val="00847CD3"/>
    <w:rsid w:val="0085230D"/>
    <w:rsid w:val="00861E9F"/>
    <w:rsid w:val="00862E79"/>
    <w:rsid w:val="00865787"/>
    <w:rsid w:val="008669FD"/>
    <w:rsid w:val="00886AF7"/>
    <w:rsid w:val="008876A3"/>
    <w:rsid w:val="00890EDA"/>
    <w:rsid w:val="00895C22"/>
    <w:rsid w:val="00896B34"/>
    <w:rsid w:val="00897275"/>
    <w:rsid w:val="008A66BF"/>
    <w:rsid w:val="008B0089"/>
    <w:rsid w:val="008B7F5A"/>
    <w:rsid w:val="008C08B6"/>
    <w:rsid w:val="008C5ACD"/>
    <w:rsid w:val="008C756E"/>
    <w:rsid w:val="008C7BBD"/>
    <w:rsid w:val="008D0752"/>
    <w:rsid w:val="008D28F1"/>
    <w:rsid w:val="008D3802"/>
    <w:rsid w:val="008D3AA4"/>
    <w:rsid w:val="008D5892"/>
    <w:rsid w:val="008D6BCE"/>
    <w:rsid w:val="008E064B"/>
    <w:rsid w:val="008E65EF"/>
    <w:rsid w:val="008F0D98"/>
    <w:rsid w:val="008F0D9F"/>
    <w:rsid w:val="008F1DF1"/>
    <w:rsid w:val="008F3717"/>
    <w:rsid w:val="008F395D"/>
    <w:rsid w:val="008F53E9"/>
    <w:rsid w:val="008F734E"/>
    <w:rsid w:val="00900D83"/>
    <w:rsid w:val="009015B6"/>
    <w:rsid w:val="00902DAE"/>
    <w:rsid w:val="00902E52"/>
    <w:rsid w:val="009056D1"/>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3BFB"/>
    <w:rsid w:val="009741EC"/>
    <w:rsid w:val="00975080"/>
    <w:rsid w:val="00990968"/>
    <w:rsid w:val="009936B9"/>
    <w:rsid w:val="00997A5B"/>
    <w:rsid w:val="009A2129"/>
    <w:rsid w:val="009A347C"/>
    <w:rsid w:val="009B045A"/>
    <w:rsid w:val="009B1A4E"/>
    <w:rsid w:val="009B549D"/>
    <w:rsid w:val="009B64DC"/>
    <w:rsid w:val="009C4E78"/>
    <w:rsid w:val="009C647B"/>
    <w:rsid w:val="009D1FF7"/>
    <w:rsid w:val="009D22C0"/>
    <w:rsid w:val="009D5829"/>
    <w:rsid w:val="009D7AFD"/>
    <w:rsid w:val="009E1727"/>
    <w:rsid w:val="009E2A97"/>
    <w:rsid w:val="009E7F0E"/>
    <w:rsid w:val="009F068A"/>
    <w:rsid w:val="009F2490"/>
    <w:rsid w:val="00A03B8A"/>
    <w:rsid w:val="00A10127"/>
    <w:rsid w:val="00A24803"/>
    <w:rsid w:val="00A3018B"/>
    <w:rsid w:val="00A301D1"/>
    <w:rsid w:val="00A30F16"/>
    <w:rsid w:val="00A33792"/>
    <w:rsid w:val="00A37235"/>
    <w:rsid w:val="00A40423"/>
    <w:rsid w:val="00A5251D"/>
    <w:rsid w:val="00A55BC3"/>
    <w:rsid w:val="00A561EB"/>
    <w:rsid w:val="00A57187"/>
    <w:rsid w:val="00A574D9"/>
    <w:rsid w:val="00A621D8"/>
    <w:rsid w:val="00A63050"/>
    <w:rsid w:val="00A70C15"/>
    <w:rsid w:val="00A81208"/>
    <w:rsid w:val="00A83FED"/>
    <w:rsid w:val="00A91380"/>
    <w:rsid w:val="00A95F09"/>
    <w:rsid w:val="00AA0115"/>
    <w:rsid w:val="00AA0DAB"/>
    <w:rsid w:val="00AA193D"/>
    <w:rsid w:val="00AB0F0A"/>
    <w:rsid w:val="00AB3763"/>
    <w:rsid w:val="00AB3873"/>
    <w:rsid w:val="00AB3C6D"/>
    <w:rsid w:val="00AB631C"/>
    <w:rsid w:val="00AB7CAD"/>
    <w:rsid w:val="00AC19F3"/>
    <w:rsid w:val="00AC4DD7"/>
    <w:rsid w:val="00AD190C"/>
    <w:rsid w:val="00AD1942"/>
    <w:rsid w:val="00AD22B0"/>
    <w:rsid w:val="00AD3BEB"/>
    <w:rsid w:val="00AD5E1E"/>
    <w:rsid w:val="00AE1D33"/>
    <w:rsid w:val="00AE3FB1"/>
    <w:rsid w:val="00AE45B3"/>
    <w:rsid w:val="00AE539E"/>
    <w:rsid w:val="00AE6183"/>
    <w:rsid w:val="00AF1490"/>
    <w:rsid w:val="00AF5E3B"/>
    <w:rsid w:val="00B0161A"/>
    <w:rsid w:val="00B0643A"/>
    <w:rsid w:val="00B108D7"/>
    <w:rsid w:val="00B10E2A"/>
    <w:rsid w:val="00B13656"/>
    <w:rsid w:val="00B13868"/>
    <w:rsid w:val="00B27AF5"/>
    <w:rsid w:val="00B3152C"/>
    <w:rsid w:val="00B33A8E"/>
    <w:rsid w:val="00B37B08"/>
    <w:rsid w:val="00B40DB1"/>
    <w:rsid w:val="00B42BF1"/>
    <w:rsid w:val="00B46531"/>
    <w:rsid w:val="00B5406F"/>
    <w:rsid w:val="00B64129"/>
    <w:rsid w:val="00B652F2"/>
    <w:rsid w:val="00B6777E"/>
    <w:rsid w:val="00B72BD4"/>
    <w:rsid w:val="00B73A3C"/>
    <w:rsid w:val="00B75809"/>
    <w:rsid w:val="00B83A48"/>
    <w:rsid w:val="00B857FD"/>
    <w:rsid w:val="00B93FC3"/>
    <w:rsid w:val="00BA505E"/>
    <w:rsid w:val="00BA5DAF"/>
    <w:rsid w:val="00BA68FE"/>
    <w:rsid w:val="00BB06C7"/>
    <w:rsid w:val="00BB54AC"/>
    <w:rsid w:val="00BB6E38"/>
    <w:rsid w:val="00BB76BF"/>
    <w:rsid w:val="00BB7ACA"/>
    <w:rsid w:val="00BC28B7"/>
    <w:rsid w:val="00BD18E2"/>
    <w:rsid w:val="00BD4655"/>
    <w:rsid w:val="00BD61BB"/>
    <w:rsid w:val="00BE2151"/>
    <w:rsid w:val="00BE2D94"/>
    <w:rsid w:val="00BE37D9"/>
    <w:rsid w:val="00BE4B1E"/>
    <w:rsid w:val="00BE4FAD"/>
    <w:rsid w:val="00BE5256"/>
    <w:rsid w:val="00BF047E"/>
    <w:rsid w:val="00BF4825"/>
    <w:rsid w:val="00C04A26"/>
    <w:rsid w:val="00C0728D"/>
    <w:rsid w:val="00C07DD2"/>
    <w:rsid w:val="00C07EBB"/>
    <w:rsid w:val="00C11211"/>
    <w:rsid w:val="00C11F3F"/>
    <w:rsid w:val="00C15A0C"/>
    <w:rsid w:val="00C1675C"/>
    <w:rsid w:val="00C21842"/>
    <w:rsid w:val="00C25824"/>
    <w:rsid w:val="00C27044"/>
    <w:rsid w:val="00C35CE4"/>
    <w:rsid w:val="00C37C00"/>
    <w:rsid w:val="00C4175C"/>
    <w:rsid w:val="00C447CE"/>
    <w:rsid w:val="00C50155"/>
    <w:rsid w:val="00C52353"/>
    <w:rsid w:val="00C5267A"/>
    <w:rsid w:val="00C62D65"/>
    <w:rsid w:val="00C64BF7"/>
    <w:rsid w:val="00C65D77"/>
    <w:rsid w:val="00C85653"/>
    <w:rsid w:val="00C95DCD"/>
    <w:rsid w:val="00CB2EBC"/>
    <w:rsid w:val="00CB53AD"/>
    <w:rsid w:val="00CC049F"/>
    <w:rsid w:val="00CC666E"/>
    <w:rsid w:val="00CC70A6"/>
    <w:rsid w:val="00CD0424"/>
    <w:rsid w:val="00CD4EC6"/>
    <w:rsid w:val="00CE1767"/>
    <w:rsid w:val="00CE1A2C"/>
    <w:rsid w:val="00CE3E5F"/>
    <w:rsid w:val="00CE41B2"/>
    <w:rsid w:val="00CE63AF"/>
    <w:rsid w:val="00CF2E45"/>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4B67"/>
    <w:rsid w:val="00D567D2"/>
    <w:rsid w:val="00D56A00"/>
    <w:rsid w:val="00D56A49"/>
    <w:rsid w:val="00D647AD"/>
    <w:rsid w:val="00D703EB"/>
    <w:rsid w:val="00D7445C"/>
    <w:rsid w:val="00D744DE"/>
    <w:rsid w:val="00D745A0"/>
    <w:rsid w:val="00D83349"/>
    <w:rsid w:val="00D83C0F"/>
    <w:rsid w:val="00D939FB"/>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05580"/>
    <w:rsid w:val="00E12651"/>
    <w:rsid w:val="00E15F29"/>
    <w:rsid w:val="00E1612B"/>
    <w:rsid w:val="00E16D1E"/>
    <w:rsid w:val="00E304D9"/>
    <w:rsid w:val="00E42FCD"/>
    <w:rsid w:val="00E53039"/>
    <w:rsid w:val="00E541FC"/>
    <w:rsid w:val="00E57584"/>
    <w:rsid w:val="00E60A34"/>
    <w:rsid w:val="00E620D9"/>
    <w:rsid w:val="00E62E21"/>
    <w:rsid w:val="00E63C02"/>
    <w:rsid w:val="00E73DEF"/>
    <w:rsid w:val="00E74C0B"/>
    <w:rsid w:val="00E7729B"/>
    <w:rsid w:val="00E8172E"/>
    <w:rsid w:val="00E83372"/>
    <w:rsid w:val="00E83827"/>
    <w:rsid w:val="00E83F0E"/>
    <w:rsid w:val="00E8465C"/>
    <w:rsid w:val="00E84B97"/>
    <w:rsid w:val="00E908B8"/>
    <w:rsid w:val="00E93853"/>
    <w:rsid w:val="00E94F73"/>
    <w:rsid w:val="00EA3C68"/>
    <w:rsid w:val="00EA4FFF"/>
    <w:rsid w:val="00EA5064"/>
    <w:rsid w:val="00EA56FE"/>
    <w:rsid w:val="00EA71E9"/>
    <w:rsid w:val="00EB6467"/>
    <w:rsid w:val="00EC5962"/>
    <w:rsid w:val="00EC5DCD"/>
    <w:rsid w:val="00ED248C"/>
    <w:rsid w:val="00ED3EF3"/>
    <w:rsid w:val="00ED5C77"/>
    <w:rsid w:val="00EE3ECD"/>
    <w:rsid w:val="00EE4F3D"/>
    <w:rsid w:val="00EF5076"/>
    <w:rsid w:val="00F00C6B"/>
    <w:rsid w:val="00F04760"/>
    <w:rsid w:val="00F07D6D"/>
    <w:rsid w:val="00F10EC9"/>
    <w:rsid w:val="00F116A4"/>
    <w:rsid w:val="00F13A73"/>
    <w:rsid w:val="00F13E17"/>
    <w:rsid w:val="00F21258"/>
    <w:rsid w:val="00F243F7"/>
    <w:rsid w:val="00F25270"/>
    <w:rsid w:val="00F40E8E"/>
    <w:rsid w:val="00F442D9"/>
    <w:rsid w:val="00F51ADA"/>
    <w:rsid w:val="00F5368B"/>
    <w:rsid w:val="00F55E0D"/>
    <w:rsid w:val="00F606B1"/>
    <w:rsid w:val="00F70930"/>
    <w:rsid w:val="00F70ACD"/>
    <w:rsid w:val="00F84023"/>
    <w:rsid w:val="00F871A3"/>
    <w:rsid w:val="00F874BD"/>
    <w:rsid w:val="00F87ECE"/>
    <w:rsid w:val="00F93D9F"/>
    <w:rsid w:val="00FA0660"/>
    <w:rsid w:val="00FA15CA"/>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200CF476-EEFC-4270-9D94-B0190AB7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582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Times New Roman" w:eastAsia="Yu Mincho" w:hAnsi="Times New Roman"/>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basedOn w:val="Policepardfaut"/>
    <w:uiPriority w:val="99"/>
    <w:rsid w:val="009D5829"/>
    <w:rPr>
      <w:u w:val="single"/>
    </w:rPr>
  </w:style>
  <w:style w:type="paragraph" w:styleId="Paragraphedeliste">
    <w:name w:val="List Paragraph"/>
    <w:basedOn w:val="Normal"/>
    <w:uiPriority w:val="99"/>
    <w:qFormat/>
    <w:rsid w:val="009D5829"/>
    <w:pPr>
      <w:ind w:left="720"/>
      <w:contextualSpacing/>
    </w:pPr>
  </w:style>
  <w:style w:type="character" w:styleId="lev">
    <w:name w:val="Strong"/>
    <w:basedOn w:val="Policepardfaut"/>
    <w:uiPriority w:val="99"/>
    <w:qFormat/>
    <w:rsid w:val="00A57187"/>
    <w:rPr>
      <w:b/>
      <w:bCs/>
    </w:rPr>
  </w:style>
  <w:style w:type="paragraph" w:styleId="NormalWeb">
    <w:name w:val="Normal (Web)"/>
    <w:basedOn w:val="Normal"/>
    <w:uiPriority w:val="99"/>
    <w:semiHidden/>
    <w:rsid w:val="00ED3EF3"/>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eastAsia="Times New Roman"/>
      <w:lang w:eastAsia="fr-CH"/>
    </w:rPr>
  </w:style>
  <w:style w:type="character" w:styleId="Marquedecommentaire">
    <w:name w:val="annotation reference"/>
    <w:basedOn w:val="Policepardfaut"/>
    <w:uiPriority w:val="99"/>
    <w:semiHidden/>
    <w:rsid w:val="005D2661"/>
    <w:rPr>
      <w:sz w:val="16"/>
      <w:szCs w:val="16"/>
    </w:rPr>
  </w:style>
  <w:style w:type="paragraph" w:styleId="Commentaire">
    <w:name w:val="annotation text"/>
    <w:basedOn w:val="Normal"/>
    <w:link w:val="CommentaireCar"/>
    <w:uiPriority w:val="99"/>
    <w:semiHidden/>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Yu Mincho" w:hAnsi="Times New Roman" w:cs="Times New Roman"/>
      <w:sz w:val="20"/>
      <w:szCs w:val="20"/>
      <w:lang w:val="de-DE"/>
    </w:rPr>
  </w:style>
  <w:style w:type="paragraph" w:styleId="Objetducommentaire">
    <w:name w:val="annotation subject"/>
    <w:basedOn w:val="Commentaire"/>
    <w:next w:val="Commentaire"/>
    <w:link w:val="ObjetducommentaireCar"/>
    <w:uiPriority w:val="99"/>
    <w:semiHidden/>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Yu Mincho" w:hAnsi="Times New Roman" w:cs="Times New Roman"/>
      <w:b/>
      <w:bCs/>
      <w:sz w:val="20"/>
      <w:szCs w:val="20"/>
      <w:lang w:val="de-DE"/>
    </w:rPr>
  </w:style>
  <w:style w:type="paragraph" w:styleId="Textedebulles">
    <w:name w:val="Balloon Text"/>
    <w:basedOn w:val="Normal"/>
    <w:link w:val="TextedebullesCar"/>
    <w:uiPriority w:val="99"/>
    <w:semiHidden/>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Yu Mincho" w:hAnsi="Segoe UI" w:cs="Segoe UI"/>
      <w:sz w:val="18"/>
      <w:szCs w:val="18"/>
      <w:lang w:val="de-DE"/>
    </w:rPr>
  </w:style>
  <w:style w:type="paragraph" w:customStyle="1" w:styleId="A">
    <w:name w:val="內文 A"/>
    <w:uiPriority w:val="99"/>
    <w:rsid w:val="00A03B8A"/>
    <w:rPr>
      <w:rFonts w:ascii="Helvetica" w:eastAsia="Arial Unicode MS" w:hAnsi="Helvetica" w:cs="Helvetica"/>
      <w:color w:val="000000"/>
      <w:u w:color="000000"/>
      <w:lang w:eastAsia="zh-CN"/>
    </w:rPr>
  </w:style>
  <w:style w:type="paragraph" w:customStyle="1" w:styleId="BodyA">
    <w:name w:val="Body A"/>
    <w:uiPriority w:val="99"/>
    <w:rsid w:val="00595A73"/>
    <w:rPr>
      <w:rFonts w:ascii="Cambria" w:hAnsi="Cambria" w:cs="Cambria"/>
      <w:color w:val="000000"/>
      <w:sz w:val="24"/>
      <w:szCs w:val="24"/>
      <w:u w:color="000000"/>
      <w:lang w:eastAsia="en-GB"/>
    </w:rPr>
  </w:style>
  <w:style w:type="character" w:customStyle="1" w:styleId="apple-converted-space">
    <w:name w:val="apple-converted-space"/>
    <w:basedOn w:val="Policepardfaut"/>
    <w:uiPriority w:val="99"/>
    <w:rsid w:val="00836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242383">
      <w:marLeft w:val="0"/>
      <w:marRight w:val="0"/>
      <w:marTop w:val="0"/>
      <w:marBottom w:val="0"/>
      <w:divBdr>
        <w:top w:val="none" w:sz="0" w:space="0" w:color="auto"/>
        <w:left w:val="none" w:sz="0" w:space="0" w:color="auto"/>
        <w:bottom w:val="none" w:sz="0" w:space="0" w:color="auto"/>
        <w:right w:val="none" w:sz="0" w:space="0" w:color="auto"/>
      </w:divBdr>
      <w:divsChild>
        <w:div w:id="1452242391">
          <w:marLeft w:val="0"/>
          <w:marRight w:val="0"/>
          <w:marTop w:val="240"/>
          <w:marBottom w:val="0"/>
          <w:divBdr>
            <w:top w:val="none" w:sz="0" w:space="0" w:color="auto"/>
            <w:left w:val="none" w:sz="0" w:space="0" w:color="auto"/>
            <w:bottom w:val="none" w:sz="0" w:space="0" w:color="auto"/>
            <w:right w:val="none" w:sz="0" w:space="0" w:color="auto"/>
          </w:divBdr>
        </w:div>
      </w:divsChild>
    </w:div>
    <w:div w:id="1452242384">
      <w:marLeft w:val="0"/>
      <w:marRight w:val="0"/>
      <w:marTop w:val="0"/>
      <w:marBottom w:val="0"/>
      <w:divBdr>
        <w:top w:val="none" w:sz="0" w:space="0" w:color="auto"/>
        <w:left w:val="none" w:sz="0" w:space="0" w:color="auto"/>
        <w:bottom w:val="none" w:sz="0" w:space="0" w:color="auto"/>
        <w:right w:val="none" w:sz="0" w:space="0" w:color="auto"/>
      </w:divBdr>
      <w:divsChild>
        <w:div w:id="1452242390">
          <w:marLeft w:val="0"/>
          <w:marRight w:val="0"/>
          <w:marTop w:val="240"/>
          <w:marBottom w:val="0"/>
          <w:divBdr>
            <w:top w:val="none" w:sz="0" w:space="0" w:color="auto"/>
            <w:left w:val="none" w:sz="0" w:space="0" w:color="auto"/>
            <w:bottom w:val="none" w:sz="0" w:space="0" w:color="auto"/>
            <w:right w:val="none" w:sz="0" w:space="0" w:color="auto"/>
          </w:divBdr>
        </w:div>
      </w:divsChild>
    </w:div>
    <w:div w:id="1452242385">
      <w:marLeft w:val="0"/>
      <w:marRight w:val="0"/>
      <w:marTop w:val="0"/>
      <w:marBottom w:val="0"/>
      <w:divBdr>
        <w:top w:val="none" w:sz="0" w:space="0" w:color="auto"/>
        <w:left w:val="none" w:sz="0" w:space="0" w:color="auto"/>
        <w:bottom w:val="none" w:sz="0" w:space="0" w:color="auto"/>
        <w:right w:val="none" w:sz="0" w:space="0" w:color="auto"/>
      </w:divBdr>
    </w:div>
    <w:div w:id="1452242386">
      <w:marLeft w:val="0"/>
      <w:marRight w:val="0"/>
      <w:marTop w:val="0"/>
      <w:marBottom w:val="0"/>
      <w:divBdr>
        <w:top w:val="none" w:sz="0" w:space="0" w:color="auto"/>
        <w:left w:val="none" w:sz="0" w:space="0" w:color="auto"/>
        <w:bottom w:val="none" w:sz="0" w:space="0" w:color="auto"/>
        <w:right w:val="none" w:sz="0" w:space="0" w:color="auto"/>
      </w:divBdr>
    </w:div>
    <w:div w:id="1452242387">
      <w:marLeft w:val="0"/>
      <w:marRight w:val="0"/>
      <w:marTop w:val="0"/>
      <w:marBottom w:val="0"/>
      <w:divBdr>
        <w:top w:val="none" w:sz="0" w:space="0" w:color="auto"/>
        <w:left w:val="none" w:sz="0" w:space="0" w:color="auto"/>
        <w:bottom w:val="none" w:sz="0" w:space="0" w:color="auto"/>
        <w:right w:val="none" w:sz="0" w:space="0" w:color="auto"/>
      </w:divBdr>
      <w:divsChild>
        <w:div w:id="1452242395">
          <w:marLeft w:val="0"/>
          <w:marRight w:val="0"/>
          <w:marTop w:val="240"/>
          <w:marBottom w:val="0"/>
          <w:divBdr>
            <w:top w:val="none" w:sz="0" w:space="0" w:color="auto"/>
            <w:left w:val="none" w:sz="0" w:space="0" w:color="auto"/>
            <w:bottom w:val="none" w:sz="0" w:space="0" w:color="auto"/>
            <w:right w:val="none" w:sz="0" w:space="0" w:color="auto"/>
          </w:divBdr>
        </w:div>
      </w:divsChild>
    </w:div>
    <w:div w:id="1452242388">
      <w:marLeft w:val="0"/>
      <w:marRight w:val="0"/>
      <w:marTop w:val="0"/>
      <w:marBottom w:val="0"/>
      <w:divBdr>
        <w:top w:val="none" w:sz="0" w:space="0" w:color="auto"/>
        <w:left w:val="none" w:sz="0" w:space="0" w:color="auto"/>
        <w:bottom w:val="none" w:sz="0" w:space="0" w:color="auto"/>
        <w:right w:val="none" w:sz="0" w:space="0" w:color="auto"/>
      </w:divBdr>
    </w:div>
    <w:div w:id="1452242389">
      <w:marLeft w:val="0"/>
      <w:marRight w:val="0"/>
      <w:marTop w:val="0"/>
      <w:marBottom w:val="0"/>
      <w:divBdr>
        <w:top w:val="none" w:sz="0" w:space="0" w:color="auto"/>
        <w:left w:val="none" w:sz="0" w:space="0" w:color="auto"/>
        <w:bottom w:val="none" w:sz="0" w:space="0" w:color="auto"/>
        <w:right w:val="none" w:sz="0" w:space="0" w:color="auto"/>
      </w:divBdr>
    </w:div>
    <w:div w:id="1452242392">
      <w:marLeft w:val="0"/>
      <w:marRight w:val="0"/>
      <w:marTop w:val="0"/>
      <w:marBottom w:val="0"/>
      <w:divBdr>
        <w:top w:val="none" w:sz="0" w:space="0" w:color="auto"/>
        <w:left w:val="none" w:sz="0" w:space="0" w:color="auto"/>
        <w:bottom w:val="none" w:sz="0" w:space="0" w:color="auto"/>
        <w:right w:val="none" w:sz="0" w:space="0" w:color="auto"/>
      </w:divBdr>
    </w:div>
    <w:div w:id="1452242393">
      <w:marLeft w:val="0"/>
      <w:marRight w:val="0"/>
      <w:marTop w:val="0"/>
      <w:marBottom w:val="0"/>
      <w:divBdr>
        <w:top w:val="none" w:sz="0" w:space="0" w:color="auto"/>
        <w:left w:val="none" w:sz="0" w:space="0" w:color="auto"/>
        <w:bottom w:val="none" w:sz="0" w:space="0" w:color="auto"/>
        <w:right w:val="none" w:sz="0" w:space="0" w:color="auto"/>
      </w:divBdr>
    </w:div>
    <w:div w:id="1452242394">
      <w:marLeft w:val="0"/>
      <w:marRight w:val="0"/>
      <w:marTop w:val="0"/>
      <w:marBottom w:val="0"/>
      <w:divBdr>
        <w:top w:val="none" w:sz="0" w:space="0" w:color="auto"/>
        <w:left w:val="none" w:sz="0" w:space="0" w:color="auto"/>
        <w:bottom w:val="none" w:sz="0" w:space="0" w:color="auto"/>
        <w:right w:val="none" w:sz="0" w:space="0" w:color="auto"/>
      </w:divBdr>
    </w:div>
    <w:div w:id="1452242396">
      <w:marLeft w:val="0"/>
      <w:marRight w:val="0"/>
      <w:marTop w:val="0"/>
      <w:marBottom w:val="0"/>
      <w:divBdr>
        <w:top w:val="none" w:sz="0" w:space="0" w:color="auto"/>
        <w:left w:val="none" w:sz="0" w:space="0" w:color="auto"/>
        <w:bottom w:val="none" w:sz="0" w:space="0" w:color="auto"/>
        <w:right w:val="none" w:sz="0" w:space="0" w:color="auto"/>
      </w:divBdr>
    </w:div>
    <w:div w:id="1452242397">
      <w:marLeft w:val="0"/>
      <w:marRight w:val="0"/>
      <w:marTop w:val="0"/>
      <w:marBottom w:val="0"/>
      <w:divBdr>
        <w:top w:val="none" w:sz="0" w:space="0" w:color="auto"/>
        <w:left w:val="none" w:sz="0" w:space="0" w:color="auto"/>
        <w:bottom w:val="none" w:sz="0" w:space="0" w:color="auto"/>
        <w:right w:val="none" w:sz="0" w:space="0" w:color="auto"/>
      </w:divBdr>
    </w:div>
    <w:div w:id="1452242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916</Words>
  <Characters>5039</Characters>
  <Application>Microsoft Office Word</Application>
  <DocSecurity>0</DocSecurity>
  <Lines>41</Lines>
  <Paragraphs>11</Paragraphs>
  <ScaleCrop>false</ScaleCrop>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23</cp:revision>
  <cp:lastPrinted>2019-11-15T09:36:00Z</cp:lastPrinted>
  <dcterms:created xsi:type="dcterms:W3CDTF">2019-02-26T05:56:00Z</dcterms:created>
  <dcterms:modified xsi:type="dcterms:W3CDTF">2019-11-18T14:37:00Z</dcterms:modified>
</cp:coreProperties>
</file>