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2385" w14:textId="77777777" w:rsidR="00642714" w:rsidRDefault="00E904F9" w:rsidP="00596864">
      <w:pPr>
        <w:spacing w:line="276" w:lineRule="auto"/>
        <w:jc w:val="center"/>
        <w:rPr>
          <w:rFonts w:ascii="Arial" w:eastAsia="MS PGothic" w:hAnsi="Arial" w:cs="Arial"/>
          <w:b/>
          <w:bCs/>
          <w:lang w:eastAsia="ja-JP"/>
        </w:rPr>
      </w:pPr>
      <w:r w:rsidRPr="009A6B7A">
        <w:rPr>
          <w:rFonts w:ascii="Arial" w:eastAsia="MS PGothic" w:hAnsi="Arial" w:cs="Arial"/>
          <w:b/>
          <w:bCs/>
          <w:lang w:eastAsia="ja-JP"/>
        </w:rPr>
        <w:t>DEFY EL PRIMERO FUSEE TOURBILLON</w:t>
      </w:r>
    </w:p>
    <w:p w14:paraId="312E799D" w14:textId="77777777" w:rsidR="009A6B7A" w:rsidRPr="009A6B7A" w:rsidRDefault="009A6B7A" w:rsidP="00596864">
      <w:pPr>
        <w:spacing w:line="276" w:lineRule="auto"/>
        <w:jc w:val="center"/>
        <w:rPr>
          <w:rFonts w:ascii="Arial" w:eastAsia="MS PGothic" w:hAnsi="Arial" w:cs="Arial"/>
          <w:b/>
          <w:szCs w:val="28"/>
        </w:rPr>
      </w:pPr>
    </w:p>
    <w:p w14:paraId="5EFC3CC6" w14:textId="77777777" w:rsidR="009862F8" w:rsidRPr="009A6B7A" w:rsidRDefault="00E904F9" w:rsidP="00993084">
      <w:pPr>
        <w:spacing w:line="276" w:lineRule="auto"/>
        <w:jc w:val="both"/>
        <w:rPr>
          <w:rFonts w:ascii="Arial" w:eastAsia="MS PGothic" w:hAnsi="Arial" w:cs="Arial"/>
          <w:b/>
          <w:sz w:val="16"/>
          <w:szCs w:val="16"/>
          <w:lang w:eastAsia="ja-JP"/>
        </w:rPr>
      </w:pPr>
      <w:r w:rsidRPr="009A6B7A">
        <w:rPr>
          <w:rFonts w:ascii="Arial" w:eastAsia="MS PGothic" w:hAnsi="Arial" w:cs="Arial"/>
          <w:b/>
          <w:bCs/>
          <w:sz w:val="16"/>
          <w:szCs w:val="16"/>
          <w:lang w:eastAsia="ja-JP"/>
        </w:rPr>
        <w:t>時計づくりのごく初期から、時計メーカーたちは「コンスタント・フォース」（一定の安定したエネルギー）を使った高性能のタイムピースを製造することを目指してきました。ゼニスは今回、新モデル</w:t>
      </w:r>
      <w:r w:rsidRPr="009A6B7A">
        <w:rPr>
          <w:rFonts w:ascii="Arial" w:eastAsia="MS PGothic" w:hAnsi="Arial" w:cs="Arial"/>
          <w:b/>
          <w:bCs/>
          <w:sz w:val="16"/>
          <w:szCs w:val="16"/>
          <w:lang w:eastAsia="ja-JP"/>
        </w:rPr>
        <w:t>DEFY Fusee Tourbillon</w:t>
      </w:r>
      <w:r w:rsidRPr="009A6B7A">
        <w:rPr>
          <w:rFonts w:ascii="Arial" w:eastAsia="MS PGothic" w:hAnsi="Arial" w:cs="Arial"/>
          <w:b/>
          <w:bCs/>
          <w:sz w:val="16"/>
          <w:szCs w:val="16"/>
          <w:lang w:eastAsia="ja-JP"/>
        </w:rPr>
        <w:t>で、フュゼ＆チェーン・コンスタントフォースのメカニズムを現代的なスタイルでよみがえらせました。搭載しているのは手巻きムーブメント</w:t>
      </w:r>
      <w:r w:rsidRPr="009A6B7A">
        <w:rPr>
          <w:rFonts w:ascii="Arial" w:eastAsia="MS PGothic" w:hAnsi="Arial" w:cs="Arial"/>
          <w:b/>
          <w:bCs/>
          <w:sz w:val="16"/>
          <w:szCs w:val="16"/>
          <w:lang w:eastAsia="ja-JP"/>
        </w:rPr>
        <w:t>El Primero 4805 SK</w:t>
      </w:r>
      <w:r w:rsidRPr="009A6B7A">
        <w:rPr>
          <w:rFonts w:ascii="Arial" w:eastAsia="MS PGothic" w:hAnsi="Arial" w:cs="Arial"/>
          <w:b/>
          <w:bCs/>
          <w:sz w:val="16"/>
          <w:szCs w:val="16"/>
          <w:lang w:eastAsia="ja-JP"/>
        </w:rPr>
        <w:t>キャリバー。オープンで立体的なイフェクトが印象的な</w:t>
      </w:r>
      <w:r w:rsidRPr="009A6B7A">
        <w:rPr>
          <w:rFonts w:ascii="Arial" w:eastAsia="MS PGothic" w:hAnsi="Arial" w:cs="Arial"/>
          <w:b/>
          <w:bCs/>
          <w:sz w:val="16"/>
          <w:szCs w:val="16"/>
          <w:lang w:eastAsia="ja-JP"/>
        </w:rPr>
        <w:t>DEFY</w:t>
      </w:r>
      <w:r w:rsidRPr="009A6B7A">
        <w:rPr>
          <w:rFonts w:ascii="Arial" w:eastAsia="MS PGothic" w:hAnsi="Arial" w:cs="Arial"/>
          <w:b/>
          <w:bCs/>
          <w:sz w:val="16"/>
          <w:szCs w:val="16"/>
          <w:lang w:eastAsia="ja-JP"/>
        </w:rPr>
        <w:t>独特の前衛的なアーキテクチャーをもつキャリバーです。</w:t>
      </w:r>
      <w:r w:rsidRPr="009A6B7A">
        <w:rPr>
          <w:rFonts w:ascii="Arial" w:eastAsia="MS PGothic" w:hAnsi="Arial" w:cs="Arial"/>
          <w:b/>
          <w:bCs/>
          <w:sz w:val="16"/>
          <w:szCs w:val="16"/>
          <w:lang w:eastAsia="ja-JP"/>
        </w:rPr>
        <w:t xml:space="preserve">DEFY </w:t>
      </w:r>
      <w:proofErr w:type="spellStart"/>
      <w:r w:rsidRPr="009A6B7A">
        <w:rPr>
          <w:rFonts w:ascii="Arial" w:eastAsia="MS PGothic" w:hAnsi="Arial" w:cs="Arial"/>
          <w:b/>
          <w:bCs/>
          <w:sz w:val="16"/>
          <w:szCs w:val="16"/>
          <w:lang w:eastAsia="ja-JP"/>
        </w:rPr>
        <w:t>Fusee</w:t>
      </w:r>
      <w:proofErr w:type="spellEnd"/>
      <w:r w:rsidRPr="009A6B7A">
        <w:rPr>
          <w:rFonts w:ascii="Arial" w:eastAsia="MS PGothic" w:hAnsi="Arial" w:cs="Arial"/>
          <w:b/>
          <w:bCs/>
          <w:sz w:val="16"/>
          <w:szCs w:val="16"/>
          <w:lang w:eastAsia="ja-JP"/>
        </w:rPr>
        <w:t xml:space="preserve"> Tourbillon</w:t>
      </w:r>
      <w:r w:rsidRPr="009A6B7A">
        <w:rPr>
          <w:rFonts w:ascii="Arial" w:eastAsia="MS PGothic" w:hAnsi="Arial" w:cs="Arial"/>
          <w:b/>
          <w:bCs/>
          <w:sz w:val="16"/>
          <w:szCs w:val="16"/>
          <w:lang w:eastAsia="ja-JP"/>
        </w:rPr>
        <w:t>はカーボンとプラチナの</w:t>
      </w:r>
      <w:r w:rsidRPr="009A6B7A">
        <w:rPr>
          <w:rFonts w:ascii="Arial" w:eastAsia="MS PGothic" w:hAnsi="Arial" w:cs="Arial"/>
          <w:b/>
          <w:bCs/>
          <w:sz w:val="16"/>
          <w:szCs w:val="16"/>
          <w:lang w:eastAsia="ja-JP"/>
        </w:rPr>
        <w:t>2</w:t>
      </w:r>
      <w:r w:rsidRPr="009A6B7A">
        <w:rPr>
          <w:rFonts w:ascii="Arial" w:eastAsia="MS PGothic" w:hAnsi="Arial" w:cs="Arial"/>
          <w:b/>
          <w:bCs/>
          <w:sz w:val="16"/>
          <w:szCs w:val="16"/>
          <w:lang w:eastAsia="ja-JP"/>
        </w:rPr>
        <w:t>つのエディションで展開されています。</w:t>
      </w:r>
    </w:p>
    <w:p w14:paraId="0DB44F60" w14:textId="77777777" w:rsidR="008A730D" w:rsidRPr="009A6B7A" w:rsidRDefault="00E904F9" w:rsidP="006305DB">
      <w:pPr>
        <w:spacing w:line="276" w:lineRule="auto"/>
        <w:rPr>
          <w:rFonts w:ascii="Arial" w:eastAsia="MS PGothic" w:hAnsi="Arial" w:cs="Arial"/>
          <w:b/>
          <w:sz w:val="16"/>
          <w:szCs w:val="16"/>
        </w:rPr>
      </w:pPr>
      <w:r w:rsidRPr="009A6B7A">
        <w:rPr>
          <w:rFonts w:ascii="Arial" w:eastAsia="MS PGothic" w:hAnsi="Arial" w:cs="Arial"/>
          <w:sz w:val="16"/>
          <w:szCs w:val="16"/>
          <w:lang w:eastAsia="ja-JP"/>
        </w:rPr>
        <w:br/>
      </w:r>
      <w:r w:rsidRPr="009A6B7A">
        <w:rPr>
          <w:rFonts w:ascii="Arial" w:eastAsia="MS PGothic" w:hAnsi="Arial" w:cs="Arial"/>
          <w:b/>
          <w:sz w:val="16"/>
          <w:szCs w:val="16"/>
          <w:lang w:eastAsia="ja-JP"/>
        </w:rPr>
        <w:t>オートオルロジュリーの新たなビジョン</w:t>
      </w:r>
    </w:p>
    <w:p w14:paraId="5955C860" w14:textId="77777777" w:rsidR="006305DB" w:rsidRPr="009A6B7A" w:rsidRDefault="00E904F9" w:rsidP="006305DB">
      <w:pPr>
        <w:spacing w:line="276" w:lineRule="auto"/>
        <w:jc w:val="both"/>
        <w:rPr>
          <w:rFonts w:ascii="Arial" w:eastAsia="MS PGothic" w:hAnsi="Arial" w:cs="Arial"/>
          <w:sz w:val="16"/>
          <w:szCs w:val="16"/>
          <w:lang w:eastAsia="ja-JP"/>
        </w:rPr>
      </w:pPr>
      <w:r w:rsidRPr="009A6B7A">
        <w:rPr>
          <w:rFonts w:ascii="Arial" w:eastAsia="MS PGothic" w:hAnsi="Arial" w:cs="Arial"/>
          <w:sz w:val="16"/>
          <w:szCs w:val="16"/>
          <w:lang w:eastAsia="ja-JP"/>
        </w:rPr>
        <w:t>一目見ただけで、</w:t>
      </w:r>
      <w:r w:rsidRPr="009A6B7A">
        <w:rPr>
          <w:rFonts w:ascii="Arial" w:eastAsia="MS PGothic" w:hAnsi="Arial" w:cs="Arial"/>
          <w:sz w:val="16"/>
          <w:szCs w:val="16"/>
          <w:lang w:eastAsia="ja-JP"/>
        </w:rPr>
        <w:t>DEFY Fusee Tourbillon</w:t>
      </w:r>
      <w:r w:rsidRPr="009A6B7A">
        <w:rPr>
          <w:rFonts w:ascii="Arial" w:eastAsia="MS PGothic" w:hAnsi="Arial" w:cs="Arial"/>
          <w:sz w:val="16"/>
          <w:szCs w:val="16"/>
          <w:lang w:eastAsia="ja-JP"/>
        </w:rPr>
        <w:t>は普通のキャリバーではないことがすぐわかります。まずバイカラー加工でアピールした独特のブリッジ。上のサテン仕上げの部分はブラック加工、ポリッシュのサイド部分はライトグレーのロジウムのトーン。ブリッジのレイアウトは、各機能とコンプリケーション部分がよくバランスされています。ムーブメントの上部には特別に設計されたフュゼ＆チェーン・コンスタント・フォースのメカニズムを見ることができます。チェーンは</w:t>
      </w:r>
      <w:r w:rsidRPr="009A6B7A">
        <w:rPr>
          <w:rFonts w:ascii="Arial" w:eastAsia="MS PGothic" w:hAnsi="Arial" w:cs="Arial"/>
          <w:sz w:val="16"/>
          <w:szCs w:val="16"/>
          <w:lang w:eastAsia="ja-JP"/>
        </w:rPr>
        <w:t>575</w:t>
      </w:r>
      <w:r w:rsidRPr="009A6B7A">
        <w:rPr>
          <w:rFonts w:ascii="Arial" w:eastAsia="MS PGothic" w:hAnsi="Arial" w:cs="Arial"/>
          <w:sz w:val="16"/>
          <w:szCs w:val="16"/>
          <w:lang w:eastAsia="ja-JP"/>
        </w:rPr>
        <w:t>個の部品を手作業で組み立て、大胆なブルー加工で仕上げました。腕時計のフュゼ＆チェーン</w:t>
      </w:r>
      <w:r w:rsidRPr="009A6B7A">
        <w:rPr>
          <w:rFonts w:ascii="Arial" w:eastAsia="MS PGothic" w:hAnsi="Arial" w:cs="Arial"/>
          <w:sz w:val="16"/>
          <w:szCs w:val="16"/>
          <w:lang w:eastAsia="ja-JP"/>
        </w:rPr>
        <w:t xml:space="preserve"> </w:t>
      </w:r>
      <w:r w:rsidRPr="009A6B7A">
        <w:rPr>
          <w:rFonts w:ascii="Arial" w:eastAsia="MS PGothic" w:hAnsi="Arial" w:cs="Arial"/>
          <w:sz w:val="16"/>
          <w:szCs w:val="16"/>
          <w:lang w:eastAsia="ja-JP"/>
        </w:rPr>
        <w:t>システムとしては初めての仕様です。反対方向の</w:t>
      </w:r>
      <w:r w:rsidRPr="009A6B7A">
        <w:rPr>
          <w:rFonts w:ascii="Arial" w:eastAsia="MS PGothic" w:hAnsi="Arial" w:cs="Arial"/>
          <w:sz w:val="16"/>
          <w:szCs w:val="16"/>
          <w:lang w:eastAsia="ja-JP"/>
        </w:rPr>
        <w:t>6</w:t>
      </w:r>
      <w:r w:rsidRPr="009A6B7A">
        <w:rPr>
          <w:rFonts w:ascii="Arial" w:eastAsia="MS PGothic" w:hAnsi="Arial" w:cs="Arial"/>
          <w:sz w:val="16"/>
          <w:szCs w:val="16"/>
          <w:lang w:eastAsia="ja-JP"/>
        </w:rPr>
        <w:t>時位置にはトゥールビヨンキャリッジ。オフセンターさせ</w:t>
      </w:r>
      <w:r w:rsidRPr="009A6B7A">
        <w:rPr>
          <w:rFonts w:ascii="Arial" w:eastAsia="MS PGothic" w:hAnsi="Arial" w:cs="Arial"/>
          <w:sz w:val="16"/>
          <w:szCs w:val="16"/>
          <w:lang w:eastAsia="ja-JP"/>
        </w:rPr>
        <w:t>60</w:t>
      </w:r>
      <w:r w:rsidRPr="009A6B7A">
        <w:rPr>
          <w:rFonts w:ascii="Arial" w:eastAsia="MS PGothic" w:hAnsi="Arial" w:cs="Arial"/>
          <w:sz w:val="16"/>
          <w:szCs w:val="16"/>
          <w:lang w:eastAsia="ja-JP"/>
        </w:rPr>
        <w:t>秒で</w:t>
      </w:r>
      <w:r w:rsidRPr="009A6B7A">
        <w:rPr>
          <w:rFonts w:ascii="Arial" w:eastAsia="MS PGothic" w:hAnsi="Arial" w:cs="Arial"/>
          <w:sz w:val="16"/>
          <w:szCs w:val="16"/>
          <w:lang w:eastAsia="ja-JP"/>
        </w:rPr>
        <w:t>1</w:t>
      </w:r>
      <w:r w:rsidRPr="009A6B7A">
        <w:rPr>
          <w:rFonts w:ascii="Arial" w:eastAsia="MS PGothic" w:hAnsi="Arial" w:cs="Arial"/>
          <w:sz w:val="16"/>
          <w:szCs w:val="16"/>
          <w:lang w:eastAsia="ja-JP"/>
        </w:rPr>
        <w:t>回転するテンプをアピールした新しい構造です。チェーンと同じようにトゥールビヨンキャリッジも鮮やかなブルーで彩られ、</w:t>
      </w:r>
      <w:r w:rsidRPr="009A6B7A">
        <w:rPr>
          <w:rFonts w:ascii="Arial" w:eastAsia="MS PGothic" w:hAnsi="Arial" w:cs="Arial"/>
          <w:sz w:val="16"/>
          <w:szCs w:val="16"/>
          <w:lang w:eastAsia="ja-JP"/>
        </w:rPr>
        <w:t>DEFY Fusee Tourbillon</w:t>
      </w:r>
      <w:r w:rsidRPr="009A6B7A">
        <w:rPr>
          <w:rFonts w:ascii="Arial" w:eastAsia="MS PGothic" w:hAnsi="Arial" w:cs="Arial"/>
          <w:sz w:val="16"/>
          <w:szCs w:val="16"/>
          <w:lang w:eastAsia="ja-JP"/>
        </w:rPr>
        <w:t>の動きを見せる唯一の部品としてビジュアル効果を高めています。</w:t>
      </w:r>
      <w:r w:rsidRPr="009A6B7A">
        <w:rPr>
          <w:rFonts w:ascii="Arial" w:eastAsia="MS PGothic" w:hAnsi="Arial" w:cs="Arial"/>
          <w:sz w:val="16"/>
          <w:szCs w:val="16"/>
          <w:lang w:eastAsia="ja-JP"/>
        </w:rPr>
        <w:t>4</w:t>
      </w:r>
      <w:r w:rsidRPr="009A6B7A">
        <w:rPr>
          <w:rFonts w:ascii="Arial" w:eastAsia="MS PGothic" w:hAnsi="Arial" w:cs="Arial"/>
          <w:sz w:val="16"/>
          <w:szCs w:val="16"/>
          <w:lang w:eastAsia="ja-JP"/>
        </w:rPr>
        <w:t>時と</w:t>
      </w:r>
      <w:r w:rsidRPr="009A6B7A">
        <w:rPr>
          <w:rFonts w:ascii="Arial" w:eastAsia="MS PGothic" w:hAnsi="Arial" w:cs="Arial"/>
          <w:sz w:val="16"/>
          <w:szCs w:val="16"/>
          <w:lang w:eastAsia="ja-JP"/>
        </w:rPr>
        <w:t>5</w:t>
      </w:r>
      <w:r w:rsidRPr="009A6B7A">
        <w:rPr>
          <w:rFonts w:ascii="Arial" w:eastAsia="MS PGothic" w:hAnsi="Arial" w:cs="Arial"/>
          <w:sz w:val="16"/>
          <w:szCs w:val="16"/>
          <w:lang w:eastAsia="ja-JP"/>
        </w:rPr>
        <w:t>時の間の端には赤いチップのパワーリザーブ表示針。</w:t>
      </w:r>
      <w:r w:rsidRPr="009A6B7A">
        <w:rPr>
          <w:rFonts w:ascii="Arial" w:eastAsia="MS PGothic" w:hAnsi="Arial" w:cs="Arial"/>
          <w:sz w:val="16"/>
          <w:szCs w:val="16"/>
          <w:lang w:eastAsia="ja-JP"/>
        </w:rPr>
        <w:t>50</w:t>
      </w:r>
      <w:r w:rsidRPr="009A6B7A">
        <w:rPr>
          <w:rFonts w:ascii="Arial" w:eastAsia="MS PGothic" w:hAnsi="Arial" w:cs="Arial"/>
          <w:sz w:val="16"/>
          <w:szCs w:val="16"/>
          <w:lang w:eastAsia="ja-JP"/>
        </w:rPr>
        <w:t>時間のパワーリザーブを持つ</w:t>
      </w:r>
      <w:r w:rsidRPr="009A6B7A">
        <w:rPr>
          <w:rFonts w:ascii="Arial" w:eastAsia="MS PGothic" w:hAnsi="Arial" w:cs="Arial"/>
          <w:sz w:val="16"/>
          <w:szCs w:val="16"/>
          <w:lang w:eastAsia="ja-JP"/>
        </w:rPr>
        <w:t xml:space="preserve">DEFY </w:t>
      </w:r>
      <w:proofErr w:type="spellStart"/>
      <w:r w:rsidRPr="009A6B7A">
        <w:rPr>
          <w:rFonts w:ascii="Arial" w:eastAsia="MS PGothic" w:hAnsi="Arial" w:cs="Arial"/>
          <w:sz w:val="16"/>
          <w:szCs w:val="16"/>
          <w:lang w:eastAsia="ja-JP"/>
        </w:rPr>
        <w:t>Fusee</w:t>
      </w:r>
      <w:proofErr w:type="spellEnd"/>
      <w:r w:rsidRPr="009A6B7A">
        <w:rPr>
          <w:rFonts w:ascii="Arial" w:eastAsia="MS PGothic" w:hAnsi="Arial" w:cs="Arial"/>
          <w:sz w:val="16"/>
          <w:szCs w:val="16"/>
          <w:lang w:eastAsia="ja-JP"/>
        </w:rPr>
        <w:t xml:space="preserve"> Tourbillon</w:t>
      </w:r>
      <w:r w:rsidRPr="009A6B7A">
        <w:rPr>
          <w:rFonts w:ascii="Arial" w:eastAsia="MS PGothic" w:hAnsi="Arial" w:cs="Arial"/>
          <w:sz w:val="16"/>
          <w:szCs w:val="16"/>
          <w:lang w:eastAsia="ja-JP"/>
        </w:rPr>
        <w:t>を手巻きで巻き上げる時に便利です。</w:t>
      </w:r>
    </w:p>
    <w:p w14:paraId="4AF4F50C" w14:textId="77777777" w:rsidR="004600B7" w:rsidRPr="009A6B7A" w:rsidRDefault="004600B7" w:rsidP="006305DB">
      <w:pPr>
        <w:spacing w:line="276" w:lineRule="auto"/>
        <w:jc w:val="both"/>
        <w:rPr>
          <w:rFonts w:ascii="Arial" w:eastAsia="MS PGothic" w:hAnsi="Arial" w:cs="Arial"/>
          <w:sz w:val="16"/>
          <w:szCs w:val="16"/>
          <w:lang w:eastAsia="ja-JP"/>
        </w:rPr>
      </w:pPr>
    </w:p>
    <w:p w14:paraId="3269B5F6" w14:textId="77777777" w:rsidR="006305DB" w:rsidRPr="009A6B7A" w:rsidRDefault="00E904F9" w:rsidP="006305DB">
      <w:pPr>
        <w:spacing w:line="276" w:lineRule="auto"/>
        <w:jc w:val="both"/>
        <w:rPr>
          <w:rFonts w:ascii="Arial" w:eastAsia="MS PGothic" w:hAnsi="Arial" w:cs="Arial"/>
          <w:b/>
          <w:sz w:val="16"/>
          <w:szCs w:val="16"/>
        </w:rPr>
      </w:pPr>
      <w:r w:rsidRPr="009A6B7A">
        <w:rPr>
          <w:rFonts w:ascii="Arial" w:eastAsia="MS PGothic" w:hAnsi="Arial" w:cs="Arial"/>
          <w:b/>
          <w:sz w:val="16"/>
          <w:szCs w:val="16"/>
          <w:lang w:eastAsia="ja-JP"/>
        </w:rPr>
        <w:t>優れたムーブメントを二つの異なったデザインで展開</w:t>
      </w:r>
    </w:p>
    <w:p w14:paraId="1C7667B9" w14:textId="77777777" w:rsidR="008A730D" w:rsidRPr="009A6B7A" w:rsidRDefault="00E904F9" w:rsidP="009A6B7A">
      <w:pPr>
        <w:spacing w:line="276" w:lineRule="auto"/>
        <w:rPr>
          <w:rFonts w:ascii="Arial" w:eastAsia="MS PGothic" w:hAnsi="Arial" w:cs="Arial"/>
          <w:b/>
          <w:sz w:val="16"/>
          <w:szCs w:val="16"/>
          <w:lang w:eastAsia="ja-JP"/>
        </w:rPr>
      </w:pPr>
      <w:r w:rsidRPr="009A6B7A">
        <w:rPr>
          <w:rFonts w:ascii="Arial" w:eastAsia="MS PGothic" w:hAnsi="Arial" w:cs="Arial"/>
          <w:sz w:val="16"/>
          <w:szCs w:val="16"/>
          <w:lang w:eastAsia="ja-JP"/>
        </w:rPr>
        <w:t>機械式ムーブメントのヒゲゼンマイは次第にほどけて行く時に調整機構に伝達するエネルギーが落ち、正確な計時というムーブメントの性能に影響が出ます。この問題を解決するため一世紀前から安定した一定のエネルギーを保つための研究がされてきましたが、その秘密はパワーソースとその伝達にあります。「フュゼ＆チェーン」システムとは、ごく細いチェーンを円錐形の「フュゼ」（ロケットの意味）にコイルのように巻きつけ、ヒゲゼンマイのバレルに組みつけるというものです。ヒゲゼンマイがゆるんでくると、チェーンは円錐形のフュゼの下部の広い方から外れて行きバレルに巻きつくチェーンの量が増えます。フュゼが与える大きな回転の動きが、緩んで行くヒゲゼンマイの張力を補正します。それにより張力が保たれ、ヒゲゼンマイの巻き上げ維持時間の全体を通じて調整機構の振幅が一定に安定して保たれます。</w:t>
      </w:r>
      <w:r w:rsidRPr="009A6B7A">
        <w:rPr>
          <w:rFonts w:ascii="Arial" w:eastAsia="MS PGothic" w:hAnsi="Arial" w:cs="Arial"/>
          <w:sz w:val="16"/>
          <w:szCs w:val="16"/>
          <w:lang w:eastAsia="ja-JP"/>
        </w:rPr>
        <w:br/>
      </w:r>
    </w:p>
    <w:p w14:paraId="0575F762" w14:textId="77777777" w:rsidR="004600B7" w:rsidRPr="009A6B7A" w:rsidRDefault="00E904F9" w:rsidP="006305DB">
      <w:pPr>
        <w:spacing w:line="276" w:lineRule="auto"/>
        <w:jc w:val="both"/>
        <w:rPr>
          <w:rFonts w:ascii="Arial" w:eastAsia="MS PGothic" w:hAnsi="Arial" w:cs="Arial"/>
          <w:sz w:val="16"/>
          <w:szCs w:val="16"/>
          <w:lang w:eastAsia="ja-JP"/>
        </w:rPr>
      </w:pPr>
      <w:r w:rsidRPr="009A6B7A">
        <w:rPr>
          <w:rFonts w:ascii="Arial" w:eastAsia="MS PGothic" w:hAnsi="Arial" w:cs="Arial"/>
          <w:sz w:val="16"/>
          <w:szCs w:val="16"/>
          <w:lang w:eastAsia="ja-JP"/>
        </w:rPr>
        <w:t>フュゼ＆チェーンのメカニズムをトゥールビヨン調整機構と組み合わせることにより、ゼニスはオートオルロジュリーにおける最大限の精度を追求しました。このユニークな技術的、デザイン的特徴を最高の形で展開するため</w:t>
      </w:r>
      <w:r w:rsidRPr="009A6B7A">
        <w:rPr>
          <w:rFonts w:ascii="Arial" w:eastAsia="MS PGothic" w:hAnsi="Arial" w:cs="Arial"/>
          <w:sz w:val="16"/>
          <w:szCs w:val="16"/>
          <w:lang w:eastAsia="ja-JP"/>
        </w:rPr>
        <w:t xml:space="preserve">DEFY </w:t>
      </w:r>
      <w:proofErr w:type="spellStart"/>
      <w:r w:rsidRPr="009A6B7A">
        <w:rPr>
          <w:rFonts w:ascii="Arial" w:eastAsia="MS PGothic" w:hAnsi="Arial" w:cs="Arial"/>
          <w:sz w:val="16"/>
          <w:szCs w:val="16"/>
          <w:lang w:eastAsia="ja-JP"/>
        </w:rPr>
        <w:t>Fusee</w:t>
      </w:r>
      <w:proofErr w:type="spellEnd"/>
      <w:r w:rsidRPr="009A6B7A">
        <w:rPr>
          <w:rFonts w:ascii="Arial" w:eastAsia="MS PGothic" w:hAnsi="Arial" w:cs="Arial"/>
          <w:sz w:val="16"/>
          <w:szCs w:val="16"/>
          <w:lang w:eastAsia="ja-JP"/>
        </w:rPr>
        <w:t xml:space="preserve"> Tourbillon</w:t>
      </w:r>
      <w:r w:rsidRPr="009A6B7A">
        <w:rPr>
          <w:rFonts w:ascii="Arial" w:eastAsia="MS PGothic" w:hAnsi="Arial" w:cs="Arial"/>
          <w:sz w:val="16"/>
          <w:szCs w:val="16"/>
          <w:lang w:eastAsia="ja-JP"/>
        </w:rPr>
        <w:t>は二つのエディションを用意しました。</w:t>
      </w:r>
    </w:p>
    <w:p w14:paraId="19A00F8B" w14:textId="77777777" w:rsidR="004600B7" w:rsidRPr="009A6B7A" w:rsidRDefault="00E904F9" w:rsidP="006305DB">
      <w:pPr>
        <w:spacing w:line="276" w:lineRule="auto"/>
        <w:jc w:val="both"/>
        <w:rPr>
          <w:rFonts w:ascii="Arial" w:eastAsia="MS PGothic" w:hAnsi="Arial" w:cs="Arial"/>
          <w:sz w:val="16"/>
          <w:szCs w:val="16"/>
          <w:lang w:eastAsia="ja-JP"/>
        </w:rPr>
      </w:pPr>
      <w:r w:rsidRPr="009A6B7A">
        <w:rPr>
          <w:rFonts w:ascii="Arial" w:eastAsia="MS PGothic" w:hAnsi="Arial" w:cs="Arial"/>
          <w:sz w:val="16"/>
          <w:szCs w:val="16"/>
          <w:lang w:eastAsia="ja-JP"/>
        </w:rPr>
        <w:br/>
      </w:r>
      <w:r w:rsidRPr="009A6B7A">
        <w:rPr>
          <w:rFonts w:ascii="Arial" w:eastAsia="MS PGothic" w:hAnsi="Arial" w:cs="Arial"/>
          <w:sz w:val="16"/>
          <w:szCs w:val="16"/>
          <w:lang w:eastAsia="ja-JP"/>
        </w:rPr>
        <w:t>まず一つは、ケース、リューズとバックルヘッドを軽量で頑丈なカーボンとしたバージョン。カーボンファイバー加工はオープンダイヤルにも使われており、センターのスケルトン部品と周囲のフランジリングにカーボンファイバーの独特の輝きが見られます。カーボンバージョンの</w:t>
      </w:r>
      <w:r w:rsidRPr="009A6B7A">
        <w:rPr>
          <w:rFonts w:ascii="Arial" w:eastAsia="MS PGothic" w:hAnsi="Arial" w:cs="Arial"/>
          <w:sz w:val="16"/>
          <w:szCs w:val="16"/>
          <w:lang w:eastAsia="ja-JP"/>
        </w:rPr>
        <w:t>DEFY Fusee Tourbillon</w:t>
      </w:r>
      <w:r w:rsidRPr="009A6B7A">
        <w:rPr>
          <w:rFonts w:ascii="Arial" w:eastAsia="MS PGothic" w:hAnsi="Arial" w:cs="Arial"/>
          <w:sz w:val="16"/>
          <w:szCs w:val="16"/>
          <w:lang w:eastAsia="ja-JP"/>
        </w:rPr>
        <w:t>に組み合わせたのは、ブラックラバーストラップ。「コルデュラ」ファブリック効果とブルーステッチがハイテクな雰囲気をさらに高めます。さらにもう一本、カーボン編みのイフェクトを生かしたブラックラバーストラップが付属。</w:t>
      </w:r>
      <w:r w:rsidRPr="009A6B7A">
        <w:rPr>
          <w:rFonts w:ascii="Arial" w:eastAsia="MS PGothic" w:hAnsi="Arial" w:cs="Arial"/>
          <w:sz w:val="16"/>
          <w:szCs w:val="16"/>
          <w:lang w:eastAsia="ja-JP"/>
        </w:rPr>
        <w:t xml:space="preserve">DEFY </w:t>
      </w:r>
      <w:proofErr w:type="spellStart"/>
      <w:r w:rsidRPr="009A6B7A">
        <w:rPr>
          <w:rFonts w:ascii="Arial" w:eastAsia="MS PGothic" w:hAnsi="Arial" w:cs="Arial"/>
          <w:sz w:val="16"/>
          <w:szCs w:val="16"/>
          <w:lang w:eastAsia="ja-JP"/>
        </w:rPr>
        <w:t>Fusee</w:t>
      </w:r>
      <w:proofErr w:type="spellEnd"/>
      <w:r w:rsidRPr="009A6B7A">
        <w:rPr>
          <w:rFonts w:ascii="Arial" w:eastAsia="MS PGothic" w:hAnsi="Arial" w:cs="Arial"/>
          <w:sz w:val="16"/>
          <w:szCs w:val="16"/>
          <w:lang w:eastAsia="ja-JP"/>
        </w:rPr>
        <w:t xml:space="preserve"> Tourbillon</w:t>
      </w:r>
      <w:r w:rsidRPr="009A6B7A">
        <w:rPr>
          <w:rFonts w:ascii="Arial" w:eastAsia="MS PGothic" w:hAnsi="Arial" w:cs="Arial"/>
          <w:sz w:val="16"/>
          <w:szCs w:val="16"/>
          <w:lang w:eastAsia="ja-JP"/>
        </w:rPr>
        <w:t>のカーボンバージョンは</w:t>
      </w:r>
      <w:r w:rsidRPr="009A6B7A">
        <w:rPr>
          <w:rFonts w:ascii="Arial" w:eastAsia="MS PGothic" w:hAnsi="Arial" w:cs="Arial"/>
          <w:sz w:val="16"/>
          <w:szCs w:val="16"/>
          <w:lang w:eastAsia="ja-JP"/>
        </w:rPr>
        <w:t>50</w:t>
      </w:r>
      <w:r w:rsidRPr="009A6B7A">
        <w:rPr>
          <w:rFonts w:ascii="Arial" w:eastAsia="MS PGothic" w:hAnsi="Arial" w:cs="Arial"/>
          <w:sz w:val="16"/>
          <w:szCs w:val="16"/>
          <w:lang w:eastAsia="ja-JP"/>
        </w:rPr>
        <w:t>本限定です。</w:t>
      </w:r>
    </w:p>
    <w:p w14:paraId="2C811007" w14:textId="77777777" w:rsidR="004600B7" w:rsidRPr="009A6B7A" w:rsidRDefault="00E904F9" w:rsidP="006305DB">
      <w:pPr>
        <w:spacing w:line="276" w:lineRule="auto"/>
        <w:jc w:val="both"/>
        <w:rPr>
          <w:rFonts w:ascii="Arial" w:eastAsia="MS PGothic" w:hAnsi="Arial" w:cs="Arial"/>
          <w:sz w:val="16"/>
          <w:szCs w:val="16"/>
          <w:u w:val="single"/>
          <w:lang w:eastAsia="ja-JP"/>
        </w:rPr>
      </w:pPr>
      <w:r w:rsidRPr="009A6B7A">
        <w:rPr>
          <w:rFonts w:ascii="Arial" w:eastAsia="MS PGothic" w:hAnsi="Arial" w:cs="Arial"/>
          <w:sz w:val="16"/>
          <w:szCs w:val="16"/>
          <w:lang w:eastAsia="ja-JP"/>
        </w:rPr>
        <w:br/>
        <w:t>DEFY Fusee Tourbillon</w:t>
      </w:r>
      <w:r w:rsidRPr="009A6B7A">
        <w:rPr>
          <w:rFonts w:ascii="Arial" w:eastAsia="MS PGothic" w:hAnsi="Arial" w:cs="Arial"/>
          <w:sz w:val="16"/>
          <w:szCs w:val="16"/>
          <w:lang w:eastAsia="ja-JP"/>
        </w:rPr>
        <w:t>のもう一つのバージョンは</w:t>
      </w:r>
      <w:r w:rsidRPr="009A6B7A">
        <w:rPr>
          <w:rFonts w:ascii="Arial" w:eastAsia="MS PGothic" w:hAnsi="Arial" w:cs="Arial"/>
          <w:sz w:val="16"/>
          <w:szCs w:val="16"/>
          <w:lang w:eastAsia="ja-JP"/>
        </w:rPr>
        <w:t>10</w:t>
      </w:r>
      <w:r w:rsidRPr="009A6B7A">
        <w:rPr>
          <w:rFonts w:ascii="Arial" w:eastAsia="MS PGothic" w:hAnsi="Arial" w:cs="Arial"/>
          <w:sz w:val="16"/>
          <w:szCs w:val="16"/>
          <w:lang w:eastAsia="ja-JP"/>
        </w:rPr>
        <w:t>本限定のプラチナ製。正面から見えるムーブメントは深く印象的な光景で、異なる素材とトーンを組み合わせ立体的な効果を生んでいます。チャコールグレーのムーブメントの地板やブルーのチェーン、トゥールビヨンキャリッジの上にはツートーンのブリッジが見えます。ブラックラバーストラップは中央にブラックアリゲーターレザーのコーティングを施しています。</w:t>
      </w:r>
    </w:p>
    <w:p w14:paraId="6E50AFC9" w14:textId="77777777" w:rsidR="004600B7" w:rsidRPr="009A6B7A" w:rsidRDefault="004600B7" w:rsidP="006305DB">
      <w:pPr>
        <w:spacing w:line="276" w:lineRule="auto"/>
        <w:jc w:val="both"/>
        <w:rPr>
          <w:rFonts w:ascii="Arial" w:eastAsia="MS PGothic" w:hAnsi="Arial" w:cs="Arial"/>
          <w:sz w:val="16"/>
          <w:szCs w:val="16"/>
          <w:lang w:eastAsia="ja-JP"/>
        </w:rPr>
      </w:pPr>
    </w:p>
    <w:p w14:paraId="2874AAA8" w14:textId="77777777" w:rsidR="004600B7" w:rsidRPr="009A6B7A" w:rsidRDefault="00E904F9" w:rsidP="006305DB">
      <w:pPr>
        <w:tabs>
          <w:tab w:val="left" w:pos="8564"/>
        </w:tabs>
        <w:spacing w:line="276" w:lineRule="auto"/>
        <w:jc w:val="both"/>
        <w:rPr>
          <w:rFonts w:ascii="Arial" w:eastAsia="MS PGothic" w:hAnsi="Arial" w:cs="Arial"/>
          <w:sz w:val="16"/>
          <w:szCs w:val="16"/>
          <w:lang w:eastAsia="ja-JP"/>
        </w:rPr>
      </w:pPr>
      <w:r w:rsidRPr="009A6B7A">
        <w:rPr>
          <w:rFonts w:ascii="Arial" w:eastAsia="MS PGothic" w:hAnsi="Arial" w:cs="Arial"/>
          <w:sz w:val="16"/>
          <w:szCs w:val="16"/>
          <w:lang w:eastAsia="ja-JP"/>
        </w:rPr>
        <w:t>どちらのバージョンも未来志向のウォッチ愛好家の皆様に喜んでいただけることでしょう。</w:t>
      </w:r>
      <w:r w:rsidRPr="009A6B7A">
        <w:rPr>
          <w:rFonts w:ascii="Arial" w:eastAsia="MS PGothic" w:hAnsi="Arial" w:cs="Arial"/>
          <w:sz w:val="16"/>
          <w:szCs w:val="16"/>
          <w:lang w:eastAsia="ja-JP"/>
        </w:rPr>
        <w:t xml:space="preserve">DEFY </w:t>
      </w:r>
      <w:proofErr w:type="spellStart"/>
      <w:r w:rsidRPr="009A6B7A">
        <w:rPr>
          <w:rFonts w:ascii="Arial" w:eastAsia="MS PGothic" w:hAnsi="Arial" w:cs="Arial"/>
          <w:sz w:val="16"/>
          <w:szCs w:val="16"/>
          <w:lang w:eastAsia="ja-JP"/>
        </w:rPr>
        <w:t>Fusee</w:t>
      </w:r>
      <w:proofErr w:type="spellEnd"/>
      <w:r w:rsidRPr="009A6B7A">
        <w:rPr>
          <w:rFonts w:ascii="Arial" w:eastAsia="MS PGothic" w:hAnsi="Arial" w:cs="Arial"/>
          <w:sz w:val="16"/>
          <w:szCs w:val="16"/>
          <w:lang w:eastAsia="ja-JP"/>
        </w:rPr>
        <w:t xml:space="preserve"> Tourbillon</w:t>
      </w:r>
      <w:r w:rsidRPr="009A6B7A">
        <w:rPr>
          <w:rFonts w:ascii="Arial" w:eastAsia="MS PGothic" w:hAnsi="Arial" w:cs="Arial"/>
          <w:sz w:val="16"/>
          <w:szCs w:val="16"/>
          <w:lang w:eastAsia="ja-JP"/>
        </w:rPr>
        <w:t>は、ゼニスが未来の時計づくりのリーダーとしてのポジションを担ってていることを示します。</w:t>
      </w:r>
    </w:p>
    <w:p w14:paraId="1EC3B398" w14:textId="77777777" w:rsidR="00261030" w:rsidRPr="009A6B7A" w:rsidRDefault="00261030" w:rsidP="006305DB">
      <w:pPr>
        <w:tabs>
          <w:tab w:val="left" w:pos="8564"/>
        </w:tabs>
        <w:spacing w:line="276" w:lineRule="auto"/>
        <w:jc w:val="both"/>
        <w:rPr>
          <w:rFonts w:ascii="Arial" w:eastAsia="MS PGothic" w:hAnsi="Arial" w:cs="Arial"/>
          <w:b/>
          <w:color w:val="000000" w:themeColor="text1"/>
          <w:sz w:val="16"/>
          <w:szCs w:val="16"/>
          <w:lang w:eastAsia="ja-JP"/>
        </w:rPr>
      </w:pPr>
    </w:p>
    <w:p w14:paraId="54CD8969" w14:textId="77777777" w:rsidR="008A730D" w:rsidRPr="009A6B7A" w:rsidRDefault="00E904F9" w:rsidP="006305DB">
      <w:pPr>
        <w:tabs>
          <w:tab w:val="left" w:pos="8564"/>
        </w:tabs>
        <w:spacing w:line="276" w:lineRule="auto"/>
        <w:jc w:val="both"/>
        <w:rPr>
          <w:rFonts w:ascii="Arial" w:eastAsia="MS PGothic" w:hAnsi="Arial" w:cs="Arial"/>
          <w:b/>
          <w:color w:val="000000" w:themeColor="text1"/>
          <w:sz w:val="16"/>
          <w:szCs w:val="16"/>
          <w:lang w:val="en-GB"/>
        </w:rPr>
      </w:pPr>
      <w:r w:rsidRPr="009A6B7A">
        <w:rPr>
          <w:rFonts w:ascii="Arial" w:eastAsia="MS PGothic" w:hAnsi="Arial" w:cs="Arial"/>
          <w:b/>
          <w:color w:val="000000"/>
          <w:sz w:val="16"/>
          <w:szCs w:val="16"/>
          <w:lang w:val="en-GB" w:eastAsia="ja-JP"/>
        </w:rPr>
        <w:t>ゼニス：</w:t>
      </w:r>
      <w:r w:rsidRPr="009A6B7A">
        <w:rPr>
          <w:rFonts w:ascii="Arial" w:eastAsia="MS PGothic" w:hAnsi="Arial" w:cs="Arial"/>
          <w:b/>
          <w:color w:val="000000"/>
          <w:sz w:val="16"/>
          <w:szCs w:val="16"/>
          <w:lang w:val="en-GB" w:eastAsia="ja-JP"/>
        </w:rPr>
        <w:t xml:space="preserve"> </w:t>
      </w:r>
      <w:r w:rsidRPr="009A6B7A">
        <w:rPr>
          <w:rFonts w:ascii="Arial" w:eastAsia="MS PGothic" w:hAnsi="Arial" w:cs="Arial"/>
          <w:b/>
          <w:color w:val="000000"/>
          <w:sz w:val="16"/>
          <w:szCs w:val="16"/>
          <w:lang w:val="en-GB" w:eastAsia="ja-JP"/>
        </w:rPr>
        <w:t>未来の時計づくり</w:t>
      </w:r>
    </w:p>
    <w:p w14:paraId="6C1D6E03" w14:textId="77777777" w:rsidR="00642714" w:rsidRPr="009A6B7A" w:rsidRDefault="00E904F9" w:rsidP="006305DB">
      <w:pPr>
        <w:tabs>
          <w:tab w:val="left" w:pos="8564"/>
        </w:tabs>
        <w:spacing w:line="276" w:lineRule="auto"/>
        <w:jc w:val="both"/>
        <w:rPr>
          <w:rFonts w:ascii="Arial" w:eastAsia="MS PGothic" w:hAnsi="Arial" w:cs="Arial"/>
          <w:sz w:val="16"/>
          <w:szCs w:val="16"/>
          <w:lang w:eastAsia="ja-JP"/>
        </w:rPr>
      </w:pPr>
      <w:r w:rsidRPr="009A6B7A">
        <w:rPr>
          <w:rFonts w:ascii="Arial" w:eastAsia="MS PGothic" w:hAnsi="Arial" w:cs="Arial"/>
          <w:sz w:val="16"/>
          <w:szCs w:val="16"/>
          <w:lang w:eastAsia="ja-JP"/>
        </w:rPr>
        <w:t>イノベーションの星を掲げるゼニスは、高精度のオシレーターを持つ</w:t>
      </w:r>
      <w:r w:rsidRPr="009A6B7A">
        <w:rPr>
          <w:rFonts w:ascii="Arial" w:eastAsia="MS PGothic" w:hAnsi="Arial" w:cs="Arial"/>
          <w:sz w:val="16"/>
          <w:szCs w:val="16"/>
          <w:lang w:eastAsia="ja-JP"/>
        </w:rPr>
        <w:t>DEFY Inventor</w:t>
      </w:r>
      <w:r w:rsidRPr="009A6B7A">
        <w:rPr>
          <w:rFonts w:ascii="Arial" w:eastAsia="MS PGothic" w:hAnsi="Arial" w:cs="Arial"/>
          <w:sz w:val="16"/>
          <w:szCs w:val="16"/>
          <w:lang w:eastAsia="ja-JP"/>
        </w:rPr>
        <w:t>、</w:t>
      </w:r>
      <w:r w:rsidRPr="009A6B7A">
        <w:rPr>
          <w:rFonts w:ascii="Arial" w:eastAsia="MS PGothic" w:hAnsi="Arial" w:cs="Arial"/>
          <w:sz w:val="16"/>
          <w:szCs w:val="16"/>
          <w:lang w:eastAsia="ja-JP"/>
        </w:rPr>
        <w:t>1/100</w:t>
      </w:r>
      <w:r w:rsidRPr="009A6B7A">
        <w:rPr>
          <w:rFonts w:ascii="Arial" w:eastAsia="MS PGothic" w:hAnsi="Arial" w:cs="Arial"/>
          <w:sz w:val="16"/>
          <w:szCs w:val="16"/>
          <w:lang w:eastAsia="ja-JP"/>
        </w:rPr>
        <w:t>秒精度のクロノグラフ</w:t>
      </w:r>
      <w:r w:rsidRPr="009A6B7A">
        <w:rPr>
          <w:rFonts w:ascii="Arial" w:eastAsia="MS PGothic" w:hAnsi="Arial" w:cs="Arial"/>
          <w:sz w:val="16"/>
          <w:szCs w:val="16"/>
          <w:lang w:eastAsia="ja-JP"/>
        </w:rPr>
        <w:t>Defy El Primero 21</w:t>
      </w:r>
      <w:r w:rsidRPr="009A6B7A">
        <w:rPr>
          <w:rFonts w:ascii="Arial" w:eastAsia="MS PGothic" w:hAnsi="Arial" w:cs="Arial"/>
          <w:sz w:val="16"/>
          <w:szCs w:val="16"/>
          <w:lang w:eastAsia="ja-JP"/>
        </w:rPr>
        <w:t>などを始めとする同社のウォッチに、優れた社内開発製造のムーブメントを搭載しています。</w:t>
      </w:r>
      <w:r w:rsidRPr="009A6B7A">
        <w:rPr>
          <w:rFonts w:ascii="Arial" w:eastAsia="MS PGothic" w:hAnsi="Arial" w:cs="Arial"/>
          <w:sz w:val="16"/>
          <w:szCs w:val="16"/>
          <w:lang w:eastAsia="ja-JP"/>
        </w:rPr>
        <w:t>1865</w:t>
      </w:r>
      <w:r w:rsidRPr="009A6B7A">
        <w:rPr>
          <w:rFonts w:ascii="Arial" w:eastAsia="MS PGothic" w:hAnsi="Arial" w:cs="Arial"/>
          <w:sz w:val="16"/>
          <w:szCs w:val="16"/>
          <w:lang w:eastAsia="ja-JP"/>
        </w:rPr>
        <w:t>年の創立以来、ゼニスは精度とと革新を常に探求し続け、パイロットウォッチの先駆者として、また自動巻きクロノグラフキャリバーで初めてロット製造されたキャリバー</w:t>
      </w:r>
      <w:r w:rsidRPr="009A6B7A">
        <w:rPr>
          <w:rFonts w:ascii="Arial" w:eastAsia="MS PGothic" w:hAnsi="Arial" w:cs="Arial"/>
          <w:sz w:val="16"/>
          <w:szCs w:val="16"/>
          <w:lang w:eastAsia="ja-JP"/>
        </w:rPr>
        <w:t>“El Primero”</w:t>
      </w:r>
      <w:r w:rsidRPr="009A6B7A">
        <w:rPr>
          <w:rFonts w:ascii="Arial" w:eastAsia="MS PGothic" w:hAnsi="Arial" w:cs="Arial"/>
          <w:sz w:val="16"/>
          <w:szCs w:val="16"/>
          <w:lang w:eastAsia="ja-JP"/>
        </w:rPr>
        <w:t>で知られています。常に一歩先を歩むゼニスは、希少なレガシーをベースに感性に満ちたデザインと新たな性能基準を生み出してきました。スイスの時計製造の未来をリードするゼニスは、夜空の星に思いを馳せ、悠久の時そのものに挑戦する人々とともに歩んで行きます。</w:t>
      </w:r>
    </w:p>
    <w:p w14:paraId="4012665F" w14:textId="77777777" w:rsidR="009732E8" w:rsidRPr="009A6B7A" w:rsidRDefault="009732E8" w:rsidP="006305DB">
      <w:pPr>
        <w:tabs>
          <w:tab w:val="left" w:pos="8564"/>
        </w:tabs>
        <w:spacing w:line="276" w:lineRule="auto"/>
        <w:jc w:val="both"/>
        <w:rPr>
          <w:rFonts w:ascii="Arial" w:eastAsia="MS PGothic" w:hAnsi="Arial" w:cs="Arial"/>
          <w:b/>
          <w:color w:val="000000" w:themeColor="text1"/>
          <w:sz w:val="18"/>
          <w:szCs w:val="18"/>
          <w:lang w:val="fr-FR" w:eastAsia="ja-JP"/>
        </w:rPr>
      </w:pPr>
    </w:p>
    <w:p w14:paraId="1CEE18F7" w14:textId="77777777" w:rsidR="009732E8" w:rsidRPr="009A6B7A" w:rsidRDefault="009732E8" w:rsidP="006305DB">
      <w:pPr>
        <w:tabs>
          <w:tab w:val="left" w:pos="8564"/>
        </w:tabs>
        <w:spacing w:line="276" w:lineRule="auto"/>
        <w:jc w:val="both"/>
        <w:rPr>
          <w:rFonts w:ascii="Arial" w:eastAsia="MS PGothic" w:hAnsi="Arial" w:cs="Arial"/>
          <w:b/>
          <w:color w:val="000000" w:themeColor="text1"/>
          <w:sz w:val="18"/>
          <w:szCs w:val="18"/>
          <w:lang w:eastAsia="ja-JP"/>
        </w:rPr>
      </w:pPr>
    </w:p>
    <w:p w14:paraId="75407606" w14:textId="77777777" w:rsidR="009732E8" w:rsidRPr="009A6B7A" w:rsidRDefault="00E904F9" w:rsidP="009732E8">
      <w:pPr>
        <w:autoSpaceDE w:val="0"/>
        <w:autoSpaceDN w:val="0"/>
        <w:adjustRightInd w:val="0"/>
        <w:spacing w:line="276" w:lineRule="auto"/>
        <w:rPr>
          <w:rFonts w:ascii="Arial" w:eastAsia="MS PGothic" w:hAnsi="Arial" w:cs="Arial"/>
          <w:b/>
        </w:rPr>
      </w:pPr>
      <w:r w:rsidRPr="009A6B7A">
        <w:rPr>
          <w:rFonts w:ascii="Arial" w:eastAsia="MS PGothic" w:hAnsi="Arial" w:cs="Arial"/>
          <w:b/>
          <w:noProof/>
          <w:lang w:val="fr-CH" w:eastAsia="fr-CH"/>
        </w:rPr>
        <w:lastRenderedPageBreak/>
        <w:drawing>
          <wp:anchor distT="0" distB="0" distL="114300" distR="114300" simplePos="0" relativeHeight="251658240" behindDoc="1" locked="0" layoutInCell="1" allowOverlap="1" wp14:anchorId="63CD0280" wp14:editId="4AE5CC01">
            <wp:simplePos x="0" y="0"/>
            <wp:positionH relativeFrom="margin">
              <wp:posOffset>4020820</wp:posOffset>
            </wp:positionH>
            <wp:positionV relativeFrom="paragraph">
              <wp:posOffset>7620</wp:posOffset>
            </wp:positionV>
            <wp:extent cx="1889760" cy="2694305"/>
            <wp:effectExtent l="0" t="0" r="0" b="0"/>
            <wp:wrapTight wrapText="bothSides">
              <wp:wrapPolygon edited="0">
                <wp:start x="6968" y="1527"/>
                <wp:lineTo x="6315" y="4276"/>
                <wp:lineTo x="4573" y="6720"/>
                <wp:lineTo x="3484" y="9163"/>
                <wp:lineTo x="3919" y="11607"/>
                <wp:lineTo x="5444" y="14050"/>
                <wp:lineTo x="6532" y="16494"/>
                <wp:lineTo x="6750" y="20465"/>
                <wp:lineTo x="6968" y="20770"/>
                <wp:lineTo x="14371" y="20770"/>
                <wp:lineTo x="14589" y="20465"/>
                <wp:lineTo x="15024" y="16494"/>
                <wp:lineTo x="16331" y="14050"/>
                <wp:lineTo x="18073" y="11607"/>
                <wp:lineTo x="19161" y="9621"/>
                <wp:lineTo x="18944" y="9163"/>
                <wp:lineTo x="16766" y="6720"/>
                <wp:lineTo x="15024" y="4276"/>
                <wp:lineTo x="14371" y="1527"/>
                <wp:lineTo x="6968" y="1527"/>
              </wp:wrapPolygon>
            </wp:wrapTight>
            <wp:docPr id="4" name="Picture 4" descr="POST BASELWORLD\DEFY FUSEE CHAINE TOURBILLON\PICS\10.9000.4805.78.R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60826" name="Picture 1" descr="\\WJEZEN-SCHLOE\Departement_MarCom_Dossiers\_Communication 2019\PR\1. PRESS KITS\1. POST BASELWORLD\DEFY FUSEE CHAINE TOURBILLON\PICS\10.9000.4805.78.R916.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889760" cy="269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B7A">
        <w:rPr>
          <w:rFonts w:ascii="Arial" w:eastAsia="MS PGothic" w:hAnsi="Arial" w:cs="Arial"/>
          <w:b/>
          <w:bCs/>
          <w:lang w:eastAsia="ja-JP"/>
        </w:rPr>
        <w:t>DEFY FUSEE TOURBILLON</w:t>
      </w:r>
    </w:p>
    <w:p w14:paraId="44FCAA28" w14:textId="77777777" w:rsidR="009732E8" w:rsidRPr="009A6B7A" w:rsidRDefault="00E904F9" w:rsidP="009732E8">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sz w:val="18"/>
          <w:szCs w:val="18"/>
          <w:lang w:eastAsia="ja-JP"/>
        </w:rPr>
        <w:t>50</w:t>
      </w:r>
      <w:r w:rsidRPr="009A6B7A">
        <w:rPr>
          <w:rFonts w:ascii="Arial" w:eastAsia="MS PGothic" w:hAnsi="Arial" w:cs="Arial"/>
          <w:sz w:val="18"/>
          <w:szCs w:val="18"/>
          <w:lang w:eastAsia="ja-JP"/>
        </w:rPr>
        <w:t>本限定</w:t>
      </w:r>
    </w:p>
    <w:p w14:paraId="2C18A29D" w14:textId="77777777" w:rsidR="00EF3CC1" w:rsidRPr="009A6B7A" w:rsidRDefault="00EF3CC1" w:rsidP="009732E8">
      <w:pPr>
        <w:autoSpaceDE w:val="0"/>
        <w:autoSpaceDN w:val="0"/>
        <w:adjustRightInd w:val="0"/>
        <w:spacing w:line="276" w:lineRule="auto"/>
        <w:rPr>
          <w:rFonts w:ascii="Arial" w:eastAsia="MS PGothic" w:hAnsi="Arial" w:cs="Arial"/>
          <w:sz w:val="18"/>
          <w:szCs w:val="18"/>
        </w:rPr>
      </w:pPr>
    </w:p>
    <w:p w14:paraId="482331F5" w14:textId="77777777" w:rsidR="009732E8" w:rsidRPr="009A6B7A" w:rsidRDefault="00E904F9" w:rsidP="009732E8">
      <w:pPr>
        <w:autoSpaceDE w:val="0"/>
        <w:autoSpaceDN w:val="0"/>
        <w:adjustRightInd w:val="0"/>
        <w:spacing w:line="276" w:lineRule="auto"/>
        <w:rPr>
          <w:rFonts w:ascii="Arial" w:eastAsia="MS PGothic" w:hAnsi="Arial" w:cs="Arial"/>
          <w:bCs/>
          <w:sz w:val="18"/>
          <w:szCs w:val="18"/>
        </w:rPr>
      </w:pPr>
      <w:r w:rsidRPr="009A6B7A">
        <w:rPr>
          <w:rFonts w:ascii="Arial" w:eastAsia="MS PGothic" w:hAnsi="Arial" w:cs="Arial"/>
          <w:sz w:val="18"/>
          <w:szCs w:val="18"/>
          <w:lang w:eastAsia="ja-JP"/>
        </w:rPr>
        <w:t>リファレンス</w:t>
      </w:r>
      <w:r w:rsidRPr="009A6B7A">
        <w:rPr>
          <w:rFonts w:ascii="Arial" w:eastAsia="MS PGothic" w:hAnsi="Arial" w:cs="Arial"/>
          <w:sz w:val="18"/>
          <w:szCs w:val="18"/>
          <w:lang w:eastAsia="ja-JP"/>
        </w:rPr>
        <w:t xml:space="preserve">:  </w:t>
      </w:r>
      <w:r w:rsidRPr="009A6B7A">
        <w:rPr>
          <w:rFonts w:ascii="Arial" w:eastAsia="MS PGothic" w:hAnsi="Arial" w:cs="Arial"/>
          <w:sz w:val="18"/>
          <w:szCs w:val="18"/>
          <w:lang w:eastAsia="ja-JP"/>
        </w:rPr>
        <w:tab/>
        <w:t>10.9000.4805/78.R916</w:t>
      </w:r>
    </w:p>
    <w:p w14:paraId="09406471" w14:textId="77777777" w:rsidR="009732E8" w:rsidRPr="009A6B7A" w:rsidRDefault="009732E8" w:rsidP="009732E8">
      <w:pPr>
        <w:autoSpaceDE w:val="0"/>
        <w:autoSpaceDN w:val="0"/>
        <w:adjustRightInd w:val="0"/>
        <w:spacing w:line="276" w:lineRule="auto"/>
        <w:rPr>
          <w:rFonts w:ascii="Arial" w:eastAsia="MS PGothic" w:hAnsi="Arial" w:cs="Arial"/>
          <w:sz w:val="18"/>
          <w:szCs w:val="18"/>
        </w:rPr>
      </w:pPr>
    </w:p>
    <w:p w14:paraId="0659EDC4" w14:textId="77777777" w:rsidR="009732E8" w:rsidRPr="009A6B7A" w:rsidRDefault="00E904F9" w:rsidP="009732E8">
      <w:pPr>
        <w:autoSpaceDE w:val="0"/>
        <w:autoSpaceDN w:val="0"/>
        <w:adjustRightInd w:val="0"/>
        <w:spacing w:line="276" w:lineRule="auto"/>
        <w:rPr>
          <w:rFonts w:ascii="Arial" w:eastAsia="MS PGothic" w:hAnsi="Arial" w:cs="Arial"/>
          <w:b/>
          <w:sz w:val="18"/>
          <w:szCs w:val="18"/>
        </w:rPr>
      </w:pPr>
      <w:r w:rsidRPr="009A6B7A">
        <w:rPr>
          <w:rFonts w:ascii="Arial" w:eastAsia="MS PGothic" w:hAnsi="Arial" w:cs="Arial"/>
          <w:b/>
          <w:bCs/>
          <w:sz w:val="18"/>
          <w:szCs w:val="18"/>
          <w:lang w:eastAsia="ja-JP"/>
        </w:rPr>
        <w:t>セールスポイント</w:t>
      </w:r>
    </w:p>
    <w:p w14:paraId="430319D9" w14:textId="77777777" w:rsidR="009732E8" w:rsidRPr="009A6B7A" w:rsidRDefault="00E904F9" w:rsidP="009732E8">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sz w:val="18"/>
          <w:szCs w:val="18"/>
          <w:lang w:eastAsia="ja-JP"/>
        </w:rPr>
        <w:t>フルカーボンモデル：ケース、リューズ、バックルヘッド</w:t>
      </w:r>
    </w:p>
    <w:p w14:paraId="690362A9" w14:textId="77777777" w:rsidR="009732E8" w:rsidRPr="00C96053" w:rsidRDefault="00E904F9" w:rsidP="009732E8">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sz w:val="18"/>
          <w:szCs w:val="18"/>
          <w:lang w:val="fr-CH" w:eastAsia="ja-JP"/>
        </w:rPr>
        <w:t>ユニークな組み合わせ</w:t>
      </w:r>
      <w:r w:rsidRPr="00C96053">
        <w:rPr>
          <w:rFonts w:ascii="Arial" w:eastAsia="MS PGothic" w:hAnsi="Arial" w:cs="Arial"/>
          <w:sz w:val="18"/>
          <w:szCs w:val="18"/>
          <w:lang w:eastAsia="ja-JP"/>
        </w:rPr>
        <w:t>：</w:t>
      </w:r>
      <w:r w:rsidRPr="009A6B7A">
        <w:rPr>
          <w:rFonts w:ascii="Arial" w:eastAsia="MS PGothic" w:hAnsi="Arial" w:cs="Arial"/>
          <w:sz w:val="18"/>
          <w:szCs w:val="18"/>
          <w:lang w:val="fr-CH" w:eastAsia="ja-JP"/>
        </w:rPr>
        <w:t>トゥールビヨン、フュゼ</w:t>
      </w:r>
      <w:r w:rsidRPr="00C96053">
        <w:rPr>
          <w:rFonts w:ascii="Arial" w:eastAsia="MS PGothic" w:hAnsi="Arial" w:cs="Arial"/>
          <w:sz w:val="18"/>
          <w:szCs w:val="18"/>
          <w:lang w:eastAsia="ja-JP"/>
        </w:rPr>
        <w:t>＆</w:t>
      </w:r>
      <w:r w:rsidRPr="009A6B7A">
        <w:rPr>
          <w:rFonts w:ascii="Arial" w:eastAsia="MS PGothic" w:hAnsi="Arial" w:cs="Arial"/>
          <w:sz w:val="18"/>
          <w:szCs w:val="18"/>
          <w:lang w:val="fr-CH" w:eastAsia="ja-JP"/>
        </w:rPr>
        <w:t>チェーン</w:t>
      </w:r>
      <w:r w:rsidRPr="00C96053">
        <w:rPr>
          <w:rFonts w:ascii="Arial" w:eastAsia="MS PGothic" w:hAnsi="Arial" w:cs="Arial"/>
          <w:sz w:val="18"/>
          <w:szCs w:val="18"/>
          <w:lang w:eastAsia="ja-JP"/>
        </w:rPr>
        <w:t xml:space="preserve"> </w:t>
      </w:r>
      <w:r w:rsidRPr="009A6B7A">
        <w:rPr>
          <w:rFonts w:ascii="Arial" w:eastAsia="MS PGothic" w:hAnsi="Arial" w:cs="Arial"/>
          <w:sz w:val="18"/>
          <w:szCs w:val="18"/>
          <w:lang w:val="fr-CH" w:eastAsia="ja-JP"/>
        </w:rPr>
        <w:t>キャリバー</w:t>
      </w:r>
    </w:p>
    <w:p w14:paraId="41ECDC83" w14:textId="77777777" w:rsidR="009732E8" w:rsidRPr="009A6B7A" w:rsidRDefault="00E904F9" w:rsidP="009732E8">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sz w:val="18"/>
          <w:szCs w:val="18"/>
          <w:lang w:eastAsia="ja-JP"/>
        </w:rPr>
        <w:t>575</w:t>
      </w:r>
      <w:r w:rsidRPr="009A6B7A">
        <w:rPr>
          <w:rFonts w:ascii="Arial" w:eastAsia="MS PGothic" w:hAnsi="Arial" w:cs="Arial"/>
          <w:sz w:val="18"/>
          <w:szCs w:val="18"/>
          <w:lang w:eastAsia="ja-JP"/>
        </w:rPr>
        <w:t>個の部品で構成されたチェーン</w:t>
      </w:r>
    </w:p>
    <w:p w14:paraId="36D475BE" w14:textId="77777777" w:rsidR="009732E8" w:rsidRPr="009A6B7A" w:rsidRDefault="00E904F9" w:rsidP="009732E8">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sz w:val="18"/>
          <w:szCs w:val="18"/>
          <w:lang w:eastAsia="ja-JP"/>
        </w:rPr>
        <w:t>手巻きの</w:t>
      </w:r>
      <w:r w:rsidRPr="009A6B7A">
        <w:rPr>
          <w:rFonts w:ascii="Arial" w:eastAsia="MS PGothic" w:hAnsi="Arial" w:cs="Arial"/>
          <w:sz w:val="18"/>
          <w:szCs w:val="18"/>
          <w:lang w:eastAsia="ja-JP"/>
        </w:rPr>
        <w:t>El Primero</w:t>
      </w:r>
      <w:r w:rsidRPr="009A6B7A">
        <w:rPr>
          <w:rFonts w:ascii="Arial" w:eastAsia="MS PGothic" w:hAnsi="Arial" w:cs="Arial"/>
          <w:sz w:val="18"/>
          <w:szCs w:val="18"/>
          <w:lang w:eastAsia="ja-JP"/>
        </w:rPr>
        <w:t>トゥールビヨン、フュゼ＆チェーン</w:t>
      </w:r>
      <w:r w:rsidRPr="009A6B7A">
        <w:rPr>
          <w:rFonts w:ascii="Arial" w:eastAsia="MS PGothic" w:hAnsi="Arial" w:cs="Arial"/>
          <w:sz w:val="18"/>
          <w:szCs w:val="18"/>
          <w:lang w:eastAsia="ja-JP"/>
        </w:rPr>
        <w:t xml:space="preserve"> </w:t>
      </w:r>
      <w:r w:rsidRPr="009A6B7A">
        <w:rPr>
          <w:rFonts w:ascii="Arial" w:eastAsia="MS PGothic" w:hAnsi="Arial" w:cs="Arial"/>
          <w:sz w:val="18"/>
          <w:szCs w:val="18"/>
          <w:lang w:eastAsia="ja-JP"/>
        </w:rPr>
        <w:t>エスケープメント</w:t>
      </w:r>
    </w:p>
    <w:p w14:paraId="0FB5BFEF" w14:textId="77777777" w:rsidR="009732E8" w:rsidRPr="009A6B7A" w:rsidRDefault="00E904F9" w:rsidP="009732E8">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sz w:val="18"/>
          <w:szCs w:val="18"/>
          <w:lang w:eastAsia="ja-JP"/>
        </w:rPr>
        <w:t>コンスタント・フォースのフュゼ＆チェーンによる伝達がバレルに接続</w:t>
      </w:r>
    </w:p>
    <w:p w14:paraId="4A90F95B" w14:textId="77777777" w:rsidR="009732E8" w:rsidRPr="009A6B7A" w:rsidRDefault="009732E8" w:rsidP="009732E8">
      <w:pPr>
        <w:autoSpaceDE w:val="0"/>
        <w:autoSpaceDN w:val="0"/>
        <w:adjustRightInd w:val="0"/>
        <w:spacing w:line="276" w:lineRule="auto"/>
        <w:rPr>
          <w:rFonts w:ascii="Arial" w:eastAsia="MS PGothic" w:hAnsi="Arial" w:cs="Arial"/>
          <w:sz w:val="18"/>
          <w:szCs w:val="18"/>
        </w:rPr>
      </w:pPr>
    </w:p>
    <w:p w14:paraId="36BB077A" w14:textId="77777777" w:rsidR="009732E8" w:rsidRPr="009A6B7A" w:rsidRDefault="00E904F9" w:rsidP="009732E8">
      <w:pPr>
        <w:autoSpaceDE w:val="0"/>
        <w:autoSpaceDN w:val="0"/>
        <w:adjustRightInd w:val="0"/>
        <w:spacing w:line="276" w:lineRule="auto"/>
        <w:rPr>
          <w:rFonts w:ascii="Arial" w:eastAsia="MS PGothic" w:hAnsi="Arial" w:cs="Arial"/>
          <w:b/>
          <w:sz w:val="18"/>
          <w:szCs w:val="18"/>
        </w:rPr>
      </w:pPr>
      <w:r w:rsidRPr="009A6B7A">
        <w:rPr>
          <w:rFonts w:ascii="Arial" w:eastAsia="MS PGothic" w:hAnsi="Arial" w:cs="Arial"/>
          <w:b/>
          <w:sz w:val="18"/>
          <w:szCs w:val="18"/>
          <w:lang w:eastAsia="ja-JP"/>
        </w:rPr>
        <w:t>ムーブメント</w:t>
      </w:r>
    </w:p>
    <w:p w14:paraId="401AB0FB" w14:textId="77777777" w:rsidR="009732E8" w:rsidRPr="009A6B7A" w:rsidRDefault="00E904F9" w:rsidP="009732E8">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sz w:val="18"/>
          <w:szCs w:val="18"/>
          <w:lang w:eastAsia="ja-JP"/>
        </w:rPr>
        <w:t>ムーブメント</w:t>
      </w:r>
      <w:r w:rsidRPr="009A6B7A">
        <w:rPr>
          <w:rFonts w:ascii="Arial" w:eastAsia="MS PGothic" w:hAnsi="Arial" w:cs="Arial"/>
          <w:sz w:val="18"/>
          <w:szCs w:val="18"/>
          <w:lang w:eastAsia="ja-JP"/>
        </w:rPr>
        <w:t>El Primero 4805 SK</w:t>
      </w:r>
      <w:r w:rsidRPr="009A6B7A">
        <w:rPr>
          <w:rFonts w:ascii="Arial" w:eastAsia="MS PGothic" w:hAnsi="Arial" w:cs="Arial"/>
          <w:sz w:val="18"/>
          <w:szCs w:val="18"/>
          <w:lang w:eastAsia="ja-JP"/>
        </w:rPr>
        <w:t>、手巻きムーブメント</w:t>
      </w:r>
    </w:p>
    <w:p w14:paraId="5B0468F8"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402ACB">
        <w:rPr>
          <w:rFonts w:ascii="Arial" w:eastAsia="MS PGothic" w:hAnsi="Arial" w:cs="Arial"/>
          <w:sz w:val="18"/>
          <w:szCs w:val="18"/>
          <w:lang w:val="fr-CH" w:eastAsia="ja-JP"/>
        </w:rPr>
        <w:t xml:space="preserve">Calibre 16½``` </w:t>
      </w:r>
      <w:r w:rsidRPr="00402ACB">
        <w:rPr>
          <w:rFonts w:ascii="Arial" w:eastAsia="MS PGothic" w:hAnsi="Arial" w:cs="Arial"/>
          <w:sz w:val="18"/>
          <w:szCs w:val="18"/>
          <w:lang w:val="fr-CH" w:eastAsia="ja-JP"/>
        </w:rPr>
        <w:t>（</w:t>
      </w:r>
      <w:r w:rsidRPr="009A6B7A">
        <w:rPr>
          <w:rFonts w:ascii="Arial" w:eastAsia="MS PGothic" w:hAnsi="Arial" w:cs="Arial"/>
          <w:sz w:val="18"/>
          <w:szCs w:val="18"/>
          <w:lang w:eastAsia="ja-JP"/>
        </w:rPr>
        <w:t>径</w:t>
      </w:r>
      <w:r w:rsidRPr="00402ACB">
        <w:rPr>
          <w:rFonts w:ascii="Arial" w:eastAsia="MS PGothic" w:hAnsi="Arial" w:cs="Arial"/>
          <w:sz w:val="18"/>
          <w:szCs w:val="18"/>
          <w:lang w:val="fr-CH" w:eastAsia="ja-JP"/>
        </w:rPr>
        <w:t>：</w:t>
      </w:r>
      <w:r w:rsidRPr="00402ACB">
        <w:rPr>
          <w:rFonts w:ascii="Arial" w:eastAsia="MS PGothic" w:hAnsi="Arial" w:cs="Arial"/>
          <w:sz w:val="18"/>
          <w:szCs w:val="18"/>
          <w:lang w:val="fr-CH" w:eastAsia="ja-JP"/>
        </w:rPr>
        <w:t>37 mm</w:t>
      </w:r>
      <w:r w:rsidRPr="00402ACB">
        <w:rPr>
          <w:rFonts w:ascii="Arial" w:eastAsia="MS PGothic" w:hAnsi="Arial" w:cs="Arial"/>
          <w:sz w:val="18"/>
          <w:szCs w:val="18"/>
          <w:lang w:val="fr-CH" w:eastAsia="ja-JP"/>
        </w:rPr>
        <w:t>）</w:t>
      </w:r>
    </w:p>
    <w:p w14:paraId="533BDF7D"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ムーブメントの高さ</w:t>
      </w:r>
      <w:r w:rsidRPr="00402ACB">
        <w:rPr>
          <w:rFonts w:ascii="Arial" w:eastAsia="MS PGothic" w:hAnsi="Arial" w:cs="Arial"/>
          <w:sz w:val="18"/>
          <w:szCs w:val="18"/>
          <w:lang w:val="fr-CH" w:eastAsia="ja-JP"/>
        </w:rPr>
        <w:t>: 5.9 mm</w:t>
      </w:r>
    </w:p>
    <w:p w14:paraId="3AF99FBE"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部品数</w:t>
      </w:r>
      <w:r w:rsidRPr="00402ACB">
        <w:rPr>
          <w:rFonts w:ascii="Arial" w:eastAsia="MS PGothic" w:hAnsi="Arial" w:cs="Arial"/>
          <w:sz w:val="18"/>
          <w:szCs w:val="18"/>
          <w:lang w:val="fr-CH" w:eastAsia="ja-JP"/>
        </w:rPr>
        <w:t>：</w:t>
      </w:r>
      <w:r w:rsidRPr="00402ACB">
        <w:rPr>
          <w:rFonts w:ascii="Arial" w:eastAsia="MS PGothic" w:hAnsi="Arial" w:cs="Arial"/>
          <w:sz w:val="18"/>
          <w:szCs w:val="18"/>
          <w:lang w:val="fr-CH" w:eastAsia="ja-JP"/>
        </w:rPr>
        <w:t>807</w:t>
      </w:r>
    </w:p>
    <w:p w14:paraId="157213FE"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地板とブリッジに特別なバイカラーのシグネチャー</w:t>
      </w:r>
    </w:p>
    <w:p w14:paraId="5475B430"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石数</w:t>
      </w:r>
      <w:r w:rsidRPr="00402ACB">
        <w:rPr>
          <w:rFonts w:ascii="Arial" w:eastAsia="MS PGothic" w:hAnsi="Arial" w:cs="Arial"/>
          <w:sz w:val="18"/>
          <w:szCs w:val="18"/>
          <w:lang w:val="fr-CH" w:eastAsia="ja-JP"/>
        </w:rPr>
        <w:t>:  34</w:t>
      </w:r>
    </w:p>
    <w:p w14:paraId="428E8920"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振動数</w:t>
      </w:r>
      <w:r w:rsidRPr="00402ACB">
        <w:rPr>
          <w:rFonts w:ascii="Arial" w:eastAsia="MS PGothic" w:hAnsi="Arial" w:cs="Arial"/>
          <w:sz w:val="18"/>
          <w:szCs w:val="18"/>
          <w:lang w:val="fr-CH" w:eastAsia="ja-JP"/>
        </w:rPr>
        <w:t>：</w:t>
      </w:r>
      <w:r w:rsidRPr="00402ACB">
        <w:rPr>
          <w:rFonts w:ascii="Arial" w:eastAsia="MS PGothic" w:hAnsi="Arial" w:cs="Arial"/>
          <w:sz w:val="18"/>
          <w:szCs w:val="18"/>
          <w:lang w:val="fr-CH" w:eastAsia="ja-JP"/>
        </w:rPr>
        <w:t xml:space="preserve">36,000 </w:t>
      </w:r>
      <w:proofErr w:type="spellStart"/>
      <w:r w:rsidRPr="00402ACB">
        <w:rPr>
          <w:rFonts w:ascii="Arial" w:eastAsia="MS PGothic" w:hAnsi="Arial" w:cs="Arial"/>
          <w:sz w:val="18"/>
          <w:szCs w:val="18"/>
          <w:lang w:val="fr-CH" w:eastAsia="ja-JP"/>
        </w:rPr>
        <w:t>VpH</w:t>
      </w:r>
      <w:proofErr w:type="spellEnd"/>
      <w:r w:rsidRPr="00402ACB">
        <w:rPr>
          <w:rFonts w:ascii="Arial" w:eastAsia="MS PGothic" w:hAnsi="Arial" w:cs="Arial"/>
          <w:sz w:val="18"/>
          <w:szCs w:val="18"/>
          <w:lang w:val="fr-CH" w:eastAsia="ja-JP"/>
        </w:rPr>
        <w:t xml:space="preserve"> (5 Hz)</w:t>
      </w:r>
    </w:p>
    <w:p w14:paraId="712F7BD8"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パワーリザーブ</w:t>
      </w:r>
      <w:r w:rsidRPr="00402ACB">
        <w:rPr>
          <w:rFonts w:ascii="Arial" w:eastAsia="MS PGothic" w:hAnsi="Arial" w:cs="Arial"/>
          <w:sz w:val="18"/>
          <w:szCs w:val="18"/>
          <w:lang w:val="fr-CH" w:eastAsia="ja-JP"/>
        </w:rPr>
        <w:t>：</w:t>
      </w:r>
      <w:r w:rsidRPr="009A6B7A">
        <w:rPr>
          <w:rFonts w:ascii="Arial" w:eastAsia="MS PGothic" w:hAnsi="Arial" w:cs="Arial"/>
          <w:sz w:val="18"/>
          <w:szCs w:val="18"/>
          <w:lang w:eastAsia="ja-JP"/>
        </w:rPr>
        <w:t>約</w:t>
      </w:r>
      <w:r w:rsidRPr="00402ACB">
        <w:rPr>
          <w:rFonts w:ascii="Arial" w:eastAsia="MS PGothic" w:hAnsi="Arial" w:cs="Arial"/>
          <w:sz w:val="18"/>
          <w:szCs w:val="18"/>
          <w:lang w:val="fr-CH" w:eastAsia="ja-JP"/>
        </w:rPr>
        <w:t xml:space="preserve"> 50</w:t>
      </w:r>
      <w:r w:rsidRPr="009A6B7A">
        <w:rPr>
          <w:rFonts w:ascii="Arial" w:eastAsia="MS PGothic" w:hAnsi="Arial" w:cs="Arial"/>
          <w:sz w:val="18"/>
          <w:szCs w:val="18"/>
          <w:lang w:eastAsia="ja-JP"/>
        </w:rPr>
        <w:t>時間</w:t>
      </w:r>
    </w:p>
    <w:p w14:paraId="6741F617" w14:textId="77777777" w:rsidR="009732E8" w:rsidRPr="00402ACB" w:rsidRDefault="009732E8" w:rsidP="009732E8">
      <w:pPr>
        <w:autoSpaceDE w:val="0"/>
        <w:autoSpaceDN w:val="0"/>
        <w:adjustRightInd w:val="0"/>
        <w:spacing w:line="276" w:lineRule="auto"/>
        <w:rPr>
          <w:rFonts w:ascii="Arial" w:eastAsia="MS PGothic" w:hAnsi="Arial" w:cs="Arial"/>
          <w:sz w:val="18"/>
          <w:szCs w:val="18"/>
          <w:lang w:val="fr-CH"/>
        </w:rPr>
      </w:pPr>
    </w:p>
    <w:p w14:paraId="688AB6B5" w14:textId="77777777" w:rsidR="009732E8" w:rsidRPr="00402ACB" w:rsidRDefault="00E904F9" w:rsidP="009732E8">
      <w:pPr>
        <w:autoSpaceDE w:val="0"/>
        <w:autoSpaceDN w:val="0"/>
        <w:adjustRightInd w:val="0"/>
        <w:spacing w:line="276" w:lineRule="auto"/>
        <w:rPr>
          <w:rFonts w:ascii="Arial" w:eastAsia="MS PGothic" w:hAnsi="Arial" w:cs="Arial"/>
          <w:b/>
          <w:sz w:val="18"/>
          <w:szCs w:val="18"/>
          <w:lang w:val="fr-CH"/>
        </w:rPr>
      </w:pPr>
      <w:r w:rsidRPr="009A6B7A">
        <w:rPr>
          <w:rFonts w:ascii="Arial" w:eastAsia="MS PGothic" w:hAnsi="Arial" w:cs="Arial"/>
          <w:sz w:val="18"/>
          <w:szCs w:val="18"/>
          <w:lang w:eastAsia="ja-JP"/>
        </w:rPr>
        <w:t>機能</w:t>
      </w:r>
    </w:p>
    <w:p w14:paraId="2C901C3D"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中央に時針と分針</w:t>
      </w:r>
    </w:p>
    <w:p w14:paraId="2F982BE0"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トゥールビヨン</w:t>
      </w:r>
      <w:r w:rsidRPr="00402ACB">
        <w:rPr>
          <w:rFonts w:ascii="Arial" w:eastAsia="MS PGothic" w:hAnsi="Arial" w:cs="Arial"/>
          <w:sz w:val="18"/>
          <w:szCs w:val="18"/>
          <w:lang w:val="fr-CH" w:eastAsia="ja-JP"/>
        </w:rPr>
        <w:t>：</w:t>
      </w:r>
    </w:p>
    <w:p w14:paraId="7BD7F06F"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402ACB">
        <w:rPr>
          <w:rFonts w:ascii="Arial" w:eastAsia="MS PGothic" w:hAnsi="Arial" w:cs="Arial"/>
          <w:sz w:val="18"/>
          <w:szCs w:val="18"/>
          <w:lang w:val="fr-CH" w:eastAsia="ja-JP"/>
        </w:rPr>
        <w:t xml:space="preserve">- </w:t>
      </w:r>
      <w:r w:rsidRPr="009A6B7A">
        <w:rPr>
          <w:rFonts w:ascii="Arial" w:eastAsia="MS PGothic" w:hAnsi="Arial" w:cs="Arial"/>
          <w:sz w:val="18"/>
          <w:szCs w:val="18"/>
          <w:lang w:eastAsia="ja-JP"/>
        </w:rPr>
        <w:t>キャリッジは</w:t>
      </w:r>
      <w:r w:rsidRPr="00402ACB">
        <w:rPr>
          <w:rFonts w:ascii="Arial" w:eastAsia="MS PGothic" w:hAnsi="Arial" w:cs="Arial"/>
          <w:sz w:val="18"/>
          <w:szCs w:val="18"/>
          <w:lang w:val="fr-CH" w:eastAsia="ja-JP"/>
        </w:rPr>
        <w:t>6</w:t>
      </w:r>
      <w:r w:rsidRPr="009A6B7A">
        <w:rPr>
          <w:rFonts w:ascii="Arial" w:eastAsia="MS PGothic" w:hAnsi="Arial" w:cs="Arial"/>
          <w:sz w:val="18"/>
          <w:szCs w:val="18"/>
          <w:lang w:eastAsia="ja-JP"/>
        </w:rPr>
        <w:t>時位置</w:t>
      </w:r>
    </w:p>
    <w:p w14:paraId="262FDE24"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402ACB">
        <w:rPr>
          <w:rFonts w:ascii="Arial" w:eastAsia="MS PGothic" w:hAnsi="Arial" w:cs="Arial"/>
          <w:sz w:val="18"/>
          <w:szCs w:val="18"/>
          <w:lang w:val="fr-CH" w:eastAsia="ja-JP"/>
        </w:rPr>
        <w:t xml:space="preserve">- </w:t>
      </w:r>
      <w:r w:rsidRPr="009A6B7A">
        <w:rPr>
          <w:rFonts w:ascii="Arial" w:eastAsia="MS PGothic" w:hAnsi="Arial" w:cs="Arial"/>
          <w:sz w:val="18"/>
          <w:szCs w:val="18"/>
          <w:lang w:eastAsia="ja-JP"/>
        </w:rPr>
        <w:t>キャリッジは</w:t>
      </w:r>
      <w:r w:rsidRPr="00402ACB">
        <w:rPr>
          <w:rFonts w:ascii="Arial" w:eastAsia="MS PGothic" w:hAnsi="Arial" w:cs="Arial"/>
          <w:sz w:val="18"/>
          <w:szCs w:val="18"/>
          <w:lang w:val="fr-CH" w:eastAsia="ja-JP"/>
        </w:rPr>
        <w:t>1</w:t>
      </w:r>
      <w:r w:rsidRPr="009A6B7A">
        <w:rPr>
          <w:rFonts w:ascii="Arial" w:eastAsia="MS PGothic" w:hAnsi="Arial" w:cs="Arial"/>
          <w:sz w:val="18"/>
          <w:szCs w:val="18"/>
          <w:lang w:eastAsia="ja-JP"/>
        </w:rPr>
        <w:t>分で</w:t>
      </w:r>
      <w:r w:rsidRPr="00402ACB">
        <w:rPr>
          <w:rFonts w:ascii="Arial" w:eastAsia="MS PGothic" w:hAnsi="Arial" w:cs="Arial"/>
          <w:sz w:val="18"/>
          <w:szCs w:val="18"/>
          <w:lang w:val="fr-CH" w:eastAsia="ja-JP"/>
        </w:rPr>
        <w:t>1</w:t>
      </w:r>
      <w:r w:rsidRPr="009A6B7A">
        <w:rPr>
          <w:rFonts w:ascii="Arial" w:eastAsia="MS PGothic" w:hAnsi="Arial" w:cs="Arial"/>
          <w:sz w:val="18"/>
          <w:szCs w:val="18"/>
          <w:lang w:eastAsia="ja-JP"/>
        </w:rPr>
        <w:t>回転</w:t>
      </w:r>
    </w:p>
    <w:p w14:paraId="1569E2D2"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402ACB">
        <w:rPr>
          <w:rFonts w:ascii="Arial" w:eastAsia="MS PGothic" w:hAnsi="Arial" w:cs="Arial"/>
          <w:sz w:val="18"/>
          <w:szCs w:val="18"/>
          <w:lang w:val="fr-CH" w:eastAsia="ja-JP"/>
        </w:rPr>
        <w:t>4</w:t>
      </w:r>
      <w:r w:rsidRPr="009A6B7A">
        <w:rPr>
          <w:rFonts w:ascii="Arial" w:eastAsia="MS PGothic" w:hAnsi="Arial" w:cs="Arial"/>
          <w:sz w:val="18"/>
          <w:szCs w:val="18"/>
          <w:lang w:eastAsia="ja-JP"/>
        </w:rPr>
        <w:t>時と</w:t>
      </w:r>
      <w:r w:rsidRPr="00402ACB">
        <w:rPr>
          <w:rFonts w:ascii="Arial" w:eastAsia="MS PGothic" w:hAnsi="Arial" w:cs="Arial"/>
          <w:sz w:val="18"/>
          <w:szCs w:val="18"/>
          <w:lang w:val="fr-CH" w:eastAsia="ja-JP"/>
        </w:rPr>
        <w:t>5</w:t>
      </w:r>
      <w:r w:rsidRPr="009A6B7A">
        <w:rPr>
          <w:rFonts w:ascii="Arial" w:eastAsia="MS PGothic" w:hAnsi="Arial" w:cs="Arial"/>
          <w:sz w:val="18"/>
          <w:szCs w:val="18"/>
          <w:lang w:eastAsia="ja-JP"/>
        </w:rPr>
        <w:t>時の間の位置にパワーリザーブ表示</w:t>
      </w:r>
    </w:p>
    <w:p w14:paraId="1A2F60AB" w14:textId="77777777" w:rsidR="009732E8" w:rsidRPr="00402ACB" w:rsidRDefault="00E904F9" w:rsidP="009732E8">
      <w:pPr>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フュゼ</w:t>
      </w:r>
      <w:r w:rsidRPr="00402ACB">
        <w:rPr>
          <w:rFonts w:ascii="Arial" w:eastAsia="MS PGothic" w:hAnsi="Arial" w:cs="Arial"/>
          <w:sz w:val="18"/>
          <w:szCs w:val="18"/>
          <w:lang w:val="fr-CH" w:eastAsia="ja-JP"/>
        </w:rPr>
        <w:t>＆</w:t>
      </w:r>
      <w:r w:rsidRPr="009A6B7A">
        <w:rPr>
          <w:rFonts w:ascii="Arial" w:eastAsia="MS PGothic" w:hAnsi="Arial" w:cs="Arial"/>
          <w:sz w:val="18"/>
          <w:szCs w:val="18"/>
          <w:lang w:eastAsia="ja-JP"/>
        </w:rPr>
        <w:t>チェーンによる伝達をバレルに接続</w:t>
      </w:r>
      <w:r w:rsidRPr="00402ACB">
        <w:rPr>
          <w:rFonts w:ascii="Arial" w:eastAsia="MS PGothic" w:hAnsi="Arial" w:cs="Arial"/>
          <w:sz w:val="18"/>
          <w:szCs w:val="18"/>
          <w:lang w:val="fr-CH" w:eastAsia="ja-JP"/>
        </w:rPr>
        <w:br/>
      </w:r>
    </w:p>
    <w:p w14:paraId="269C3373" w14:textId="77777777" w:rsidR="009732E8" w:rsidRPr="00402ACB" w:rsidRDefault="00E904F9" w:rsidP="009732E8">
      <w:pPr>
        <w:autoSpaceDE w:val="0"/>
        <w:autoSpaceDN w:val="0"/>
        <w:adjustRightInd w:val="0"/>
        <w:spacing w:line="276" w:lineRule="auto"/>
        <w:rPr>
          <w:rFonts w:ascii="Arial" w:eastAsia="MS PGothic" w:hAnsi="Arial" w:cs="Arial"/>
          <w:b/>
          <w:sz w:val="18"/>
          <w:szCs w:val="18"/>
          <w:lang w:val="fr-CH"/>
        </w:rPr>
      </w:pPr>
      <w:r w:rsidRPr="009A6B7A">
        <w:rPr>
          <w:rFonts w:ascii="Arial" w:eastAsia="MS PGothic" w:hAnsi="Arial" w:cs="Arial"/>
          <w:b/>
          <w:sz w:val="18"/>
          <w:szCs w:val="18"/>
          <w:lang w:eastAsia="ja-JP"/>
        </w:rPr>
        <w:t>ケース、文字盤、針</w:t>
      </w:r>
    </w:p>
    <w:p w14:paraId="516E8683"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直径</w:t>
      </w:r>
      <w:r w:rsidRPr="00402ACB">
        <w:rPr>
          <w:rFonts w:ascii="Arial" w:eastAsia="MS PGothic" w:hAnsi="Arial" w:cs="Arial"/>
          <w:sz w:val="18"/>
          <w:szCs w:val="18"/>
          <w:lang w:val="fr-CH" w:eastAsia="ja-JP"/>
        </w:rPr>
        <w:t>: 44 mm</w:t>
      </w:r>
    </w:p>
    <w:p w14:paraId="182B3139"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オープニング径</w:t>
      </w:r>
      <w:r w:rsidRPr="00402ACB">
        <w:rPr>
          <w:rFonts w:ascii="Arial" w:eastAsia="MS PGothic" w:hAnsi="Arial" w:cs="Arial"/>
          <w:sz w:val="18"/>
          <w:szCs w:val="18"/>
          <w:lang w:val="fr-CH" w:eastAsia="ja-JP"/>
        </w:rPr>
        <w:t>: 36.5 mm</w:t>
      </w:r>
    </w:p>
    <w:p w14:paraId="4C0C252F" w14:textId="77777777" w:rsidR="009732E8" w:rsidRPr="00402ACB" w:rsidRDefault="00E904F9" w:rsidP="009732E8">
      <w:pPr>
        <w:autoSpaceDE w:val="0"/>
        <w:autoSpaceDN w:val="0"/>
        <w:adjustRightInd w:val="0"/>
        <w:spacing w:line="276" w:lineRule="auto"/>
        <w:rPr>
          <w:rFonts w:ascii="Arial" w:eastAsia="MS PGothic" w:hAnsi="Arial" w:cs="Arial"/>
          <w:sz w:val="18"/>
          <w:szCs w:val="18"/>
          <w:lang w:val="fr-CH"/>
        </w:rPr>
      </w:pPr>
      <w:r w:rsidRPr="009A6B7A">
        <w:rPr>
          <w:rFonts w:ascii="Arial" w:eastAsia="MS PGothic" w:hAnsi="Arial" w:cs="Arial"/>
          <w:sz w:val="18"/>
          <w:szCs w:val="18"/>
          <w:lang w:eastAsia="ja-JP"/>
        </w:rPr>
        <w:t>高さ</w:t>
      </w:r>
      <w:r w:rsidRPr="00402ACB">
        <w:rPr>
          <w:rFonts w:ascii="Arial" w:eastAsia="MS PGothic" w:hAnsi="Arial" w:cs="Arial"/>
          <w:sz w:val="18"/>
          <w:szCs w:val="18"/>
          <w:lang w:val="fr-CH" w:eastAsia="ja-JP"/>
        </w:rPr>
        <w:t>: 13.35 mm</w:t>
      </w:r>
    </w:p>
    <w:p w14:paraId="08FB4EE0" w14:textId="77777777" w:rsidR="00EF3CC1" w:rsidRPr="00402ACB" w:rsidRDefault="00E904F9" w:rsidP="00EF3CC1">
      <w:pPr>
        <w:autoSpaceDE w:val="0"/>
        <w:autoSpaceDN w:val="0"/>
        <w:adjustRightInd w:val="0"/>
        <w:spacing w:line="276" w:lineRule="auto"/>
        <w:rPr>
          <w:rFonts w:ascii="Arial" w:eastAsia="MS PGothic" w:hAnsi="Arial" w:cs="Arial"/>
          <w:b/>
          <w:sz w:val="18"/>
          <w:szCs w:val="18"/>
          <w:lang w:val="fr-CH"/>
        </w:rPr>
      </w:pPr>
      <w:r w:rsidRPr="009A6B7A">
        <w:rPr>
          <w:rFonts w:ascii="Arial" w:eastAsia="MS PGothic" w:hAnsi="Arial" w:cs="Arial"/>
          <w:sz w:val="18"/>
          <w:szCs w:val="18"/>
          <w:lang w:eastAsia="ja-JP"/>
        </w:rPr>
        <w:t>クリスタル</w:t>
      </w:r>
      <w:r w:rsidRPr="00402ACB">
        <w:rPr>
          <w:rFonts w:ascii="Arial" w:eastAsia="MS PGothic" w:hAnsi="Arial" w:cs="Arial"/>
          <w:sz w:val="18"/>
          <w:szCs w:val="18"/>
          <w:lang w:val="fr-CH" w:eastAsia="ja-JP"/>
        </w:rPr>
        <w:t>：</w:t>
      </w:r>
      <w:r w:rsidRPr="009A6B7A">
        <w:rPr>
          <w:rFonts w:ascii="Arial" w:eastAsia="MS PGothic" w:hAnsi="Arial" w:cs="Arial"/>
          <w:sz w:val="18"/>
          <w:szCs w:val="18"/>
          <w:lang w:eastAsia="ja-JP"/>
        </w:rPr>
        <w:t>両面無反射コーティングのドーム型サファイアガラス</w:t>
      </w:r>
      <w:r w:rsidRPr="00402ACB">
        <w:rPr>
          <w:rFonts w:ascii="Arial" w:eastAsia="MS PGothic" w:hAnsi="Arial" w:cs="Arial"/>
          <w:sz w:val="18"/>
          <w:szCs w:val="18"/>
          <w:lang w:val="fr-CH" w:eastAsia="ja-JP"/>
        </w:rPr>
        <w:br/>
      </w:r>
      <w:r w:rsidRPr="009A6B7A">
        <w:rPr>
          <w:rFonts w:ascii="Arial" w:eastAsia="MS PGothic" w:hAnsi="Arial" w:cs="Arial"/>
          <w:sz w:val="18"/>
          <w:szCs w:val="18"/>
          <w:lang w:eastAsia="ja-JP"/>
        </w:rPr>
        <w:t>裏蓋</w:t>
      </w:r>
      <w:r w:rsidRPr="00402ACB">
        <w:rPr>
          <w:rFonts w:ascii="Arial" w:eastAsia="MS PGothic" w:hAnsi="Arial" w:cs="Arial"/>
          <w:sz w:val="18"/>
          <w:szCs w:val="18"/>
          <w:lang w:val="fr-CH" w:eastAsia="ja-JP"/>
        </w:rPr>
        <w:t>：</w:t>
      </w:r>
      <w:r w:rsidRPr="009A6B7A">
        <w:rPr>
          <w:rFonts w:ascii="Arial" w:eastAsia="MS PGothic" w:hAnsi="Arial" w:cs="Arial"/>
          <w:sz w:val="18"/>
          <w:szCs w:val="18"/>
          <w:lang w:eastAsia="ja-JP"/>
        </w:rPr>
        <w:t>透明サファイアクリスタル</w:t>
      </w:r>
      <w:r w:rsidRPr="00402ACB">
        <w:rPr>
          <w:rFonts w:ascii="Arial" w:eastAsia="MS PGothic" w:hAnsi="Arial" w:cs="Arial"/>
          <w:sz w:val="18"/>
          <w:szCs w:val="18"/>
          <w:lang w:val="fr-CH" w:eastAsia="ja-JP"/>
        </w:rPr>
        <w:br/>
      </w:r>
      <w:r w:rsidRPr="009A6B7A">
        <w:rPr>
          <w:rFonts w:ascii="Arial" w:eastAsia="MS PGothic" w:hAnsi="Arial" w:cs="Arial"/>
          <w:sz w:val="18"/>
          <w:szCs w:val="18"/>
          <w:lang w:eastAsia="ja-JP"/>
        </w:rPr>
        <w:t>素材</w:t>
      </w:r>
      <w:r w:rsidRPr="00402ACB">
        <w:rPr>
          <w:rFonts w:ascii="Arial" w:eastAsia="MS PGothic" w:hAnsi="Arial" w:cs="Arial"/>
          <w:sz w:val="18"/>
          <w:szCs w:val="18"/>
          <w:lang w:val="fr-CH" w:eastAsia="ja-JP"/>
        </w:rPr>
        <w:t>：</w:t>
      </w:r>
      <w:r w:rsidRPr="009A6B7A">
        <w:rPr>
          <w:rFonts w:ascii="Arial" w:eastAsia="MS PGothic" w:hAnsi="Arial" w:cs="Arial"/>
          <w:sz w:val="18"/>
          <w:szCs w:val="18"/>
          <w:lang w:eastAsia="ja-JP"/>
        </w:rPr>
        <w:t>ブラックカーボン</w:t>
      </w:r>
      <w:r w:rsidRPr="00402ACB">
        <w:rPr>
          <w:rFonts w:ascii="Arial" w:eastAsia="MS PGothic" w:hAnsi="Arial" w:cs="Arial"/>
          <w:sz w:val="18"/>
          <w:szCs w:val="18"/>
          <w:lang w:val="fr-CH" w:eastAsia="ja-JP"/>
        </w:rPr>
        <w:br/>
      </w:r>
      <w:r w:rsidRPr="009A6B7A">
        <w:rPr>
          <w:rFonts w:ascii="Arial" w:eastAsia="MS PGothic" w:hAnsi="Arial" w:cs="Arial"/>
          <w:sz w:val="18"/>
          <w:szCs w:val="18"/>
          <w:lang w:eastAsia="ja-JP"/>
        </w:rPr>
        <w:t>防水機能</w:t>
      </w:r>
      <w:r w:rsidRPr="00402ACB">
        <w:rPr>
          <w:rFonts w:ascii="Arial" w:eastAsia="MS PGothic" w:hAnsi="Arial" w:cs="Arial"/>
          <w:sz w:val="18"/>
          <w:szCs w:val="18"/>
          <w:lang w:val="fr-CH" w:eastAsia="ja-JP"/>
        </w:rPr>
        <w:t>：</w:t>
      </w:r>
      <w:r w:rsidRPr="00402ACB">
        <w:rPr>
          <w:rFonts w:ascii="Arial" w:eastAsia="MS PGothic" w:hAnsi="Arial" w:cs="Arial"/>
          <w:sz w:val="18"/>
          <w:szCs w:val="18"/>
          <w:lang w:val="fr-CH" w:eastAsia="ja-JP"/>
        </w:rPr>
        <w:t xml:space="preserve">10 </w:t>
      </w:r>
      <w:r w:rsidRPr="009A6B7A">
        <w:rPr>
          <w:rFonts w:ascii="Arial" w:eastAsia="MS PGothic" w:hAnsi="Arial" w:cs="Arial"/>
          <w:sz w:val="18"/>
          <w:szCs w:val="18"/>
          <w:lang w:eastAsia="ja-JP"/>
        </w:rPr>
        <w:t>気圧</w:t>
      </w:r>
      <w:r w:rsidRPr="00402ACB">
        <w:rPr>
          <w:rFonts w:ascii="Arial" w:eastAsia="MS PGothic" w:hAnsi="Arial" w:cs="Arial"/>
          <w:sz w:val="18"/>
          <w:szCs w:val="18"/>
          <w:lang w:val="fr-CH" w:eastAsia="ja-JP"/>
        </w:rPr>
        <w:br/>
      </w:r>
      <w:r w:rsidRPr="009A6B7A">
        <w:rPr>
          <w:rFonts w:ascii="Arial" w:eastAsia="MS PGothic" w:hAnsi="Arial" w:cs="Arial"/>
          <w:sz w:val="18"/>
          <w:szCs w:val="18"/>
          <w:lang w:eastAsia="ja-JP"/>
        </w:rPr>
        <w:t>文字盤</w:t>
      </w:r>
      <w:r w:rsidRPr="00402ACB">
        <w:rPr>
          <w:rFonts w:ascii="Arial" w:eastAsia="MS PGothic" w:hAnsi="Arial" w:cs="Arial"/>
          <w:sz w:val="18"/>
          <w:szCs w:val="18"/>
          <w:lang w:val="fr-CH" w:eastAsia="ja-JP"/>
        </w:rPr>
        <w:t>：</w:t>
      </w:r>
      <w:r w:rsidRPr="009A6B7A">
        <w:rPr>
          <w:rFonts w:ascii="Arial" w:eastAsia="MS PGothic" w:hAnsi="Arial" w:cs="Arial"/>
          <w:sz w:val="18"/>
          <w:szCs w:val="18"/>
          <w:lang w:eastAsia="ja-JP"/>
        </w:rPr>
        <w:t>カーボン、オープンワーク、</w:t>
      </w:r>
      <w:r w:rsidRPr="00402ACB">
        <w:rPr>
          <w:rFonts w:ascii="Arial" w:eastAsia="MS PGothic" w:hAnsi="Arial" w:cs="Arial"/>
          <w:sz w:val="18"/>
          <w:szCs w:val="18"/>
          <w:lang w:val="fr-CH" w:eastAsia="ja-JP"/>
        </w:rPr>
        <w:br/>
      </w:r>
      <w:r w:rsidRPr="009A6B7A">
        <w:rPr>
          <w:rFonts w:ascii="Arial" w:eastAsia="MS PGothic" w:hAnsi="Arial" w:cs="Arial"/>
          <w:sz w:val="18"/>
          <w:szCs w:val="18"/>
          <w:lang w:eastAsia="ja-JP"/>
        </w:rPr>
        <w:t>アワーマーカー</w:t>
      </w:r>
      <w:r w:rsidRPr="00402ACB">
        <w:rPr>
          <w:rFonts w:ascii="Arial" w:eastAsia="MS PGothic" w:hAnsi="Arial" w:cs="Arial"/>
          <w:sz w:val="18"/>
          <w:szCs w:val="18"/>
          <w:lang w:val="fr-CH" w:eastAsia="ja-JP"/>
        </w:rPr>
        <w:t>：</w:t>
      </w:r>
      <w:r w:rsidRPr="009A6B7A">
        <w:rPr>
          <w:rFonts w:ascii="Arial" w:eastAsia="MS PGothic" w:hAnsi="Arial" w:cs="Arial"/>
          <w:sz w:val="18"/>
          <w:szCs w:val="18"/>
          <w:lang w:eastAsia="ja-JP"/>
        </w:rPr>
        <w:t>転写印刷</w:t>
      </w:r>
      <w:r w:rsidRPr="00402ACB">
        <w:rPr>
          <w:rFonts w:ascii="Arial" w:eastAsia="MS PGothic" w:hAnsi="Arial" w:cs="Arial"/>
          <w:sz w:val="18"/>
          <w:szCs w:val="18"/>
          <w:lang w:val="fr-CH" w:eastAsia="ja-JP"/>
        </w:rPr>
        <w:br/>
      </w:r>
      <w:r w:rsidRPr="009A6B7A">
        <w:rPr>
          <w:rFonts w:ascii="Arial" w:eastAsia="MS PGothic" w:hAnsi="Arial" w:cs="Arial"/>
          <w:sz w:val="18"/>
          <w:szCs w:val="18"/>
          <w:lang w:eastAsia="ja-JP"/>
        </w:rPr>
        <w:t>針</w:t>
      </w:r>
      <w:r w:rsidRPr="00402ACB">
        <w:rPr>
          <w:rFonts w:ascii="Arial" w:eastAsia="MS PGothic" w:hAnsi="Arial" w:cs="Arial"/>
          <w:sz w:val="18"/>
          <w:szCs w:val="18"/>
          <w:lang w:val="fr-CH" w:eastAsia="ja-JP"/>
        </w:rPr>
        <w:t>：</w:t>
      </w:r>
      <w:r w:rsidRPr="009A6B7A">
        <w:rPr>
          <w:rFonts w:ascii="Arial" w:eastAsia="MS PGothic" w:hAnsi="Arial" w:cs="Arial"/>
          <w:sz w:val="18"/>
          <w:szCs w:val="18"/>
          <w:lang w:eastAsia="ja-JP"/>
        </w:rPr>
        <w:t>ブラックルテニウムプレート、ファセット、スーパールミノバ</w:t>
      </w:r>
      <w:r w:rsidRPr="00402ACB">
        <w:rPr>
          <w:rFonts w:ascii="Arial" w:eastAsia="MS PGothic" w:hAnsi="Arial" w:cs="Arial"/>
          <w:sz w:val="18"/>
          <w:szCs w:val="18"/>
          <w:lang w:val="fr-CH" w:eastAsia="ja-JP"/>
        </w:rPr>
        <w:t xml:space="preserve"> SLN C1</w:t>
      </w:r>
      <w:r w:rsidRPr="009A6B7A">
        <w:rPr>
          <w:rFonts w:ascii="Arial" w:eastAsia="MS PGothic" w:hAnsi="Arial" w:cs="Arial"/>
          <w:sz w:val="18"/>
          <w:szCs w:val="18"/>
          <w:lang w:eastAsia="ja-JP"/>
        </w:rPr>
        <w:t>コーティング</w:t>
      </w:r>
      <w:r w:rsidRPr="00402ACB">
        <w:rPr>
          <w:rFonts w:ascii="Arial" w:eastAsia="MS PGothic" w:hAnsi="Arial" w:cs="Arial"/>
          <w:sz w:val="18"/>
          <w:szCs w:val="18"/>
          <w:lang w:val="fr-CH" w:eastAsia="ja-JP"/>
        </w:rPr>
        <w:br/>
      </w:r>
    </w:p>
    <w:p w14:paraId="2C0D8FD6" w14:textId="77777777" w:rsidR="009732E8" w:rsidRPr="00402ACB" w:rsidRDefault="00E904F9" w:rsidP="00EF3CC1">
      <w:pPr>
        <w:autoSpaceDE w:val="0"/>
        <w:autoSpaceDN w:val="0"/>
        <w:adjustRightInd w:val="0"/>
        <w:spacing w:line="276" w:lineRule="auto"/>
        <w:rPr>
          <w:rFonts w:ascii="Arial" w:eastAsia="MS PGothic" w:hAnsi="Arial" w:cs="Arial"/>
          <w:b/>
          <w:sz w:val="18"/>
          <w:szCs w:val="18"/>
          <w:lang w:val="fr-CH"/>
        </w:rPr>
      </w:pPr>
      <w:r w:rsidRPr="009A6B7A">
        <w:rPr>
          <w:rFonts w:ascii="Arial" w:eastAsia="MS PGothic" w:hAnsi="Arial" w:cs="Arial"/>
          <w:b/>
          <w:sz w:val="18"/>
          <w:szCs w:val="18"/>
          <w:lang w:eastAsia="ja-JP"/>
        </w:rPr>
        <w:t>ストラップとバックル</w:t>
      </w:r>
      <w:r w:rsidRPr="00402ACB">
        <w:rPr>
          <w:rFonts w:ascii="Arial" w:eastAsia="MS PGothic" w:hAnsi="Arial" w:cs="Arial"/>
          <w:sz w:val="18"/>
          <w:szCs w:val="18"/>
          <w:lang w:val="fr-CH" w:eastAsia="ja-JP"/>
        </w:rPr>
        <w:br/>
      </w:r>
      <w:r w:rsidRPr="009A6B7A">
        <w:rPr>
          <w:rFonts w:ascii="Arial" w:eastAsia="MS PGothic" w:hAnsi="Arial" w:cs="Arial"/>
          <w:sz w:val="18"/>
          <w:szCs w:val="18"/>
          <w:lang w:eastAsia="ja-JP"/>
        </w:rPr>
        <w:t>ストラップ</w:t>
      </w:r>
      <w:r w:rsidRPr="00402ACB">
        <w:rPr>
          <w:rFonts w:ascii="Arial" w:eastAsia="MS PGothic" w:hAnsi="Arial" w:cs="Arial"/>
          <w:sz w:val="18"/>
          <w:szCs w:val="18"/>
          <w:lang w:val="fr-CH" w:eastAsia="ja-JP"/>
        </w:rPr>
        <w:t>：</w:t>
      </w:r>
      <w:r w:rsidRPr="009A6B7A">
        <w:rPr>
          <w:rFonts w:ascii="Arial" w:eastAsia="MS PGothic" w:hAnsi="Arial" w:cs="Arial"/>
          <w:sz w:val="18"/>
          <w:szCs w:val="18"/>
          <w:lang w:eastAsia="ja-JP"/>
        </w:rPr>
        <w:t>ブラックラバー、「</w:t>
      </w:r>
      <w:proofErr w:type="spellStart"/>
      <w:r w:rsidRPr="00402ACB">
        <w:rPr>
          <w:rFonts w:ascii="Arial" w:eastAsia="MS PGothic" w:hAnsi="Arial" w:cs="Arial"/>
          <w:sz w:val="18"/>
          <w:szCs w:val="18"/>
          <w:lang w:val="fr-CH" w:eastAsia="ja-JP"/>
        </w:rPr>
        <w:t>cordura</w:t>
      </w:r>
      <w:proofErr w:type="spellEnd"/>
      <w:r w:rsidRPr="009A6B7A">
        <w:rPr>
          <w:rFonts w:ascii="Arial" w:eastAsia="MS PGothic" w:hAnsi="Arial" w:cs="Arial"/>
          <w:sz w:val="18"/>
          <w:szCs w:val="18"/>
          <w:lang w:eastAsia="ja-JP"/>
        </w:rPr>
        <w:t>」効果のブラックラバー</w:t>
      </w:r>
    </w:p>
    <w:p w14:paraId="1F53E1E1" w14:textId="77777777" w:rsidR="009A6B7A" w:rsidRPr="00402ACB" w:rsidRDefault="00E904F9" w:rsidP="009732E8">
      <w:pPr>
        <w:autoSpaceDE w:val="0"/>
        <w:autoSpaceDN w:val="0"/>
        <w:adjustRightInd w:val="0"/>
        <w:spacing w:line="276" w:lineRule="auto"/>
        <w:rPr>
          <w:rFonts w:ascii="Arial" w:eastAsia="MS PGothic" w:hAnsi="Arial" w:cs="Arial"/>
          <w:sz w:val="18"/>
          <w:szCs w:val="18"/>
          <w:lang w:val="fr-CH" w:eastAsia="ja-JP"/>
        </w:rPr>
      </w:pPr>
      <w:r w:rsidRPr="009A6B7A">
        <w:rPr>
          <w:rFonts w:ascii="Arial" w:eastAsia="MS PGothic" w:hAnsi="Arial" w:cs="Arial"/>
          <w:sz w:val="18"/>
          <w:szCs w:val="18"/>
          <w:lang w:eastAsia="ja-JP"/>
        </w:rPr>
        <w:t>バックル</w:t>
      </w:r>
      <w:r w:rsidRPr="00402ACB">
        <w:rPr>
          <w:rFonts w:ascii="Arial" w:eastAsia="MS PGothic" w:hAnsi="Arial" w:cs="Arial"/>
          <w:sz w:val="18"/>
          <w:szCs w:val="18"/>
          <w:lang w:val="fr-CH" w:eastAsia="ja-JP"/>
        </w:rPr>
        <w:t>：</w:t>
      </w:r>
      <w:r w:rsidRPr="009A6B7A">
        <w:rPr>
          <w:rFonts w:ascii="Arial" w:eastAsia="MS PGothic" w:hAnsi="Arial" w:cs="Arial"/>
          <w:sz w:val="18"/>
          <w:szCs w:val="18"/>
          <w:lang w:eastAsia="ja-JP"/>
        </w:rPr>
        <w:t>チタン、ダブルフォールディングクラスプ、ブラックカーボンヘッド</w:t>
      </w:r>
    </w:p>
    <w:p w14:paraId="700D461C" w14:textId="77777777" w:rsidR="009A6B7A" w:rsidRPr="00402ACB" w:rsidRDefault="009A6B7A">
      <w:pPr>
        <w:rPr>
          <w:rFonts w:ascii="Arial" w:eastAsia="MS PGothic" w:hAnsi="Arial" w:cs="Arial"/>
          <w:sz w:val="18"/>
          <w:szCs w:val="18"/>
          <w:lang w:val="fr-CH" w:eastAsia="ja-JP"/>
        </w:rPr>
      </w:pPr>
      <w:r w:rsidRPr="00402ACB">
        <w:rPr>
          <w:rFonts w:ascii="Arial" w:eastAsia="MS PGothic" w:hAnsi="Arial" w:cs="Arial"/>
          <w:sz w:val="18"/>
          <w:szCs w:val="18"/>
          <w:lang w:val="fr-CH" w:eastAsia="ja-JP"/>
        </w:rPr>
        <w:br w:type="page"/>
      </w:r>
    </w:p>
    <w:p w14:paraId="4847840D" w14:textId="77777777" w:rsidR="009A6B7A" w:rsidRPr="00402ACB" w:rsidRDefault="009A6B7A" w:rsidP="009732E8">
      <w:pPr>
        <w:autoSpaceDE w:val="0"/>
        <w:autoSpaceDN w:val="0"/>
        <w:adjustRightInd w:val="0"/>
        <w:spacing w:line="276" w:lineRule="auto"/>
        <w:rPr>
          <w:rFonts w:ascii="Arial" w:eastAsia="MS PGothic" w:hAnsi="Arial" w:cs="Arial"/>
          <w:sz w:val="18"/>
          <w:szCs w:val="18"/>
          <w:lang w:val="fr-CH"/>
        </w:rPr>
      </w:pPr>
    </w:p>
    <w:p w14:paraId="7AA1C581" w14:textId="77777777" w:rsidR="009732E8" w:rsidRPr="009A6B7A" w:rsidRDefault="00E904F9" w:rsidP="00EF3CC1">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b/>
          <w:noProof/>
          <w:lang w:val="fr-CH" w:eastAsia="fr-CH"/>
        </w:rPr>
        <w:drawing>
          <wp:anchor distT="0" distB="0" distL="114300" distR="114300" simplePos="0" relativeHeight="251659264" behindDoc="1" locked="0" layoutInCell="1" allowOverlap="1" wp14:anchorId="6CD02498" wp14:editId="0818BA15">
            <wp:simplePos x="0" y="0"/>
            <wp:positionH relativeFrom="margin">
              <wp:posOffset>4046855</wp:posOffset>
            </wp:positionH>
            <wp:positionV relativeFrom="paragraph">
              <wp:posOffset>7620</wp:posOffset>
            </wp:positionV>
            <wp:extent cx="1851660" cy="2639695"/>
            <wp:effectExtent l="0" t="0" r="0" b="0"/>
            <wp:wrapTight wrapText="bothSides">
              <wp:wrapPolygon edited="0">
                <wp:start x="6444" y="935"/>
                <wp:lineTo x="6000" y="3741"/>
                <wp:lineTo x="3111" y="8729"/>
                <wp:lineTo x="3556" y="11223"/>
                <wp:lineTo x="5111" y="13718"/>
                <wp:lineTo x="6222" y="16212"/>
                <wp:lineTo x="6444" y="20576"/>
                <wp:lineTo x="6667" y="20888"/>
                <wp:lineTo x="14444" y="20888"/>
                <wp:lineTo x="14667" y="20576"/>
                <wp:lineTo x="15111" y="16212"/>
                <wp:lineTo x="17778" y="11223"/>
                <wp:lineTo x="18889" y="10756"/>
                <wp:lineTo x="19333" y="9353"/>
                <wp:lineTo x="18889" y="8729"/>
                <wp:lineTo x="16889" y="6235"/>
                <wp:lineTo x="15333" y="3741"/>
                <wp:lineTo x="14667" y="935"/>
                <wp:lineTo x="6444" y="935"/>
              </wp:wrapPolygon>
            </wp:wrapTight>
            <wp:docPr id="5" name="Picture 5" descr="POST BASELWORLD\DEFY FUSEE CHAINE TOURBILLON\PICS\40.9000.4805.75.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73005" name="Picture 2" descr="\\WJEZEN-SCHLOE\Departement_MarCom_Dossiers\_Communication 2019\PR\1. PRESS KITS\1. POST BASELWORLD\DEFY FUSEE CHAINE TOURBILLON\PICS\40.9000.4805.75.R58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51660" cy="263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B7A">
        <w:rPr>
          <w:rFonts w:ascii="Arial" w:eastAsia="MS PGothic" w:hAnsi="Arial" w:cs="Arial"/>
          <w:b/>
          <w:bCs/>
          <w:lang w:eastAsia="ja-JP"/>
        </w:rPr>
        <w:t>DEFY FUSEE TOURBILLON</w:t>
      </w:r>
    </w:p>
    <w:p w14:paraId="2B22DD73" w14:textId="77777777" w:rsidR="009732E8" w:rsidRPr="009A6B7A" w:rsidRDefault="00E904F9" w:rsidP="009732E8">
      <w:pPr>
        <w:rPr>
          <w:rFonts w:ascii="Arial" w:eastAsia="MS PGothic" w:hAnsi="Arial" w:cs="Arial"/>
          <w:sz w:val="20"/>
          <w:szCs w:val="18"/>
        </w:rPr>
      </w:pPr>
      <w:r w:rsidRPr="009A6B7A">
        <w:rPr>
          <w:rFonts w:ascii="Arial" w:eastAsia="MS PGothic" w:hAnsi="Arial" w:cs="Arial"/>
          <w:sz w:val="20"/>
          <w:szCs w:val="20"/>
          <w:lang w:eastAsia="ja-JP"/>
        </w:rPr>
        <w:t>10</w:t>
      </w:r>
      <w:r w:rsidRPr="009A6B7A">
        <w:rPr>
          <w:rFonts w:ascii="Arial" w:eastAsia="MS PGothic" w:hAnsi="Arial" w:cs="Arial"/>
          <w:sz w:val="20"/>
          <w:szCs w:val="20"/>
          <w:lang w:eastAsia="ja-JP"/>
        </w:rPr>
        <w:t>本限定</w:t>
      </w:r>
    </w:p>
    <w:p w14:paraId="73965AB8" w14:textId="77777777" w:rsidR="00EF3CC1" w:rsidRPr="009A6B7A" w:rsidRDefault="00EF3CC1" w:rsidP="009732E8">
      <w:pPr>
        <w:rPr>
          <w:rFonts w:ascii="Arial" w:eastAsia="MS PGothic" w:hAnsi="Arial" w:cs="Arial"/>
          <w:sz w:val="20"/>
          <w:szCs w:val="18"/>
        </w:rPr>
      </w:pPr>
    </w:p>
    <w:p w14:paraId="6A232BCB" w14:textId="2CD1DDF5" w:rsidR="009732E8" w:rsidRPr="009A6B7A" w:rsidRDefault="00E904F9" w:rsidP="009732E8">
      <w:pPr>
        <w:rPr>
          <w:rFonts w:ascii="Arial" w:eastAsia="MS PGothic" w:hAnsi="Arial" w:cs="Arial"/>
          <w:bCs/>
          <w:sz w:val="18"/>
          <w:szCs w:val="18"/>
        </w:rPr>
      </w:pPr>
      <w:r w:rsidRPr="009A6B7A">
        <w:rPr>
          <w:rFonts w:ascii="Arial" w:eastAsia="MS PGothic" w:hAnsi="Arial" w:cs="Arial"/>
          <w:sz w:val="18"/>
          <w:szCs w:val="18"/>
          <w:lang w:eastAsia="ja-JP"/>
        </w:rPr>
        <w:t>リファレンス</w:t>
      </w:r>
      <w:r w:rsidRPr="009A6B7A">
        <w:rPr>
          <w:rFonts w:ascii="Arial" w:eastAsia="MS PGothic" w:hAnsi="Arial" w:cs="Arial"/>
          <w:sz w:val="18"/>
          <w:szCs w:val="18"/>
          <w:lang w:eastAsia="ja-JP"/>
        </w:rPr>
        <w:t xml:space="preserve">:  </w:t>
      </w:r>
      <w:r w:rsidRPr="009A6B7A">
        <w:rPr>
          <w:rFonts w:ascii="Arial" w:eastAsia="MS PGothic" w:hAnsi="Arial" w:cs="Arial"/>
          <w:sz w:val="18"/>
          <w:szCs w:val="18"/>
          <w:lang w:eastAsia="ja-JP"/>
        </w:rPr>
        <w:tab/>
      </w:r>
      <w:r w:rsidR="00D51287" w:rsidRPr="00DC381C">
        <w:rPr>
          <w:rFonts w:ascii="Arial" w:eastAsia="MS PGothic" w:hAnsi="Arial" w:cs="Arial"/>
          <w:sz w:val="18"/>
          <w:szCs w:val="18"/>
          <w:lang w:eastAsia="ja-JP"/>
        </w:rPr>
        <w:t>40.9000.4805/75.R582</w:t>
      </w:r>
      <w:r w:rsidRPr="009A6B7A">
        <w:rPr>
          <w:rFonts w:ascii="Arial" w:eastAsia="MS PGothic" w:hAnsi="Arial" w:cs="Arial"/>
          <w:sz w:val="18"/>
          <w:szCs w:val="18"/>
          <w:lang w:eastAsia="ja-JP"/>
        </w:rPr>
        <w:br/>
      </w:r>
    </w:p>
    <w:p w14:paraId="6253FAC3" w14:textId="77777777" w:rsidR="009732E8" w:rsidRPr="009A6B7A" w:rsidRDefault="00E904F9" w:rsidP="009732E8">
      <w:pPr>
        <w:rPr>
          <w:rFonts w:ascii="Arial" w:eastAsia="MS PGothic" w:hAnsi="Arial" w:cs="Arial"/>
          <w:sz w:val="18"/>
          <w:szCs w:val="18"/>
        </w:rPr>
      </w:pPr>
      <w:r w:rsidRPr="009A6B7A">
        <w:rPr>
          <w:rFonts w:ascii="Arial" w:eastAsia="MS PGothic" w:hAnsi="Arial" w:cs="Arial"/>
          <w:b/>
          <w:bCs/>
          <w:sz w:val="18"/>
          <w:szCs w:val="18"/>
          <w:lang w:eastAsia="ja-JP"/>
        </w:rPr>
        <w:t>キーポイント</w:t>
      </w:r>
      <w:r w:rsidRPr="009A6B7A">
        <w:rPr>
          <w:rFonts w:ascii="Arial" w:eastAsia="MS PGothic" w:hAnsi="Arial" w:cs="Arial"/>
          <w:b/>
          <w:bCs/>
          <w:sz w:val="18"/>
          <w:szCs w:val="18"/>
          <w:lang w:eastAsia="ja-JP"/>
        </w:rPr>
        <w:br/>
      </w:r>
      <w:r w:rsidRPr="009A6B7A">
        <w:rPr>
          <w:rFonts w:ascii="Arial" w:eastAsia="MS PGothic" w:hAnsi="Arial" w:cs="Arial"/>
          <w:bCs/>
          <w:sz w:val="18"/>
          <w:szCs w:val="18"/>
          <w:lang w:eastAsia="ja-JP"/>
        </w:rPr>
        <w:t>ユニークな組み合わせ：</w:t>
      </w:r>
      <w:r w:rsidRPr="009A6B7A">
        <w:rPr>
          <w:rFonts w:ascii="Arial" w:eastAsia="MS PGothic" w:hAnsi="Arial" w:cs="Arial"/>
          <w:sz w:val="18"/>
          <w:szCs w:val="18"/>
          <w:lang w:eastAsia="ja-JP"/>
        </w:rPr>
        <w:t>トゥールビヨン</w:t>
      </w:r>
      <w:r w:rsidRPr="009A6B7A">
        <w:rPr>
          <w:rFonts w:ascii="Arial" w:eastAsia="MS PGothic" w:hAnsi="Arial" w:cs="Arial"/>
          <w:sz w:val="18"/>
          <w:szCs w:val="18"/>
          <w:lang w:eastAsia="ja-JP"/>
        </w:rPr>
        <w:t xml:space="preserve"> </w:t>
      </w:r>
      <w:r w:rsidRPr="009A6B7A">
        <w:rPr>
          <w:rFonts w:ascii="Arial" w:eastAsia="MS PGothic" w:hAnsi="Arial" w:cs="Arial"/>
          <w:sz w:val="18"/>
          <w:szCs w:val="18"/>
          <w:lang w:eastAsia="ja-JP"/>
        </w:rPr>
        <w:t>フュゼ＆チェーン</w:t>
      </w:r>
      <w:r w:rsidRPr="009A6B7A">
        <w:rPr>
          <w:rFonts w:ascii="Arial" w:eastAsia="MS PGothic" w:hAnsi="Arial" w:cs="Arial"/>
          <w:sz w:val="18"/>
          <w:szCs w:val="18"/>
          <w:lang w:eastAsia="ja-JP"/>
        </w:rPr>
        <w:t xml:space="preserve"> </w:t>
      </w:r>
      <w:r w:rsidRPr="009A6B7A">
        <w:rPr>
          <w:rFonts w:ascii="Arial" w:eastAsia="MS PGothic" w:hAnsi="Arial" w:cs="Arial"/>
          <w:sz w:val="18"/>
          <w:szCs w:val="18"/>
          <w:lang w:eastAsia="ja-JP"/>
        </w:rPr>
        <w:t>キャリバー</w:t>
      </w:r>
      <w:r w:rsidRPr="009A6B7A">
        <w:rPr>
          <w:rFonts w:ascii="Arial" w:eastAsia="MS PGothic" w:hAnsi="Arial" w:cs="Arial"/>
          <w:bCs/>
          <w:sz w:val="18"/>
          <w:szCs w:val="18"/>
          <w:lang w:eastAsia="ja-JP"/>
        </w:rPr>
        <w:br/>
      </w:r>
      <w:r w:rsidRPr="009A6B7A">
        <w:rPr>
          <w:rFonts w:ascii="Arial" w:eastAsia="MS PGothic" w:hAnsi="Arial" w:cs="Arial"/>
          <w:bCs/>
          <w:sz w:val="18"/>
          <w:szCs w:val="18"/>
          <w:lang w:eastAsia="ja-JP"/>
        </w:rPr>
        <w:t>チェーンは</w:t>
      </w:r>
      <w:r w:rsidRPr="009A6B7A">
        <w:rPr>
          <w:rFonts w:ascii="Arial" w:eastAsia="MS PGothic" w:hAnsi="Arial" w:cs="Arial"/>
          <w:bCs/>
          <w:sz w:val="18"/>
          <w:szCs w:val="18"/>
          <w:lang w:eastAsia="ja-JP"/>
        </w:rPr>
        <w:t>575</w:t>
      </w:r>
      <w:r w:rsidRPr="009A6B7A">
        <w:rPr>
          <w:rFonts w:ascii="Arial" w:eastAsia="MS PGothic" w:hAnsi="Arial" w:cs="Arial"/>
          <w:bCs/>
          <w:sz w:val="18"/>
          <w:szCs w:val="18"/>
          <w:lang w:eastAsia="ja-JP"/>
        </w:rPr>
        <w:t>個の部品で構成</w:t>
      </w:r>
      <w:r w:rsidRPr="009A6B7A">
        <w:rPr>
          <w:rFonts w:ascii="Arial" w:eastAsia="MS PGothic" w:hAnsi="Arial" w:cs="Arial"/>
          <w:bCs/>
          <w:sz w:val="18"/>
          <w:szCs w:val="18"/>
          <w:lang w:eastAsia="ja-JP"/>
        </w:rPr>
        <w:br/>
      </w:r>
      <w:r w:rsidRPr="009A6B7A">
        <w:rPr>
          <w:rFonts w:ascii="Arial" w:eastAsia="MS PGothic" w:hAnsi="Arial" w:cs="Arial"/>
          <w:bCs/>
          <w:sz w:val="18"/>
          <w:szCs w:val="18"/>
          <w:lang w:eastAsia="ja-JP"/>
        </w:rPr>
        <w:t>手巻き</w:t>
      </w:r>
      <w:r w:rsidRPr="009A6B7A">
        <w:rPr>
          <w:rFonts w:ascii="Arial" w:eastAsia="MS PGothic" w:hAnsi="Arial" w:cs="Arial"/>
          <w:bCs/>
          <w:sz w:val="18"/>
          <w:szCs w:val="18"/>
          <w:lang w:eastAsia="ja-JP"/>
        </w:rPr>
        <w:t>El Primero</w:t>
      </w:r>
      <w:r w:rsidRPr="009A6B7A">
        <w:rPr>
          <w:rFonts w:ascii="Arial" w:eastAsia="MS PGothic" w:hAnsi="Arial" w:cs="Arial"/>
          <w:bCs/>
          <w:sz w:val="18"/>
          <w:szCs w:val="18"/>
          <w:lang w:eastAsia="ja-JP"/>
        </w:rPr>
        <w:t>トゥールビヨン、フュゼ＆チェーン</w:t>
      </w:r>
      <w:r w:rsidRPr="009A6B7A">
        <w:rPr>
          <w:rFonts w:ascii="Arial" w:eastAsia="MS PGothic" w:hAnsi="Arial" w:cs="Arial"/>
          <w:bCs/>
          <w:sz w:val="18"/>
          <w:szCs w:val="18"/>
          <w:lang w:eastAsia="ja-JP"/>
        </w:rPr>
        <w:t xml:space="preserve"> </w:t>
      </w:r>
      <w:r w:rsidRPr="009A6B7A">
        <w:rPr>
          <w:rFonts w:ascii="Arial" w:eastAsia="MS PGothic" w:hAnsi="Arial" w:cs="Arial"/>
          <w:bCs/>
          <w:sz w:val="18"/>
          <w:szCs w:val="18"/>
          <w:lang w:eastAsia="ja-JP"/>
        </w:rPr>
        <w:t>エスケープメント</w:t>
      </w:r>
      <w:r w:rsidRPr="009A6B7A">
        <w:rPr>
          <w:rFonts w:ascii="Arial" w:eastAsia="MS PGothic" w:hAnsi="Arial" w:cs="Arial"/>
          <w:bCs/>
          <w:sz w:val="18"/>
          <w:szCs w:val="18"/>
          <w:lang w:eastAsia="ja-JP"/>
        </w:rPr>
        <w:br/>
      </w:r>
      <w:r w:rsidRPr="009A6B7A">
        <w:rPr>
          <w:rFonts w:ascii="Arial" w:eastAsia="MS PGothic" w:hAnsi="Arial" w:cs="Arial"/>
          <w:bCs/>
          <w:sz w:val="18"/>
          <w:szCs w:val="18"/>
          <w:lang w:eastAsia="ja-JP"/>
        </w:rPr>
        <w:t>コンスタント・フォースのフュゼ＆チェーンによる伝達がバレルに接続</w:t>
      </w:r>
      <w:r w:rsidRPr="009A6B7A">
        <w:rPr>
          <w:rFonts w:ascii="Arial" w:eastAsia="MS PGothic" w:hAnsi="Arial" w:cs="Arial"/>
          <w:sz w:val="18"/>
          <w:szCs w:val="18"/>
          <w:lang w:eastAsia="ja-JP"/>
        </w:rPr>
        <w:br/>
      </w:r>
    </w:p>
    <w:p w14:paraId="4AC7F9E2" w14:textId="31C09F85" w:rsidR="009732E8" w:rsidRPr="009A6B7A" w:rsidRDefault="00E904F9" w:rsidP="009732E8">
      <w:pPr>
        <w:rPr>
          <w:rFonts w:ascii="Arial" w:eastAsia="MS PGothic" w:hAnsi="Arial" w:cs="Arial"/>
          <w:sz w:val="18"/>
          <w:szCs w:val="18"/>
        </w:rPr>
      </w:pPr>
      <w:r w:rsidRPr="009A6B7A">
        <w:rPr>
          <w:rFonts w:ascii="Arial" w:eastAsia="MS PGothic" w:hAnsi="Arial" w:cs="Arial"/>
          <w:b/>
          <w:sz w:val="18"/>
          <w:szCs w:val="18"/>
          <w:lang w:eastAsia="ja-JP"/>
        </w:rPr>
        <w:t>ムーブメント</w:t>
      </w:r>
      <w:r w:rsidRPr="009A6B7A">
        <w:rPr>
          <w:rFonts w:ascii="Arial" w:eastAsia="MS PGothic" w:hAnsi="Arial" w:cs="Arial"/>
          <w:b/>
          <w:sz w:val="18"/>
          <w:szCs w:val="18"/>
          <w:lang w:eastAsia="ja-JP"/>
        </w:rPr>
        <w:t>:</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ムーブメント</w:t>
      </w:r>
      <w:r w:rsidRPr="009A6B7A">
        <w:rPr>
          <w:rFonts w:ascii="Arial" w:eastAsia="MS PGothic" w:hAnsi="Arial" w:cs="Arial"/>
          <w:sz w:val="18"/>
          <w:szCs w:val="18"/>
          <w:lang w:eastAsia="ja-JP"/>
        </w:rPr>
        <w:t>El Primero 4805 SK</w:t>
      </w:r>
      <w:r w:rsidRPr="009A6B7A">
        <w:rPr>
          <w:rFonts w:ascii="Arial" w:eastAsia="MS PGothic" w:hAnsi="Arial" w:cs="Arial"/>
          <w:sz w:val="18"/>
          <w:szCs w:val="18"/>
          <w:lang w:eastAsia="ja-JP"/>
        </w:rPr>
        <w:t>、手巻きムーブメント</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キャリバー</w:t>
      </w:r>
      <w:r w:rsidRPr="009A6B7A">
        <w:rPr>
          <w:rFonts w:ascii="Arial" w:eastAsia="MS PGothic" w:hAnsi="Arial" w:cs="Arial"/>
          <w:sz w:val="18"/>
          <w:szCs w:val="18"/>
          <w:lang w:eastAsia="ja-JP"/>
        </w:rPr>
        <w:t xml:space="preserve">16½``` </w:t>
      </w:r>
      <w:r w:rsidRPr="009A6B7A">
        <w:rPr>
          <w:rFonts w:ascii="Arial" w:eastAsia="MS PGothic" w:hAnsi="Arial" w:cs="Arial"/>
          <w:sz w:val="18"/>
          <w:szCs w:val="18"/>
          <w:lang w:eastAsia="ja-JP"/>
        </w:rPr>
        <w:t>（径：</w:t>
      </w:r>
      <w:r w:rsidRPr="009A6B7A">
        <w:rPr>
          <w:rFonts w:ascii="Arial" w:eastAsia="MS PGothic" w:hAnsi="Arial" w:cs="Arial"/>
          <w:sz w:val="18"/>
          <w:szCs w:val="18"/>
          <w:lang w:eastAsia="ja-JP"/>
        </w:rPr>
        <w:t>37 mm</w:t>
      </w:r>
      <w:r w:rsidRPr="009A6B7A">
        <w:rPr>
          <w:rFonts w:ascii="Arial" w:eastAsia="MS PGothic" w:hAnsi="Arial" w:cs="Arial"/>
          <w:sz w:val="18"/>
          <w:szCs w:val="18"/>
          <w:lang w:eastAsia="ja-JP"/>
        </w:rPr>
        <w:t>）</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ムーブメントの高さ</w:t>
      </w:r>
      <w:r w:rsidRPr="009A6B7A">
        <w:rPr>
          <w:rFonts w:ascii="Arial" w:eastAsia="MS PGothic" w:hAnsi="Arial" w:cs="Arial"/>
          <w:sz w:val="18"/>
          <w:szCs w:val="18"/>
          <w:lang w:eastAsia="ja-JP"/>
        </w:rPr>
        <w:t>: 5.9 mm</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部品数：</w:t>
      </w:r>
      <w:r w:rsidRPr="009A6B7A">
        <w:rPr>
          <w:rFonts w:ascii="Arial" w:eastAsia="MS PGothic" w:hAnsi="Arial" w:cs="Arial"/>
          <w:sz w:val="18"/>
          <w:szCs w:val="18"/>
          <w:lang w:eastAsia="ja-JP"/>
        </w:rPr>
        <w:t>807</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地板とブリッジに特別なバイカラーのシグネチャー</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石数：</w:t>
      </w:r>
      <w:r w:rsidRPr="009A6B7A">
        <w:rPr>
          <w:rFonts w:ascii="Arial" w:eastAsia="MS PGothic" w:hAnsi="Arial" w:cs="Arial"/>
          <w:sz w:val="18"/>
          <w:szCs w:val="18"/>
          <w:lang w:eastAsia="ja-JP"/>
        </w:rPr>
        <w:t>34</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振動数：</w:t>
      </w:r>
      <w:r w:rsidRPr="009A6B7A">
        <w:rPr>
          <w:rFonts w:ascii="Arial" w:eastAsia="MS PGothic" w:hAnsi="Arial" w:cs="Arial"/>
          <w:sz w:val="18"/>
          <w:szCs w:val="18"/>
          <w:lang w:eastAsia="ja-JP"/>
        </w:rPr>
        <w:t>36,000 VpH (5 Hz)</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パワーリザーブ：約</w:t>
      </w:r>
      <w:r w:rsidRPr="009A6B7A">
        <w:rPr>
          <w:rFonts w:ascii="Arial" w:eastAsia="MS PGothic" w:hAnsi="Arial" w:cs="Arial"/>
          <w:sz w:val="18"/>
          <w:szCs w:val="18"/>
          <w:lang w:eastAsia="ja-JP"/>
        </w:rPr>
        <w:t xml:space="preserve"> 50</w:t>
      </w:r>
      <w:r w:rsidRPr="009A6B7A">
        <w:rPr>
          <w:rFonts w:ascii="Arial" w:eastAsia="MS PGothic" w:hAnsi="Arial" w:cs="Arial"/>
          <w:sz w:val="18"/>
          <w:szCs w:val="18"/>
          <w:lang w:eastAsia="ja-JP"/>
        </w:rPr>
        <w:t>時間</w:t>
      </w:r>
      <w:r w:rsidRPr="009A6B7A">
        <w:rPr>
          <w:rFonts w:ascii="Arial" w:eastAsia="MS PGothic" w:hAnsi="Arial" w:cs="Arial"/>
          <w:sz w:val="18"/>
          <w:szCs w:val="18"/>
          <w:lang w:eastAsia="ja-JP"/>
        </w:rPr>
        <w:br/>
      </w:r>
      <w:bookmarkStart w:id="0" w:name="_GoBack"/>
      <w:bookmarkEnd w:id="0"/>
    </w:p>
    <w:p w14:paraId="74CA3448" w14:textId="77777777" w:rsidR="009732E8" w:rsidRPr="009A6B7A" w:rsidRDefault="009732E8" w:rsidP="009732E8">
      <w:pPr>
        <w:autoSpaceDE w:val="0"/>
        <w:autoSpaceDN w:val="0"/>
        <w:adjustRightInd w:val="0"/>
        <w:rPr>
          <w:rFonts w:ascii="Arial" w:eastAsia="MS PGothic" w:hAnsi="Arial" w:cs="Arial"/>
          <w:sz w:val="18"/>
          <w:szCs w:val="18"/>
        </w:rPr>
      </w:pPr>
    </w:p>
    <w:p w14:paraId="0C449E8D" w14:textId="77777777" w:rsidR="009732E8" w:rsidRPr="009A6B7A" w:rsidRDefault="00E904F9" w:rsidP="009732E8">
      <w:pPr>
        <w:autoSpaceDE w:val="0"/>
        <w:autoSpaceDN w:val="0"/>
        <w:adjustRightInd w:val="0"/>
        <w:rPr>
          <w:rFonts w:ascii="Arial" w:eastAsia="MS PGothic" w:hAnsi="Arial" w:cs="Arial"/>
          <w:b/>
          <w:sz w:val="18"/>
          <w:szCs w:val="18"/>
        </w:rPr>
      </w:pPr>
      <w:r w:rsidRPr="009A6B7A">
        <w:rPr>
          <w:rFonts w:ascii="Arial" w:eastAsia="MS PGothic" w:hAnsi="Arial" w:cs="Arial"/>
          <w:b/>
          <w:sz w:val="18"/>
          <w:szCs w:val="18"/>
          <w:lang w:eastAsia="ja-JP"/>
        </w:rPr>
        <w:t>機能</w:t>
      </w:r>
    </w:p>
    <w:p w14:paraId="3F834C62" w14:textId="77777777" w:rsidR="009732E8" w:rsidRPr="009A6B7A" w:rsidRDefault="00E904F9" w:rsidP="009732E8">
      <w:pPr>
        <w:autoSpaceDE w:val="0"/>
        <w:autoSpaceDN w:val="0"/>
        <w:adjustRightInd w:val="0"/>
        <w:rPr>
          <w:rFonts w:ascii="Arial" w:eastAsia="MS PGothic" w:hAnsi="Arial" w:cs="Arial"/>
          <w:sz w:val="18"/>
          <w:szCs w:val="18"/>
        </w:rPr>
      </w:pPr>
      <w:r w:rsidRPr="009A6B7A">
        <w:rPr>
          <w:rFonts w:ascii="Arial" w:eastAsia="MS PGothic" w:hAnsi="Arial" w:cs="Arial"/>
          <w:sz w:val="18"/>
          <w:szCs w:val="18"/>
          <w:lang w:eastAsia="ja-JP"/>
        </w:rPr>
        <w:t>中央に時針と分針</w:t>
      </w:r>
    </w:p>
    <w:p w14:paraId="2B16182E" w14:textId="77777777" w:rsidR="009732E8" w:rsidRPr="009A6B7A" w:rsidRDefault="00E904F9" w:rsidP="009732E8">
      <w:pPr>
        <w:autoSpaceDE w:val="0"/>
        <w:autoSpaceDN w:val="0"/>
        <w:adjustRightInd w:val="0"/>
        <w:rPr>
          <w:rFonts w:ascii="Arial" w:eastAsia="MS PGothic" w:hAnsi="Arial" w:cs="Arial"/>
          <w:sz w:val="18"/>
          <w:szCs w:val="18"/>
        </w:rPr>
      </w:pPr>
      <w:r w:rsidRPr="009A6B7A">
        <w:rPr>
          <w:rFonts w:ascii="Arial" w:eastAsia="MS PGothic" w:hAnsi="Arial" w:cs="Arial"/>
          <w:sz w:val="18"/>
          <w:szCs w:val="18"/>
          <w:lang w:eastAsia="ja-JP"/>
        </w:rPr>
        <w:t>トゥールビヨン：</w:t>
      </w:r>
    </w:p>
    <w:p w14:paraId="09AA689E" w14:textId="77777777" w:rsidR="009732E8" w:rsidRPr="009A6B7A" w:rsidRDefault="00E904F9" w:rsidP="009732E8">
      <w:pPr>
        <w:autoSpaceDE w:val="0"/>
        <w:autoSpaceDN w:val="0"/>
        <w:adjustRightInd w:val="0"/>
        <w:rPr>
          <w:rFonts w:ascii="Arial" w:eastAsia="MS PGothic" w:hAnsi="Arial" w:cs="Arial"/>
          <w:sz w:val="18"/>
          <w:szCs w:val="18"/>
        </w:rPr>
      </w:pPr>
      <w:r w:rsidRPr="009A6B7A">
        <w:rPr>
          <w:rFonts w:ascii="Arial" w:eastAsia="MS PGothic" w:hAnsi="Arial" w:cs="Arial"/>
          <w:sz w:val="18"/>
          <w:szCs w:val="18"/>
          <w:lang w:eastAsia="ja-JP"/>
        </w:rPr>
        <w:t xml:space="preserve">- </w:t>
      </w:r>
      <w:r w:rsidRPr="009A6B7A">
        <w:rPr>
          <w:rFonts w:ascii="Arial" w:eastAsia="MS PGothic" w:hAnsi="Arial" w:cs="Arial"/>
          <w:sz w:val="18"/>
          <w:szCs w:val="18"/>
          <w:lang w:eastAsia="ja-JP"/>
        </w:rPr>
        <w:t>キャリッジは</w:t>
      </w:r>
      <w:r w:rsidRPr="009A6B7A">
        <w:rPr>
          <w:rFonts w:ascii="Arial" w:eastAsia="MS PGothic" w:hAnsi="Arial" w:cs="Arial"/>
          <w:sz w:val="18"/>
          <w:szCs w:val="18"/>
          <w:lang w:eastAsia="ja-JP"/>
        </w:rPr>
        <w:t>6</w:t>
      </w:r>
      <w:r w:rsidRPr="009A6B7A">
        <w:rPr>
          <w:rFonts w:ascii="Arial" w:eastAsia="MS PGothic" w:hAnsi="Arial" w:cs="Arial"/>
          <w:sz w:val="18"/>
          <w:szCs w:val="18"/>
          <w:lang w:eastAsia="ja-JP"/>
        </w:rPr>
        <w:t>時位置</w:t>
      </w:r>
    </w:p>
    <w:p w14:paraId="697C28F2" w14:textId="77777777" w:rsidR="009732E8" w:rsidRPr="009A6B7A" w:rsidRDefault="00E904F9" w:rsidP="009732E8">
      <w:pPr>
        <w:autoSpaceDE w:val="0"/>
        <w:autoSpaceDN w:val="0"/>
        <w:adjustRightInd w:val="0"/>
        <w:rPr>
          <w:rFonts w:ascii="Arial" w:eastAsia="MS PGothic" w:hAnsi="Arial" w:cs="Arial"/>
          <w:sz w:val="18"/>
          <w:szCs w:val="18"/>
        </w:rPr>
      </w:pPr>
      <w:r w:rsidRPr="009A6B7A">
        <w:rPr>
          <w:rFonts w:ascii="Arial" w:eastAsia="MS PGothic" w:hAnsi="Arial" w:cs="Arial"/>
          <w:sz w:val="18"/>
          <w:szCs w:val="18"/>
          <w:lang w:eastAsia="ja-JP"/>
        </w:rPr>
        <w:t xml:space="preserve">- </w:t>
      </w:r>
      <w:r w:rsidRPr="009A6B7A">
        <w:rPr>
          <w:rFonts w:ascii="Arial" w:eastAsia="MS PGothic" w:hAnsi="Arial" w:cs="Arial"/>
          <w:sz w:val="18"/>
          <w:szCs w:val="18"/>
          <w:lang w:eastAsia="ja-JP"/>
        </w:rPr>
        <w:t>キャリッジは</w:t>
      </w:r>
      <w:r w:rsidRPr="009A6B7A">
        <w:rPr>
          <w:rFonts w:ascii="Arial" w:eastAsia="MS PGothic" w:hAnsi="Arial" w:cs="Arial"/>
          <w:sz w:val="18"/>
          <w:szCs w:val="18"/>
          <w:lang w:eastAsia="ja-JP"/>
        </w:rPr>
        <w:t>1</w:t>
      </w:r>
      <w:r w:rsidRPr="009A6B7A">
        <w:rPr>
          <w:rFonts w:ascii="Arial" w:eastAsia="MS PGothic" w:hAnsi="Arial" w:cs="Arial"/>
          <w:sz w:val="18"/>
          <w:szCs w:val="18"/>
          <w:lang w:eastAsia="ja-JP"/>
        </w:rPr>
        <w:t>分で</w:t>
      </w:r>
      <w:r w:rsidRPr="009A6B7A">
        <w:rPr>
          <w:rFonts w:ascii="Arial" w:eastAsia="MS PGothic" w:hAnsi="Arial" w:cs="Arial"/>
          <w:sz w:val="18"/>
          <w:szCs w:val="18"/>
          <w:lang w:eastAsia="ja-JP"/>
        </w:rPr>
        <w:t>1</w:t>
      </w:r>
      <w:r w:rsidRPr="009A6B7A">
        <w:rPr>
          <w:rFonts w:ascii="Arial" w:eastAsia="MS PGothic" w:hAnsi="Arial" w:cs="Arial"/>
          <w:sz w:val="18"/>
          <w:szCs w:val="18"/>
          <w:lang w:eastAsia="ja-JP"/>
        </w:rPr>
        <w:t>回転</w:t>
      </w:r>
    </w:p>
    <w:p w14:paraId="5B3BCAEB" w14:textId="77777777" w:rsidR="009732E8" w:rsidRPr="009A6B7A" w:rsidRDefault="00E904F9" w:rsidP="009732E8">
      <w:pPr>
        <w:autoSpaceDE w:val="0"/>
        <w:autoSpaceDN w:val="0"/>
        <w:adjustRightInd w:val="0"/>
        <w:rPr>
          <w:rFonts w:ascii="Arial" w:eastAsia="MS PGothic" w:hAnsi="Arial" w:cs="Arial"/>
          <w:sz w:val="18"/>
          <w:szCs w:val="18"/>
        </w:rPr>
      </w:pPr>
      <w:r w:rsidRPr="009A6B7A">
        <w:rPr>
          <w:rFonts w:ascii="Arial" w:eastAsia="MS PGothic" w:hAnsi="Arial" w:cs="Arial"/>
          <w:sz w:val="18"/>
          <w:szCs w:val="18"/>
          <w:lang w:eastAsia="ja-JP"/>
        </w:rPr>
        <w:t>4</w:t>
      </w:r>
      <w:r w:rsidRPr="009A6B7A">
        <w:rPr>
          <w:rFonts w:ascii="Arial" w:eastAsia="MS PGothic" w:hAnsi="Arial" w:cs="Arial"/>
          <w:sz w:val="18"/>
          <w:szCs w:val="18"/>
          <w:lang w:eastAsia="ja-JP"/>
        </w:rPr>
        <w:t>時と</w:t>
      </w:r>
      <w:r w:rsidRPr="009A6B7A">
        <w:rPr>
          <w:rFonts w:ascii="Arial" w:eastAsia="MS PGothic" w:hAnsi="Arial" w:cs="Arial"/>
          <w:sz w:val="18"/>
          <w:szCs w:val="18"/>
          <w:lang w:eastAsia="ja-JP"/>
        </w:rPr>
        <w:t>5</w:t>
      </w:r>
      <w:r w:rsidRPr="009A6B7A">
        <w:rPr>
          <w:rFonts w:ascii="Arial" w:eastAsia="MS PGothic" w:hAnsi="Arial" w:cs="Arial"/>
          <w:sz w:val="18"/>
          <w:szCs w:val="18"/>
          <w:lang w:eastAsia="ja-JP"/>
        </w:rPr>
        <w:t>時の間の位置にパワーリザーブ表示</w:t>
      </w:r>
    </w:p>
    <w:p w14:paraId="1FE46EA4" w14:textId="77777777" w:rsidR="009732E8" w:rsidRPr="009A6B7A" w:rsidRDefault="00E904F9" w:rsidP="009732E8">
      <w:pPr>
        <w:rPr>
          <w:rFonts w:ascii="Arial" w:eastAsia="MS PGothic" w:hAnsi="Arial" w:cs="Arial"/>
          <w:sz w:val="18"/>
          <w:szCs w:val="18"/>
        </w:rPr>
      </w:pPr>
      <w:r w:rsidRPr="009A6B7A">
        <w:rPr>
          <w:rFonts w:ascii="Arial" w:eastAsia="MS PGothic" w:hAnsi="Arial" w:cs="Arial"/>
          <w:sz w:val="18"/>
          <w:szCs w:val="18"/>
          <w:lang w:eastAsia="ja-JP"/>
        </w:rPr>
        <w:t>フュゼ＆チェーンによる伝達をバレルに接続</w:t>
      </w:r>
      <w:r w:rsidRPr="009A6B7A">
        <w:rPr>
          <w:rFonts w:ascii="Arial" w:eastAsia="MS PGothic" w:hAnsi="Arial" w:cs="Arial"/>
          <w:sz w:val="18"/>
          <w:szCs w:val="18"/>
          <w:lang w:eastAsia="ja-JP"/>
        </w:rPr>
        <w:br/>
      </w:r>
    </w:p>
    <w:p w14:paraId="1975582E" w14:textId="77777777" w:rsidR="009732E8" w:rsidRPr="009A6B7A" w:rsidRDefault="00E904F9" w:rsidP="009732E8">
      <w:pPr>
        <w:autoSpaceDE w:val="0"/>
        <w:autoSpaceDN w:val="0"/>
        <w:adjustRightInd w:val="0"/>
        <w:spacing w:line="276" w:lineRule="auto"/>
        <w:rPr>
          <w:rFonts w:ascii="Arial" w:eastAsia="MS PGothic" w:hAnsi="Arial" w:cs="Arial"/>
          <w:b/>
          <w:sz w:val="18"/>
          <w:szCs w:val="18"/>
        </w:rPr>
      </w:pPr>
      <w:r w:rsidRPr="009A6B7A">
        <w:rPr>
          <w:rFonts w:ascii="Arial" w:eastAsia="MS PGothic" w:hAnsi="Arial" w:cs="Arial"/>
          <w:b/>
          <w:sz w:val="18"/>
          <w:szCs w:val="18"/>
          <w:lang w:eastAsia="ja-JP"/>
        </w:rPr>
        <w:t>ケース、文字盤、針</w:t>
      </w:r>
    </w:p>
    <w:p w14:paraId="45C4A4F1" w14:textId="77777777" w:rsidR="009732E8" w:rsidRPr="009A6B7A" w:rsidRDefault="00E904F9" w:rsidP="009732E8">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sz w:val="18"/>
          <w:szCs w:val="18"/>
          <w:lang w:eastAsia="ja-JP"/>
        </w:rPr>
        <w:t>直径</w:t>
      </w:r>
      <w:r w:rsidRPr="009A6B7A">
        <w:rPr>
          <w:rFonts w:ascii="Arial" w:eastAsia="MS PGothic" w:hAnsi="Arial" w:cs="Arial"/>
          <w:sz w:val="18"/>
          <w:szCs w:val="18"/>
          <w:lang w:eastAsia="ja-JP"/>
        </w:rPr>
        <w:t>: 44 mm</w:t>
      </w:r>
    </w:p>
    <w:p w14:paraId="23F88F4A" w14:textId="77777777" w:rsidR="009732E8" w:rsidRPr="009A6B7A" w:rsidRDefault="00E904F9" w:rsidP="009732E8">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sz w:val="18"/>
          <w:szCs w:val="18"/>
          <w:lang w:eastAsia="ja-JP"/>
        </w:rPr>
        <w:t>オープニング径</w:t>
      </w:r>
      <w:r w:rsidRPr="009A6B7A">
        <w:rPr>
          <w:rFonts w:ascii="Arial" w:eastAsia="MS PGothic" w:hAnsi="Arial" w:cs="Arial"/>
          <w:sz w:val="18"/>
          <w:szCs w:val="18"/>
          <w:lang w:eastAsia="ja-JP"/>
        </w:rPr>
        <w:t>: 36.5 mm</w:t>
      </w:r>
    </w:p>
    <w:p w14:paraId="119DC647" w14:textId="77777777" w:rsidR="009732E8" w:rsidRPr="009A6B7A" w:rsidRDefault="00E904F9" w:rsidP="009732E8">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sz w:val="18"/>
          <w:szCs w:val="18"/>
          <w:lang w:eastAsia="ja-JP"/>
        </w:rPr>
        <w:t>高さ</w:t>
      </w:r>
      <w:r w:rsidRPr="009A6B7A">
        <w:rPr>
          <w:rFonts w:ascii="Arial" w:eastAsia="MS PGothic" w:hAnsi="Arial" w:cs="Arial"/>
          <w:sz w:val="18"/>
          <w:szCs w:val="18"/>
          <w:lang w:eastAsia="ja-JP"/>
        </w:rPr>
        <w:t>: 13.35 mm</w:t>
      </w:r>
    </w:p>
    <w:p w14:paraId="6CCC54B4" w14:textId="77777777" w:rsidR="009732E8" w:rsidRPr="009A6B7A" w:rsidRDefault="00E904F9" w:rsidP="009732E8">
      <w:pPr>
        <w:spacing w:line="276" w:lineRule="auto"/>
        <w:rPr>
          <w:rFonts w:ascii="Arial" w:eastAsia="MS PGothic" w:hAnsi="Arial" w:cs="Arial"/>
          <w:sz w:val="18"/>
          <w:szCs w:val="18"/>
        </w:rPr>
      </w:pPr>
      <w:r w:rsidRPr="009A6B7A">
        <w:rPr>
          <w:rFonts w:ascii="Arial" w:eastAsia="MS PGothic" w:hAnsi="Arial" w:cs="Arial"/>
          <w:sz w:val="18"/>
          <w:szCs w:val="18"/>
          <w:lang w:eastAsia="ja-JP"/>
        </w:rPr>
        <w:t>クリスタル：両面無反射コーティングのドーム型サファイアガラス</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裏蓋：透明サファイアクリスタル</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素材：プラチプラチナ</w:t>
      </w:r>
      <w:r w:rsidRPr="009A6B7A">
        <w:rPr>
          <w:rFonts w:ascii="Arial" w:eastAsia="MS PGothic" w:hAnsi="Arial" w:cs="Arial"/>
          <w:sz w:val="18"/>
          <w:szCs w:val="18"/>
          <w:lang w:eastAsia="ja-JP"/>
        </w:rPr>
        <w:t>950</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防水機能：</w:t>
      </w:r>
      <w:r w:rsidRPr="009A6B7A">
        <w:rPr>
          <w:rFonts w:ascii="Arial" w:eastAsia="MS PGothic" w:hAnsi="Arial" w:cs="Arial"/>
          <w:sz w:val="18"/>
          <w:szCs w:val="18"/>
          <w:lang w:eastAsia="ja-JP"/>
        </w:rPr>
        <w:t xml:space="preserve">10 </w:t>
      </w:r>
      <w:r w:rsidRPr="009A6B7A">
        <w:rPr>
          <w:rFonts w:ascii="Arial" w:eastAsia="MS PGothic" w:hAnsi="Arial" w:cs="Arial"/>
          <w:sz w:val="18"/>
          <w:szCs w:val="18"/>
          <w:lang w:eastAsia="ja-JP"/>
        </w:rPr>
        <w:t>気圧</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文字盤：カーボン、オープンワーク、</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アワーマーカー：転写印刷</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針：ブラックルテニウムプレート、ファセット、スーパールミノバ</w:t>
      </w:r>
      <w:r w:rsidRPr="009A6B7A">
        <w:rPr>
          <w:rFonts w:ascii="Arial" w:eastAsia="MS PGothic" w:hAnsi="Arial" w:cs="Arial"/>
          <w:sz w:val="18"/>
          <w:szCs w:val="18"/>
          <w:lang w:eastAsia="ja-JP"/>
        </w:rPr>
        <w:t xml:space="preserve"> SLN C1</w:t>
      </w:r>
      <w:r w:rsidRPr="009A6B7A">
        <w:rPr>
          <w:rFonts w:ascii="Arial" w:eastAsia="MS PGothic" w:hAnsi="Arial" w:cs="Arial"/>
          <w:sz w:val="18"/>
          <w:szCs w:val="18"/>
          <w:lang w:eastAsia="ja-JP"/>
        </w:rPr>
        <w:t>コーティング</w:t>
      </w:r>
      <w:r w:rsidRPr="009A6B7A">
        <w:rPr>
          <w:rFonts w:ascii="Arial" w:eastAsia="MS PGothic" w:hAnsi="Arial" w:cs="Arial"/>
          <w:sz w:val="18"/>
          <w:szCs w:val="18"/>
          <w:lang w:eastAsia="ja-JP"/>
        </w:rPr>
        <w:br/>
      </w:r>
    </w:p>
    <w:p w14:paraId="75DA5F18" w14:textId="77777777" w:rsidR="009732E8" w:rsidRPr="009A6B7A" w:rsidRDefault="00E904F9" w:rsidP="009732E8">
      <w:pPr>
        <w:autoSpaceDE w:val="0"/>
        <w:autoSpaceDN w:val="0"/>
        <w:adjustRightInd w:val="0"/>
        <w:spacing w:line="276" w:lineRule="auto"/>
        <w:rPr>
          <w:rFonts w:ascii="Arial" w:eastAsia="MS PGothic" w:hAnsi="Arial" w:cs="Arial"/>
          <w:b/>
          <w:sz w:val="18"/>
          <w:szCs w:val="18"/>
        </w:rPr>
      </w:pPr>
      <w:r w:rsidRPr="009A6B7A">
        <w:rPr>
          <w:rFonts w:ascii="Arial" w:eastAsia="MS PGothic" w:hAnsi="Arial" w:cs="Arial"/>
          <w:b/>
          <w:sz w:val="18"/>
          <w:szCs w:val="18"/>
          <w:lang w:eastAsia="ja-JP"/>
        </w:rPr>
        <w:t>ストラップとバックル</w:t>
      </w:r>
    </w:p>
    <w:p w14:paraId="557F1686" w14:textId="77777777" w:rsidR="009732E8" w:rsidRPr="009A6B7A" w:rsidRDefault="00E904F9" w:rsidP="009732E8">
      <w:pPr>
        <w:autoSpaceDE w:val="0"/>
        <w:autoSpaceDN w:val="0"/>
        <w:adjustRightInd w:val="0"/>
        <w:spacing w:line="276" w:lineRule="auto"/>
        <w:rPr>
          <w:rFonts w:ascii="Arial" w:eastAsia="MS PGothic" w:hAnsi="Arial" w:cs="Arial"/>
          <w:sz w:val="18"/>
          <w:szCs w:val="18"/>
        </w:rPr>
      </w:pPr>
      <w:r w:rsidRPr="009A6B7A">
        <w:rPr>
          <w:rFonts w:ascii="Arial" w:eastAsia="MS PGothic" w:hAnsi="Arial" w:cs="Arial"/>
          <w:sz w:val="18"/>
          <w:szCs w:val="18"/>
          <w:lang w:eastAsia="ja-JP"/>
        </w:rPr>
        <w:t>ストラップ：ブラックラバー、ブルーアリゲーターレザーコーティング</w:t>
      </w:r>
      <w:r w:rsidRPr="009A6B7A">
        <w:rPr>
          <w:rFonts w:ascii="Arial" w:eastAsia="MS PGothic" w:hAnsi="Arial" w:cs="Arial"/>
          <w:sz w:val="18"/>
          <w:szCs w:val="18"/>
          <w:lang w:eastAsia="ja-JP"/>
        </w:rPr>
        <w:br/>
      </w:r>
      <w:r w:rsidRPr="009A6B7A">
        <w:rPr>
          <w:rFonts w:ascii="Arial" w:eastAsia="MS PGothic" w:hAnsi="Arial" w:cs="Arial"/>
          <w:sz w:val="18"/>
          <w:szCs w:val="18"/>
          <w:lang w:eastAsia="ja-JP"/>
        </w:rPr>
        <w:t>バックル：チタンとホワイトゴールドのダブルフォールディング</w:t>
      </w:r>
      <w:r w:rsidRPr="009A6B7A">
        <w:rPr>
          <w:rFonts w:ascii="Arial" w:eastAsia="MS PGothic" w:hAnsi="Arial" w:cs="Arial"/>
          <w:sz w:val="18"/>
          <w:szCs w:val="18"/>
          <w:lang w:eastAsia="ja-JP"/>
        </w:rPr>
        <w:t xml:space="preserve"> </w:t>
      </w:r>
      <w:r w:rsidRPr="009A6B7A">
        <w:rPr>
          <w:rFonts w:ascii="Arial" w:eastAsia="MS PGothic" w:hAnsi="Arial" w:cs="Arial"/>
          <w:sz w:val="18"/>
          <w:szCs w:val="18"/>
          <w:lang w:eastAsia="ja-JP"/>
        </w:rPr>
        <w:t>クラスプ</w:t>
      </w:r>
      <w:r w:rsidRPr="009A6B7A">
        <w:rPr>
          <w:rFonts w:ascii="Arial" w:eastAsia="MS PGothic" w:hAnsi="Arial" w:cs="Arial"/>
          <w:sz w:val="18"/>
          <w:szCs w:val="18"/>
          <w:lang w:eastAsia="ja-JP"/>
        </w:rPr>
        <w:t xml:space="preserve"> </w:t>
      </w:r>
    </w:p>
    <w:p w14:paraId="079007CC" w14:textId="77777777" w:rsidR="009732E8" w:rsidRPr="009A6B7A" w:rsidRDefault="009732E8" w:rsidP="006305DB">
      <w:pPr>
        <w:tabs>
          <w:tab w:val="left" w:pos="8564"/>
        </w:tabs>
        <w:spacing w:line="276" w:lineRule="auto"/>
        <w:jc w:val="both"/>
        <w:rPr>
          <w:rFonts w:ascii="Arial" w:eastAsia="MS PGothic" w:hAnsi="Arial" w:cs="Arial"/>
          <w:b/>
          <w:color w:val="000000" w:themeColor="text1"/>
          <w:sz w:val="18"/>
          <w:szCs w:val="18"/>
        </w:rPr>
      </w:pPr>
    </w:p>
    <w:p w14:paraId="3B87CCEA" w14:textId="77777777" w:rsidR="00B21701" w:rsidRPr="009A6B7A" w:rsidRDefault="00E904F9" w:rsidP="005276AB">
      <w:pPr>
        <w:rPr>
          <w:rFonts w:ascii="Arial" w:eastAsia="MS PGothic" w:hAnsi="Arial" w:cs="Arial"/>
          <w:sz w:val="18"/>
          <w:szCs w:val="22"/>
        </w:rPr>
      </w:pPr>
      <w:r w:rsidRPr="009A6B7A">
        <w:rPr>
          <w:rFonts w:ascii="Arial" w:eastAsia="MS PGothic" w:hAnsi="Arial" w:cs="Arial"/>
          <w:sz w:val="18"/>
          <w:szCs w:val="22"/>
        </w:rPr>
        <w:br/>
      </w:r>
    </w:p>
    <w:sectPr w:rsidR="00B21701" w:rsidRPr="009A6B7A"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9C95C" w14:textId="77777777" w:rsidR="008E3151" w:rsidRDefault="00E904F9">
      <w:r>
        <w:separator/>
      </w:r>
    </w:p>
  </w:endnote>
  <w:endnote w:type="continuationSeparator" w:id="0">
    <w:p w14:paraId="2D9A7642" w14:textId="77777777" w:rsidR="008E3151" w:rsidRDefault="00E90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venir Next">
    <w:altName w:val="Corbel"/>
    <w:panose1 w:val="020B0503020202020204"/>
    <w:charset w:val="00"/>
    <w:family w:val="swiss"/>
    <w:pitch w:val="variable"/>
    <w:sig w:usb0="800000AF" w:usb1="5000204A" w:usb2="00000000" w:usb3="00000000" w:csb0="0000009B" w:csb1="00000000"/>
  </w:font>
  <w:font w:name="MS UI 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34198" w14:textId="77777777" w:rsidR="009862F8" w:rsidRDefault="009862F8" w:rsidP="008A730D">
    <w:pPr>
      <w:pStyle w:val="Footer"/>
      <w:jc w:val="center"/>
      <w:rPr>
        <w:rFonts w:ascii="Avenir Next" w:hAnsi="Avenir Next"/>
        <w:b/>
        <w:sz w:val="18"/>
        <w:szCs w:val="18"/>
        <w:lang w:val="fr-CH"/>
      </w:rPr>
    </w:pPr>
  </w:p>
  <w:p w14:paraId="2978378A" w14:textId="77777777" w:rsidR="009862F8" w:rsidRPr="00732961" w:rsidRDefault="00E904F9" w:rsidP="008A730D">
    <w:pPr>
      <w:pStyle w:val="Footer"/>
      <w:jc w:val="center"/>
      <w:rPr>
        <w:rFonts w:ascii="Avenir Next" w:hAnsi="Avenir Next"/>
        <w:sz w:val="18"/>
        <w:szCs w:val="18"/>
        <w:lang w:val="fr-CH"/>
      </w:rPr>
    </w:pPr>
    <w:r>
      <w:rPr>
        <w:rFonts w:ascii="MS UI Gothic" w:eastAsia="MS UI Gothic" w:hAnsi="MS UI Gothic" w:cs="MS UI Gothic"/>
        <w:b/>
        <w:bCs/>
        <w:sz w:val="18"/>
        <w:szCs w:val="18"/>
        <w:lang w:val="fr-CH" w:eastAsia="ja-JP"/>
      </w:rPr>
      <w:t>ZENITH</w:t>
    </w:r>
    <w:r>
      <w:rPr>
        <w:rFonts w:ascii="MS UI Gothic" w:eastAsia="MS UI Gothic" w:hAnsi="MS UI Gothic" w:cs="MS UI Gothic"/>
        <w:sz w:val="18"/>
        <w:szCs w:val="18"/>
        <w:lang w:val="fr-CH" w:eastAsia="ja-JP"/>
      </w:rPr>
      <w:t xml:space="preserve"> | www.zenith-watches.com | Rue des Billodes 34-36 | CH-2400 Le Locle</w:t>
    </w:r>
  </w:p>
  <w:p w14:paraId="03F78260" w14:textId="77777777" w:rsidR="009862F8" w:rsidRPr="008A730D" w:rsidRDefault="00E904F9" w:rsidP="008A730D">
    <w:pPr>
      <w:pStyle w:val="Footer"/>
      <w:jc w:val="center"/>
      <w:rPr>
        <w:sz w:val="18"/>
        <w:szCs w:val="18"/>
      </w:rPr>
    </w:pPr>
    <w:r>
      <w:rPr>
        <w:rFonts w:ascii="MS UI Gothic" w:eastAsia="MS UI Gothic" w:hAnsi="MS UI Gothic" w:cs="MS UI Gothic"/>
        <w:sz w:val="18"/>
        <w:szCs w:val="18"/>
        <w:lang w:val="fr-CH" w:eastAsia="ja-JP"/>
      </w:rPr>
      <w:t xml:space="preserve">International Media Relations : Minh-Tan Bui – Email : </w:t>
    </w:r>
    <w:hyperlink r:id="rId1" w:history="1">
      <w:r>
        <w:rPr>
          <w:rFonts w:ascii="MS UI Gothic" w:eastAsia="MS UI Gothic" w:hAnsi="MS UI Gothic" w:cs="MS UI Gothic"/>
          <w:sz w:val="18"/>
          <w:szCs w:val="18"/>
          <w:u w:val="single"/>
          <w:lang w:val="fr-CH" w:eastAsia="ja-JP"/>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7699B" w14:textId="77777777" w:rsidR="008E3151" w:rsidRDefault="00E904F9">
      <w:r>
        <w:separator/>
      </w:r>
    </w:p>
  </w:footnote>
  <w:footnote w:type="continuationSeparator" w:id="0">
    <w:p w14:paraId="74FF4E42" w14:textId="77777777" w:rsidR="008E3151" w:rsidRDefault="00E90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A3DB9" w14:textId="77777777" w:rsidR="009862F8" w:rsidRDefault="00E904F9" w:rsidP="008A730D">
    <w:pPr>
      <w:pStyle w:val="Header"/>
      <w:jc w:val="center"/>
    </w:pPr>
    <w:r>
      <w:rPr>
        <w:noProof/>
        <w:lang w:val="fr-CH" w:eastAsia="fr-CH"/>
      </w:rPr>
      <w:drawing>
        <wp:inline distT="0" distB="0" distL="0" distR="0" wp14:anchorId="4D2DD0D7" wp14:editId="71B1B007">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89720" name="ZE-ETOILE-BASELINE-POS-Swiss.png"/>
                  <pic:cNvPicPr/>
                </pic:nvPicPr>
                <pic:blipFill>
                  <a:blip r:embed="rId1"/>
                  <a:stretch>
                    <a:fillRect/>
                  </a:stretch>
                </pic:blipFill>
                <pic:spPr>
                  <a:xfrm>
                    <a:off x="0" y="0"/>
                    <a:ext cx="1700206" cy="723333"/>
                  </a:xfrm>
                  <a:prstGeom prst="rect">
                    <a:avLst/>
                  </a:prstGeom>
                </pic:spPr>
              </pic:pic>
            </a:graphicData>
          </a:graphic>
        </wp:inline>
      </w:drawing>
    </w:r>
  </w:p>
  <w:p w14:paraId="5F4E9E5F" w14:textId="77777777" w:rsidR="009862F8" w:rsidRDefault="009862F8" w:rsidP="008A730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4A3C"/>
    <w:rsid w:val="00185093"/>
    <w:rsid w:val="001C177E"/>
    <w:rsid w:val="001C5178"/>
    <w:rsid w:val="0023003C"/>
    <w:rsid w:val="00231415"/>
    <w:rsid w:val="00237360"/>
    <w:rsid w:val="002524B7"/>
    <w:rsid w:val="00261030"/>
    <w:rsid w:val="002F3EFD"/>
    <w:rsid w:val="003607E2"/>
    <w:rsid w:val="00380225"/>
    <w:rsid w:val="0038681F"/>
    <w:rsid w:val="00402ACB"/>
    <w:rsid w:val="0042218C"/>
    <w:rsid w:val="00436752"/>
    <w:rsid w:val="004600B7"/>
    <w:rsid w:val="00493B8B"/>
    <w:rsid w:val="00524B5B"/>
    <w:rsid w:val="00526906"/>
    <w:rsid w:val="005276AB"/>
    <w:rsid w:val="00545110"/>
    <w:rsid w:val="005753A0"/>
    <w:rsid w:val="00596864"/>
    <w:rsid w:val="005A3F25"/>
    <w:rsid w:val="006305DB"/>
    <w:rsid w:val="00642714"/>
    <w:rsid w:val="00685E2B"/>
    <w:rsid w:val="006B4A3C"/>
    <w:rsid w:val="006C1C91"/>
    <w:rsid w:val="0071687E"/>
    <w:rsid w:val="00732961"/>
    <w:rsid w:val="00761403"/>
    <w:rsid w:val="007C389A"/>
    <w:rsid w:val="007D3F3E"/>
    <w:rsid w:val="007F2564"/>
    <w:rsid w:val="00823463"/>
    <w:rsid w:val="008603D5"/>
    <w:rsid w:val="00864DF2"/>
    <w:rsid w:val="008A730D"/>
    <w:rsid w:val="008E3151"/>
    <w:rsid w:val="009160C2"/>
    <w:rsid w:val="009559E9"/>
    <w:rsid w:val="009732E8"/>
    <w:rsid w:val="0097663C"/>
    <w:rsid w:val="009862F8"/>
    <w:rsid w:val="00992F4E"/>
    <w:rsid w:val="00993084"/>
    <w:rsid w:val="009A6B7A"/>
    <w:rsid w:val="009F0B0C"/>
    <w:rsid w:val="00A54D12"/>
    <w:rsid w:val="00A57135"/>
    <w:rsid w:val="00B21701"/>
    <w:rsid w:val="00C2575C"/>
    <w:rsid w:val="00C86B2C"/>
    <w:rsid w:val="00C96053"/>
    <w:rsid w:val="00CB0FD7"/>
    <w:rsid w:val="00D51287"/>
    <w:rsid w:val="00D56530"/>
    <w:rsid w:val="00D61DDE"/>
    <w:rsid w:val="00D637B7"/>
    <w:rsid w:val="00D65B7A"/>
    <w:rsid w:val="00DC381C"/>
    <w:rsid w:val="00DE4BE2"/>
    <w:rsid w:val="00E24B18"/>
    <w:rsid w:val="00E904F9"/>
    <w:rsid w:val="00ED28A6"/>
    <w:rsid w:val="00EE09EA"/>
    <w:rsid w:val="00EF3CC1"/>
    <w:rsid w:val="00F10929"/>
    <w:rsid w:val="00F533E4"/>
    <w:rsid w:val="00F5670D"/>
    <w:rsid w:val="00F66A76"/>
    <w:rsid w:val="00F92729"/>
    <w:rsid w:val="00FC748A"/>
    <w:rsid w:val="00FE2053"/>
    <w:rsid w:val="00FF0E1B"/>
    <w:rsid w:val="00FF2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20217A"/>
  <w14:defaultImageDpi w14:val="300"/>
  <w15:docId w15:val="{E226D91E-5B5C-4BEA-BE45-50FD6E11A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53A0"/>
    <w:rPr>
      <w:sz w:val="18"/>
      <w:szCs w:val="18"/>
    </w:rPr>
  </w:style>
  <w:style w:type="paragraph" w:styleId="CommentText">
    <w:name w:val="annotation text"/>
    <w:basedOn w:val="Normal"/>
    <w:link w:val="CommentTextChar"/>
    <w:uiPriority w:val="99"/>
    <w:semiHidden/>
    <w:unhideWhenUsed/>
    <w:rsid w:val="005753A0"/>
  </w:style>
  <w:style w:type="character" w:customStyle="1" w:styleId="CommentTextChar">
    <w:name w:val="Comment Text Char"/>
    <w:basedOn w:val="DefaultParagraphFont"/>
    <w:link w:val="CommentText"/>
    <w:uiPriority w:val="99"/>
    <w:semiHidden/>
    <w:rsid w:val="005753A0"/>
  </w:style>
  <w:style w:type="paragraph" w:styleId="CommentSubject">
    <w:name w:val="annotation subject"/>
    <w:basedOn w:val="CommentText"/>
    <w:next w:val="CommentText"/>
    <w:link w:val="CommentSubjectChar"/>
    <w:uiPriority w:val="99"/>
    <w:semiHidden/>
    <w:unhideWhenUsed/>
    <w:rsid w:val="005753A0"/>
    <w:rPr>
      <w:b/>
      <w:bCs/>
      <w:sz w:val="20"/>
      <w:szCs w:val="20"/>
    </w:rPr>
  </w:style>
  <w:style w:type="character" w:customStyle="1" w:styleId="CommentSubjectChar">
    <w:name w:val="Comment Subject Char"/>
    <w:basedOn w:val="CommentTextChar"/>
    <w:link w:val="CommentSubject"/>
    <w:uiPriority w:val="99"/>
    <w:semiHidden/>
    <w:rsid w:val="005753A0"/>
    <w:rPr>
      <w:b/>
      <w:bCs/>
      <w:sz w:val="20"/>
      <w:szCs w:val="20"/>
    </w:rPr>
  </w:style>
  <w:style w:type="paragraph" w:styleId="BalloonText">
    <w:name w:val="Balloon Text"/>
    <w:basedOn w:val="Normal"/>
    <w:link w:val="BalloonTextChar"/>
    <w:uiPriority w:val="99"/>
    <w:semiHidden/>
    <w:unhideWhenUsed/>
    <w:rsid w:val="005753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53A0"/>
    <w:rPr>
      <w:rFonts w:ascii="Lucida Grande" w:hAnsi="Lucida Grande" w:cs="Lucida Grande"/>
      <w:sz w:val="18"/>
      <w:szCs w:val="18"/>
    </w:rPr>
  </w:style>
  <w:style w:type="paragraph" w:styleId="Header">
    <w:name w:val="header"/>
    <w:basedOn w:val="Normal"/>
    <w:link w:val="HeaderChar"/>
    <w:uiPriority w:val="99"/>
    <w:unhideWhenUsed/>
    <w:rsid w:val="008A730D"/>
    <w:pPr>
      <w:tabs>
        <w:tab w:val="center" w:pos="4536"/>
        <w:tab w:val="right" w:pos="9072"/>
      </w:tabs>
    </w:pPr>
  </w:style>
  <w:style w:type="character" w:customStyle="1" w:styleId="HeaderChar">
    <w:name w:val="Header Char"/>
    <w:basedOn w:val="DefaultParagraphFont"/>
    <w:link w:val="Header"/>
    <w:uiPriority w:val="99"/>
    <w:rsid w:val="008A730D"/>
  </w:style>
  <w:style w:type="paragraph" w:styleId="Footer">
    <w:name w:val="footer"/>
    <w:basedOn w:val="Normal"/>
    <w:link w:val="FooterChar"/>
    <w:uiPriority w:val="99"/>
    <w:unhideWhenUsed/>
    <w:rsid w:val="008A730D"/>
    <w:pPr>
      <w:tabs>
        <w:tab w:val="center" w:pos="4536"/>
        <w:tab w:val="right" w:pos="9072"/>
      </w:tabs>
    </w:pPr>
  </w:style>
  <w:style w:type="character" w:customStyle="1" w:styleId="FooterChar">
    <w:name w:val="Footer Char"/>
    <w:basedOn w:val="DefaultParagraphFont"/>
    <w:link w:val="Footer"/>
    <w:uiPriority w:val="99"/>
    <w:rsid w:val="008A730D"/>
  </w:style>
  <w:style w:type="character" w:styleId="Hyperlink">
    <w:name w:val="Hyperlink"/>
    <w:rsid w:val="008A730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FC8F8-B1EC-4E0E-B36F-97830DE1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 Sindi</dc:creator>
  <cp:lastModifiedBy>Vittoria Pelà</cp:lastModifiedBy>
  <cp:revision>6</cp:revision>
  <cp:lastPrinted>2019-05-10T13:35:00Z</cp:lastPrinted>
  <dcterms:created xsi:type="dcterms:W3CDTF">2019-05-16T10:38:00Z</dcterms:created>
  <dcterms:modified xsi:type="dcterms:W3CDTF">2019-05-27T17:07:00Z</dcterms:modified>
</cp:coreProperties>
</file>