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C5232" w14:textId="77777777" w:rsidR="009B2195" w:rsidRDefault="009B2195" w:rsidP="009B2195">
      <w:pPr>
        <w:autoSpaceDE w:val="0"/>
        <w:autoSpaceDN w:val="0"/>
        <w:adjustRightInd w:val="0"/>
        <w:spacing w:line="276" w:lineRule="auto"/>
        <w:jc w:val="center"/>
        <w:rPr>
          <w:rFonts w:ascii="Avenir Next" w:hAnsi="Avenir Next" w:cs="Antonio-Regular"/>
          <w:b/>
          <w:lang w:val="es-ES_tradnl"/>
        </w:rPr>
      </w:pPr>
      <w:bookmarkStart w:id="0" w:name="_Hlk5890525"/>
    </w:p>
    <w:p w14:paraId="6D36ABB5" w14:textId="09A0C899" w:rsidR="009732E8" w:rsidRDefault="00E94EC6" w:rsidP="009B2195">
      <w:pPr>
        <w:autoSpaceDE w:val="0"/>
        <w:autoSpaceDN w:val="0"/>
        <w:adjustRightInd w:val="0"/>
        <w:spacing w:line="276" w:lineRule="auto"/>
        <w:jc w:val="center"/>
        <w:rPr>
          <w:rFonts w:ascii="Avenir Next" w:hAnsi="Avenir Next" w:cs="Antonio-Regular"/>
          <w:b/>
          <w:lang w:val="es-ES_tradnl"/>
        </w:rPr>
      </w:pPr>
      <w:r w:rsidRPr="009B2195">
        <w:rPr>
          <w:rFonts w:ascii="Avenir Next" w:hAnsi="Avenir Next" w:cs="Antonio-Regular"/>
          <w:b/>
          <w:lang w:val="es-ES_tradnl"/>
        </w:rPr>
        <w:t>DEFY EL PRIMERO FUSEE TOURBILLON</w:t>
      </w:r>
    </w:p>
    <w:p w14:paraId="2E298359" w14:textId="77777777" w:rsidR="009B2195" w:rsidRPr="009B2195" w:rsidRDefault="009B2195" w:rsidP="009B2195">
      <w:pPr>
        <w:autoSpaceDE w:val="0"/>
        <w:autoSpaceDN w:val="0"/>
        <w:adjustRightInd w:val="0"/>
        <w:spacing w:line="276" w:lineRule="auto"/>
        <w:jc w:val="center"/>
        <w:rPr>
          <w:rFonts w:ascii="Avenir Next" w:hAnsi="Avenir Next" w:cs="Antonio-Regular"/>
          <w:b/>
          <w:lang w:val="es-ES_tradnl"/>
        </w:rPr>
      </w:pPr>
    </w:p>
    <w:p w14:paraId="051CE2DC" w14:textId="77777777" w:rsidR="00031BCC" w:rsidRPr="009B2195" w:rsidRDefault="00641F99"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b/>
          <w:color w:val="212121"/>
          <w:sz w:val="18"/>
          <w:szCs w:val="18"/>
          <w:lang w:val="es-ES"/>
        </w:rPr>
      </w:pPr>
      <w:r w:rsidRPr="009B2195">
        <w:rPr>
          <w:rFonts w:ascii="Avenir Next" w:hAnsi="Avenir Next" w:cs="Adobe Arabic"/>
          <w:b/>
          <w:color w:val="212121"/>
          <w:sz w:val="18"/>
          <w:szCs w:val="18"/>
          <w:lang w:val="es-ES"/>
        </w:rPr>
        <w:t>Desde los comienzos</w:t>
      </w:r>
      <w:r w:rsidR="00031BCC" w:rsidRPr="009B2195">
        <w:rPr>
          <w:rFonts w:ascii="Avenir Next" w:hAnsi="Avenir Next" w:cs="Adobe Arabic"/>
          <w:b/>
          <w:color w:val="212121"/>
          <w:sz w:val="18"/>
          <w:szCs w:val="18"/>
          <w:lang w:val="es-ES"/>
        </w:rPr>
        <w:t xml:space="preserve"> </w:t>
      </w:r>
      <w:r w:rsidRPr="009B2195">
        <w:rPr>
          <w:rFonts w:ascii="Avenir Next" w:hAnsi="Avenir Next" w:cs="Adobe Arabic"/>
          <w:b/>
          <w:color w:val="212121"/>
          <w:sz w:val="18"/>
          <w:szCs w:val="18"/>
          <w:lang w:val="es-ES"/>
        </w:rPr>
        <w:t>del cronometraje</w:t>
      </w:r>
      <w:r w:rsidR="00031BCC" w:rsidRPr="009B2195">
        <w:rPr>
          <w:rFonts w:ascii="Avenir Next" w:hAnsi="Avenir Next" w:cs="Adobe Arabic"/>
          <w:b/>
          <w:color w:val="212121"/>
          <w:sz w:val="18"/>
          <w:szCs w:val="18"/>
          <w:lang w:val="es-ES"/>
        </w:rPr>
        <w:t xml:space="preserve"> de precisión</w:t>
      </w:r>
      <w:r w:rsidRPr="009B2195">
        <w:rPr>
          <w:rFonts w:ascii="Avenir Next" w:hAnsi="Avenir Next" w:cs="Adobe Arabic"/>
          <w:b/>
          <w:color w:val="212121"/>
          <w:sz w:val="18"/>
          <w:szCs w:val="18"/>
          <w:lang w:val="es-ES"/>
        </w:rPr>
        <w:t xml:space="preserve">, los relojeros han tratado de producir relojes que ofrezcan un rendimiento insuperable mediante el uso de la "fuerza constante". Zenith reinterpreta el mecanismo de fuerza constante </w:t>
      </w:r>
      <w:r w:rsidR="00031BCC" w:rsidRPr="009B2195">
        <w:rPr>
          <w:rFonts w:ascii="Avenir Next" w:hAnsi="Avenir Next" w:cs="Adobe Arabic"/>
          <w:b/>
          <w:color w:val="212121"/>
          <w:sz w:val="18"/>
          <w:szCs w:val="18"/>
          <w:lang w:val="es-ES"/>
        </w:rPr>
        <w:t>de huso</w:t>
      </w:r>
      <w:r w:rsidRPr="009B2195">
        <w:rPr>
          <w:rFonts w:ascii="Avenir Next" w:hAnsi="Avenir Next" w:cs="Adobe Arabic"/>
          <w:b/>
          <w:color w:val="212121"/>
          <w:sz w:val="18"/>
          <w:szCs w:val="18"/>
          <w:lang w:val="es-ES"/>
        </w:rPr>
        <w:t xml:space="preserve"> y cadena </w:t>
      </w:r>
      <w:r w:rsidR="00031BCC" w:rsidRPr="009B2195">
        <w:rPr>
          <w:rFonts w:ascii="Avenir Next" w:hAnsi="Avenir Next" w:cs="Adobe Arabic"/>
          <w:b/>
          <w:color w:val="212121"/>
          <w:sz w:val="18"/>
          <w:szCs w:val="18"/>
          <w:lang w:val="es-ES"/>
        </w:rPr>
        <w:t>con</w:t>
      </w:r>
      <w:r w:rsidRPr="009B2195">
        <w:rPr>
          <w:rFonts w:ascii="Avenir Next" w:hAnsi="Avenir Next" w:cs="Adobe Arabic"/>
          <w:b/>
          <w:color w:val="212121"/>
          <w:sz w:val="18"/>
          <w:szCs w:val="18"/>
          <w:lang w:val="es-ES"/>
        </w:rPr>
        <w:t xml:space="preserve"> un estilo modernista en el nuevo DEFY </w:t>
      </w:r>
      <w:proofErr w:type="spellStart"/>
      <w:r w:rsidRPr="009B2195">
        <w:rPr>
          <w:rFonts w:ascii="Avenir Next" w:hAnsi="Avenir Next" w:cs="Adobe Arabic"/>
          <w:b/>
          <w:color w:val="212121"/>
          <w:sz w:val="18"/>
          <w:szCs w:val="18"/>
          <w:lang w:val="es-ES"/>
        </w:rPr>
        <w:t>Fusee</w:t>
      </w:r>
      <w:proofErr w:type="spellEnd"/>
      <w:r w:rsidRPr="009B2195">
        <w:rPr>
          <w:rFonts w:ascii="Avenir Next" w:hAnsi="Avenir Next" w:cs="Adobe Arabic"/>
          <w:b/>
          <w:color w:val="212121"/>
          <w:sz w:val="18"/>
          <w:szCs w:val="18"/>
          <w:lang w:val="es-ES"/>
        </w:rPr>
        <w:t xml:space="preserve"> </w:t>
      </w:r>
      <w:proofErr w:type="spellStart"/>
      <w:r w:rsidRPr="009B2195">
        <w:rPr>
          <w:rFonts w:ascii="Avenir Next" w:hAnsi="Avenir Next" w:cs="Adobe Arabic"/>
          <w:b/>
          <w:color w:val="212121"/>
          <w:sz w:val="18"/>
          <w:szCs w:val="18"/>
          <w:lang w:val="es-ES"/>
        </w:rPr>
        <w:t>Tourbillon</w:t>
      </w:r>
      <w:proofErr w:type="spellEnd"/>
      <w:r w:rsidRPr="009B2195">
        <w:rPr>
          <w:rFonts w:ascii="Avenir Next" w:hAnsi="Avenir Next" w:cs="Adobe Arabic"/>
          <w:b/>
          <w:color w:val="212121"/>
          <w:sz w:val="18"/>
          <w:szCs w:val="18"/>
          <w:lang w:val="es-ES"/>
        </w:rPr>
        <w:t>. Albergando el nuevo calibre El Primero 4805 SK, un movimiento de cuerda manual que sigue el código</w:t>
      </w:r>
      <w:r w:rsidR="00031BCC" w:rsidRPr="009B2195">
        <w:rPr>
          <w:rFonts w:ascii="Avenir Next" w:hAnsi="Avenir Next" w:cs="Adobe Arabic"/>
          <w:b/>
          <w:color w:val="212121"/>
          <w:sz w:val="18"/>
          <w:szCs w:val="18"/>
          <w:lang w:val="es-ES"/>
        </w:rPr>
        <w:t xml:space="preserve"> </w:t>
      </w:r>
      <w:r w:rsidRPr="009B2195">
        <w:rPr>
          <w:rFonts w:ascii="Avenir Next" w:hAnsi="Avenir Next" w:cs="Adobe Arabic"/>
          <w:b/>
          <w:color w:val="212121"/>
          <w:sz w:val="18"/>
          <w:szCs w:val="18"/>
          <w:lang w:val="es-ES"/>
        </w:rPr>
        <w:t xml:space="preserve">DEFY </w:t>
      </w:r>
      <w:r w:rsidR="00031BCC" w:rsidRPr="009B2195">
        <w:rPr>
          <w:rFonts w:ascii="Avenir Next" w:hAnsi="Avenir Next" w:cs="Adobe Arabic"/>
          <w:b/>
          <w:color w:val="212121"/>
          <w:sz w:val="18"/>
          <w:szCs w:val="18"/>
          <w:lang w:val="es-ES"/>
        </w:rPr>
        <w:t>arquitectónico</w:t>
      </w:r>
      <w:r w:rsidRPr="009B2195">
        <w:rPr>
          <w:rFonts w:ascii="Avenir Next" w:hAnsi="Avenir Next" w:cs="Adobe Arabic"/>
          <w:b/>
          <w:color w:val="212121"/>
          <w:sz w:val="18"/>
          <w:szCs w:val="18"/>
          <w:lang w:val="es-ES"/>
        </w:rPr>
        <w:t xml:space="preserve"> de movimiento vanguardista con un impacto tridimensional abierto, el DEFY </w:t>
      </w:r>
      <w:proofErr w:type="spellStart"/>
      <w:r w:rsidRPr="009B2195">
        <w:rPr>
          <w:rFonts w:ascii="Avenir Next" w:hAnsi="Avenir Next" w:cs="Adobe Arabic"/>
          <w:b/>
          <w:color w:val="212121"/>
          <w:sz w:val="18"/>
          <w:szCs w:val="18"/>
          <w:lang w:val="es-ES"/>
        </w:rPr>
        <w:t>Fusee</w:t>
      </w:r>
      <w:proofErr w:type="spellEnd"/>
      <w:r w:rsidRPr="009B2195">
        <w:rPr>
          <w:rFonts w:ascii="Avenir Next" w:hAnsi="Avenir Next" w:cs="Adobe Arabic"/>
          <w:b/>
          <w:color w:val="212121"/>
          <w:sz w:val="18"/>
          <w:szCs w:val="18"/>
          <w:lang w:val="es-ES"/>
        </w:rPr>
        <w:t xml:space="preserve"> </w:t>
      </w:r>
      <w:proofErr w:type="spellStart"/>
      <w:r w:rsidRPr="009B2195">
        <w:rPr>
          <w:rFonts w:ascii="Avenir Next" w:hAnsi="Avenir Next" w:cs="Adobe Arabic"/>
          <w:b/>
          <w:color w:val="212121"/>
          <w:sz w:val="18"/>
          <w:szCs w:val="18"/>
          <w:lang w:val="es-ES"/>
        </w:rPr>
        <w:t>Tourbillon</w:t>
      </w:r>
      <w:proofErr w:type="spellEnd"/>
      <w:r w:rsidRPr="009B2195">
        <w:rPr>
          <w:rFonts w:ascii="Avenir Next" w:hAnsi="Avenir Next" w:cs="Adobe Arabic"/>
          <w:b/>
          <w:color w:val="212121"/>
          <w:sz w:val="18"/>
          <w:szCs w:val="18"/>
          <w:lang w:val="es-ES"/>
        </w:rPr>
        <w:t xml:space="preserve"> está disponible en dos ediciones</w:t>
      </w:r>
      <w:r w:rsidR="00031BCC" w:rsidRPr="009B2195">
        <w:rPr>
          <w:rFonts w:ascii="Avenir Next" w:hAnsi="Avenir Next" w:cs="Adobe Arabic"/>
          <w:b/>
          <w:color w:val="212121"/>
          <w:sz w:val="18"/>
          <w:szCs w:val="18"/>
          <w:lang w:val="es-ES"/>
        </w:rPr>
        <w:t>: una</w:t>
      </w:r>
      <w:r w:rsidRPr="009B2195">
        <w:rPr>
          <w:rFonts w:ascii="Avenir Next" w:hAnsi="Avenir Next" w:cs="Adobe Arabic"/>
          <w:b/>
          <w:color w:val="212121"/>
          <w:sz w:val="18"/>
          <w:szCs w:val="18"/>
          <w:lang w:val="es-ES"/>
        </w:rPr>
        <w:t xml:space="preserve"> </w:t>
      </w:r>
      <w:r w:rsidR="00031BCC" w:rsidRPr="009B2195">
        <w:rPr>
          <w:rFonts w:ascii="Avenir Next" w:hAnsi="Avenir Next" w:cs="Adobe Arabic"/>
          <w:b/>
          <w:color w:val="212121"/>
          <w:sz w:val="18"/>
          <w:szCs w:val="18"/>
          <w:lang w:val="es-ES"/>
        </w:rPr>
        <w:t>de c</w:t>
      </w:r>
      <w:r w:rsidRPr="009B2195">
        <w:rPr>
          <w:rFonts w:ascii="Avenir Next" w:hAnsi="Avenir Next" w:cs="Adobe Arabic"/>
          <w:b/>
          <w:color w:val="212121"/>
          <w:sz w:val="18"/>
          <w:szCs w:val="18"/>
          <w:lang w:val="es-ES"/>
        </w:rPr>
        <w:t xml:space="preserve">arbono y </w:t>
      </w:r>
      <w:r w:rsidR="00031BCC" w:rsidRPr="009B2195">
        <w:rPr>
          <w:rFonts w:ascii="Avenir Next" w:hAnsi="Avenir Next" w:cs="Adobe Arabic"/>
          <w:b/>
          <w:color w:val="212121"/>
          <w:sz w:val="18"/>
          <w:szCs w:val="18"/>
          <w:lang w:val="es-ES"/>
        </w:rPr>
        <w:t>otra de p</w:t>
      </w:r>
      <w:r w:rsidRPr="009B2195">
        <w:rPr>
          <w:rFonts w:ascii="Avenir Next" w:hAnsi="Avenir Next" w:cs="Adobe Arabic"/>
          <w:b/>
          <w:color w:val="212121"/>
          <w:sz w:val="18"/>
          <w:szCs w:val="18"/>
          <w:lang w:val="es-ES"/>
        </w:rPr>
        <w:t xml:space="preserve">latino.  </w:t>
      </w:r>
    </w:p>
    <w:p w14:paraId="356359D3" w14:textId="77777777" w:rsidR="00031BCC" w:rsidRPr="009B2195" w:rsidRDefault="00031BCC"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b/>
          <w:color w:val="212121"/>
          <w:sz w:val="18"/>
          <w:szCs w:val="18"/>
          <w:lang w:val="es-ES"/>
        </w:rPr>
      </w:pPr>
    </w:p>
    <w:p w14:paraId="3D0FA07E" w14:textId="54629522" w:rsidR="00031BCC" w:rsidRPr="009B2195" w:rsidRDefault="00641F99"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b/>
          <w:color w:val="212121"/>
          <w:sz w:val="18"/>
          <w:szCs w:val="18"/>
          <w:lang w:val="es-ES"/>
        </w:rPr>
      </w:pPr>
      <w:r w:rsidRPr="009B2195">
        <w:rPr>
          <w:rFonts w:ascii="Avenir Next" w:hAnsi="Avenir Next" w:cs="Adobe Arabic"/>
          <w:b/>
          <w:color w:val="212121"/>
          <w:sz w:val="18"/>
          <w:szCs w:val="18"/>
          <w:lang w:val="es-ES"/>
        </w:rPr>
        <w:t>Una nueva visión de la Alta Relojería</w:t>
      </w:r>
    </w:p>
    <w:p w14:paraId="49885EAA" w14:textId="509D7A93" w:rsidR="00AB5FA9" w:rsidRPr="009B2195" w:rsidRDefault="00641F99"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color w:val="212121"/>
          <w:sz w:val="18"/>
          <w:szCs w:val="18"/>
          <w:lang w:val="es-ES"/>
        </w:rPr>
      </w:pPr>
      <w:r w:rsidRPr="009B2195">
        <w:rPr>
          <w:rFonts w:ascii="Avenir Next" w:hAnsi="Avenir Next" w:cs="Adobe Arabic"/>
          <w:color w:val="212121"/>
          <w:sz w:val="18"/>
          <w:szCs w:val="18"/>
          <w:lang w:val="es-ES"/>
        </w:rPr>
        <w:t xml:space="preserve">A primera vista queda inmediatamente claro que </w:t>
      </w:r>
      <w:r w:rsidR="00031BCC" w:rsidRPr="009B2195">
        <w:rPr>
          <w:rFonts w:ascii="Avenir Next" w:hAnsi="Avenir Next" w:cs="Adobe Arabic"/>
          <w:color w:val="212121"/>
          <w:sz w:val="18"/>
          <w:szCs w:val="18"/>
          <w:lang w:val="es-ES"/>
        </w:rPr>
        <w:t>d</w:t>
      </w:r>
      <w:r w:rsidRPr="009B2195">
        <w:rPr>
          <w:rFonts w:ascii="Avenir Next" w:hAnsi="Avenir Next" w:cs="Adobe Arabic"/>
          <w:color w:val="212121"/>
          <w:sz w:val="18"/>
          <w:szCs w:val="18"/>
          <w:lang w:val="es-ES"/>
        </w:rPr>
        <w:t xml:space="preserve">el calibre DEFY </w:t>
      </w:r>
      <w:proofErr w:type="spellStart"/>
      <w:r w:rsidRPr="009B2195">
        <w:rPr>
          <w:rFonts w:ascii="Avenir Next" w:hAnsi="Avenir Next" w:cs="Adobe Arabic"/>
          <w:color w:val="212121"/>
          <w:sz w:val="18"/>
          <w:szCs w:val="18"/>
          <w:lang w:val="es-ES"/>
        </w:rPr>
        <w:t>Fusee</w:t>
      </w:r>
      <w:proofErr w:type="spellEnd"/>
      <w:r w:rsidRPr="009B2195">
        <w:rPr>
          <w:rFonts w:ascii="Avenir Next" w:hAnsi="Avenir Next" w:cs="Adobe Arabic"/>
          <w:color w:val="212121"/>
          <w:sz w:val="18"/>
          <w:szCs w:val="18"/>
          <w:lang w:val="es-ES"/>
        </w:rPr>
        <w:t xml:space="preserv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es fuera de lo común. El diseño de radios de los puentes se amplifica por</w:t>
      </w:r>
      <w:r w:rsidR="00031BCC" w:rsidRPr="009B2195">
        <w:rPr>
          <w:rFonts w:ascii="Avenir Next" w:hAnsi="Avenir Next" w:cs="Adobe Arabic"/>
          <w:color w:val="212121"/>
          <w:sz w:val="18"/>
          <w:szCs w:val="18"/>
          <w:lang w:val="es-ES"/>
        </w:rPr>
        <w:t xml:space="preserve"> medio de un</w:t>
      </w:r>
      <w:r w:rsidRPr="009B2195">
        <w:rPr>
          <w:rFonts w:ascii="Avenir Next" w:hAnsi="Avenir Next" w:cs="Adobe Arabic"/>
          <w:color w:val="212121"/>
          <w:sz w:val="18"/>
          <w:szCs w:val="18"/>
          <w:lang w:val="es-ES"/>
        </w:rPr>
        <w:t xml:space="preserve"> tratamiento bicolor, donde la superficie superior satinada recibe un </w:t>
      </w:r>
      <w:r w:rsidR="00031BCC" w:rsidRPr="009B2195">
        <w:rPr>
          <w:rFonts w:ascii="Avenir Next" w:hAnsi="Avenir Next" w:cs="Adobe Arabic"/>
          <w:color w:val="212121"/>
          <w:sz w:val="18"/>
          <w:szCs w:val="18"/>
          <w:lang w:val="es-ES"/>
        </w:rPr>
        <w:t>acabado en</w:t>
      </w:r>
      <w:r w:rsidRPr="009B2195">
        <w:rPr>
          <w:rFonts w:ascii="Avenir Next" w:hAnsi="Avenir Next" w:cs="Adobe Arabic"/>
          <w:color w:val="212121"/>
          <w:sz w:val="18"/>
          <w:szCs w:val="18"/>
          <w:lang w:val="es-ES"/>
        </w:rPr>
        <w:t xml:space="preserve"> negro, mientras que sus lados pulidos son </w:t>
      </w:r>
      <w:r w:rsidR="00031BCC" w:rsidRPr="009B2195">
        <w:rPr>
          <w:rFonts w:ascii="Avenir Next" w:hAnsi="Avenir Next" w:cs="Adobe Arabic"/>
          <w:color w:val="212121"/>
          <w:sz w:val="18"/>
          <w:szCs w:val="18"/>
          <w:lang w:val="es-ES"/>
        </w:rPr>
        <w:t xml:space="preserve">de </w:t>
      </w:r>
      <w:r w:rsidRPr="009B2195">
        <w:rPr>
          <w:rFonts w:ascii="Avenir Next" w:hAnsi="Avenir Next" w:cs="Adobe Arabic"/>
          <w:color w:val="212121"/>
          <w:sz w:val="18"/>
          <w:szCs w:val="18"/>
          <w:lang w:val="es-ES"/>
        </w:rPr>
        <w:t>un tono de rodio gris más claro. El diseño de los puentes ofrece un diseño equilibrado de las di</w:t>
      </w:r>
      <w:r w:rsidR="0046660F" w:rsidRPr="009B2195">
        <w:rPr>
          <w:rFonts w:ascii="Avenir Next" w:hAnsi="Avenir Next" w:cs="Adobe Arabic"/>
          <w:color w:val="212121"/>
          <w:sz w:val="18"/>
          <w:szCs w:val="18"/>
          <w:lang w:val="es-ES"/>
        </w:rPr>
        <w:t>ferentes</w:t>
      </w:r>
      <w:r w:rsidRPr="009B2195">
        <w:rPr>
          <w:rFonts w:ascii="Avenir Next" w:hAnsi="Avenir Next" w:cs="Adobe Arabic"/>
          <w:color w:val="212121"/>
          <w:sz w:val="18"/>
          <w:szCs w:val="18"/>
          <w:lang w:val="es-ES"/>
        </w:rPr>
        <w:t xml:space="preserve"> funciones y complicaciones. En la mitad superior del movimiento, </w:t>
      </w:r>
      <w:r w:rsidR="0046660F" w:rsidRPr="009B2195">
        <w:rPr>
          <w:rFonts w:ascii="Avenir Next" w:hAnsi="Avenir Next" w:cs="Adobe Arabic"/>
          <w:color w:val="212121"/>
          <w:sz w:val="18"/>
          <w:szCs w:val="18"/>
          <w:lang w:val="es-ES"/>
        </w:rPr>
        <w:t>se</w:t>
      </w:r>
      <w:r w:rsidRPr="009B2195">
        <w:rPr>
          <w:rFonts w:ascii="Avenir Next" w:hAnsi="Avenir Next" w:cs="Adobe Arabic"/>
          <w:color w:val="212121"/>
          <w:sz w:val="18"/>
          <w:szCs w:val="18"/>
          <w:lang w:val="es-ES"/>
        </w:rPr>
        <w:t xml:space="preserve"> puede admirar el mecanismo de fuerza constante de</w:t>
      </w:r>
      <w:r w:rsidR="0046660F" w:rsidRPr="009B2195">
        <w:rPr>
          <w:rFonts w:ascii="Avenir Next" w:hAnsi="Avenir Next" w:cs="Adobe Arabic"/>
          <w:color w:val="212121"/>
          <w:sz w:val="18"/>
          <w:szCs w:val="18"/>
          <w:lang w:val="es-ES"/>
        </w:rPr>
        <w:t xml:space="preserve"> huso y</w:t>
      </w:r>
      <w:r w:rsidRPr="009B2195">
        <w:rPr>
          <w:rFonts w:ascii="Avenir Next" w:hAnsi="Avenir Next" w:cs="Adobe Arabic"/>
          <w:color w:val="212121"/>
          <w:sz w:val="18"/>
          <w:szCs w:val="18"/>
          <w:lang w:val="es-ES"/>
        </w:rPr>
        <w:t xml:space="preserve"> cadena concebido </w:t>
      </w:r>
      <w:r w:rsidR="0046660F" w:rsidRPr="009B2195">
        <w:rPr>
          <w:rFonts w:ascii="Avenir Next" w:hAnsi="Avenir Next" w:cs="Adobe Arabic"/>
          <w:color w:val="212121"/>
          <w:sz w:val="18"/>
          <w:szCs w:val="18"/>
          <w:lang w:val="es-ES"/>
        </w:rPr>
        <w:t>como un todo</w:t>
      </w:r>
      <w:r w:rsidRPr="009B2195">
        <w:rPr>
          <w:rFonts w:ascii="Avenir Next" w:hAnsi="Avenir Next" w:cs="Adobe Arabic"/>
          <w:color w:val="212121"/>
          <w:sz w:val="18"/>
          <w:szCs w:val="18"/>
          <w:lang w:val="es-ES"/>
        </w:rPr>
        <w:t>. La cadena, que consta de 575 componentes ensamblados a mano individualmente, recibe un atrevido tratamiento azulado, el primero para un sistema de cadena</w:t>
      </w:r>
      <w:r w:rsidR="00AB5FA9" w:rsidRPr="009B2195">
        <w:rPr>
          <w:rFonts w:ascii="Avenir Next" w:hAnsi="Avenir Next" w:cs="Adobe Arabic"/>
          <w:color w:val="212121"/>
          <w:sz w:val="18"/>
          <w:szCs w:val="18"/>
          <w:lang w:val="es-ES"/>
        </w:rPr>
        <w:t xml:space="preserve"> de </w:t>
      </w:r>
      <w:r w:rsidRPr="009B2195">
        <w:rPr>
          <w:rFonts w:ascii="Avenir Next" w:hAnsi="Avenir Next" w:cs="Adobe Arabic"/>
          <w:color w:val="212121"/>
          <w:sz w:val="18"/>
          <w:szCs w:val="18"/>
          <w:lang w:val="es-ES"/>
        </w:rPr>
        <w:t xml:space="preserve">reloj de pulsera. En el extremo opuesto, a las 6 </w:t>
      </w:r>
      <w:r w:rsidR="00AB5FA9" w:rsidRPr="009B2195">
        <w:rPr>
          <w:rFonts w:ascii="Avenir Next" w:hAnsi="Avenir Next" w:cs="Adobe Arabic"/>
          <w:color w:val="212121"/>
          <w:sz w:val="18"/>
          <w:szCs w:val="18"/>
          <w:lang w:val="es-ES"/>
        </w:rPr>
        <w:t>horas</w:t>
      </w:r>
      <w:r w:rsidRPr="009B2195">
        <w:rPr>
          <w:rFonts w:ascii="Avenir Next" w:hAnsi="Avenir Next" w:cs="Adobe Arabic"/>
          <w:color w:val="212121"/>
          <w:sz w:val="18"/>
          <w:szCs w:val="18"/>
          <w:lang w:val="es-ES"/>
        </w:rPr>
        <w:t xml:space="preserve">, una jaula de tourbillon </w:t>
      </w:r>
      <w:r w:rsidR="00AB5FA9" w:rsidRPr="009B2195">
        <w:rPr>
          <w:rFonts w:ascii="Avenir Next" w:hAnsi="Avenir Next" w:cs="Adobe Arabic"/>
          <w:color w:val="212121"/>
          <w:sz w:val="18"/>
          <w:szCs w:val="18"/>
          <w:lang w:val="es-ES"/>
        </w:rPr>
        <w:t>de</w:t>
      </w:r>
      <w:r w:rsidRPr="009B2195">
        <w:rPr>
          <w:rFonts w:ascii="Avenir Next" w:hAnsi="Avenir Next" w:cs="Adobe Arabic"/>
          <w:color w:val="212121"/>
          <w:sz w:val="18"/>
          <w:szCs w:val="18"/>
          <w:lang w:val="es-ES"/>
        </w:rPr>
        <w:t xml:space="preserve"> una construcción completamente nueva con una rueda de balance descentrada hace una rotación completa cada 60 segundos. Al igual que la cadena, la jaula del tourbillon está decorada con un llamativo color azul, lo que refuerza el efecto visual de las piezas móviles únicas de DEFY </w:t>
      </w:r>
      <w:proofErr w:type="spellStart"/>
      <w:r w:rsidRPr="009B2195">
        <w:rPr>
          <w:rFonts w:ascii="Avenir Next" w:hAnsi="Avenir Next" w:cs="Adobe Arabic"/>
          <w:color w:val="212121"/>
          <w:sz w:val="18"/>
          <w:szCs w:val="18"/>
          <w:lang w:val="es-ES"/>
        </w:rPr>
        <w:t>Fusee</w:t>
      </w:r>
      <w:proofErr w:type="spellEnd"/>
      <w:r w:rsidRPr="009B2195">
        <w:rPr>
          <w:rFonts w:ascii="Avenir Next" w:hAnsi="Avenir Next" w:cs="Adobe Arabic"/>
          <w:color w:val="212121"/>
          <w:sz w:val="18"/>
          <w:szCs w:val="18"/>
          <w:lang w:val="es-ES"/>
        </w:rPr>
        <w:t xml:space="preserv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Ubicada en el borde de la esfera entre las 4 y las 5 </w:t>
      </w:r>
      <w:r w:rsidR="00AB5FA9" w:rsidRPr="009B2195">
        <w:rPr>
          <w:rFonts w:ascii="Avenir Next" w:hAnsi="Avenir Next" w:cs="Adobe Arabic"/>
          <w:color w:val="212121"/>
          <w:sz w:val="18"/>
          <w:szCs w:val="18"/>
          <w:lang w:val="es-ES"/>
        </w:rPr>
        <w:t>horas</w:t>
      </w:r>
      <w:r w:rsidRPr="009B2195">
        <w:rPr>
          <w:rFonts w:ascii="Avenir Next" w:hAnsi="Avenir Next" w:cs="Adobe Arabic"/>
          <w:color w:val="212121"/>
          <w:sz w:val="18"/>
          <w:szCs w:val="18"/>
          <w:lang w:val="es-ES"/>
        </w:rPr>
        <w:t xml:space="preserve">, una </w:t>
      </w:r>
      <w:r w:rsidR="00AB5FA9" w:rsidRPr="009B2195">
        <w:rPr>
          <w:rFonts w:ascii="Avenir Next" w:hAnsi="Avenir Next" w:cs="Adobe Arabic"/>
          <w:color w:val="212121"/>
          <w:sz w:val="18"/>
          <w:szCs w:val="18"/>
          <w:lang w:val="es-ES"/>
        </w:rPr>
        <w:t>aguja de</w:t>
      </w:r>
      <w:r w:rsidRPr="009B2195">
        <w:rPr>
          <w:rFonts w:ascii="Avenir Next" w:hAnsi="Avenir Next" w:cs="Adobe Arabic"/>
          <w:color w:val="212121"/>
          <w:sz w:val="18"/>
          <w:szCs w:val="18"/>
          <w:lang w:val="es-ES"/>
        </w:rPr>
        <w:t xml:space="preserve"> punta roja indica la reserva de </w:t>
      </w:r>
      <w:r w:rsidR="00AB5FA9" w:rsidRPr="009B2195">
        <w:rPr>
          <w:rFonts w:ascii="Avenir Next" w:hAnsi="Avenir Next" w:cs="Adobe Arabic"/>
          <w:color w:val="212121"/>
          <w:sz w:val="18"/>
          <w:szCs w:val="18"/>
          <w:lang w:val="es-ES"/>
        </w:rPr>
        <w:t>marcha (de 50 horas)</w:t>
      </w:r>
      <w:r w:rsidRPr="009B2195">
        <w:rPr>
          <w:rFonts w:ascii="Avenir Next" w:hAnsi="Avenir Next" w:cs="Adobe Arabic"/>
          <w:color w:val="212121"/>
          <w:sz w:val="18"/>
          <w:szCs w:val="18"/>
          <w:lang w:val="es-ES"/>
        </w:rPr>
        <w:t xml:space="preserve">, una </w:t>
      </w:r>
      <w:r w:rsidR="00AB5FA9" w:rsidRPr="009B2195">
        <w:rPr>
          <w:rFonts w:ascii="Avenir Next" w:hAnsi="Avenir Next" w:cs="Adobe Arabic"/>
          <w:color w:val="212121"/>
          <w:sz w:val="18"/>
          <w:szCs w:val="18"/>
          <w:lang w:val="es-ES"/>
        </w:rPr>
        <w:t>indicación</w:t>
      </w:r>
      <w:r w:rsidRPr="009B2195">
        <w:rPr>
          <w:rFonts w:ascii="Avenir Next" w:hAnsi="Avenir Next" w:cs="Adobe Arabic"/>
          <w:color w:val="212121"/>
          <w:sz w:val="18"/>
          <w:szCs w:val="18"/>
          <w:lang w:val="es-ES"/>
        </w:rPr>
        <w:t xml:space="preserve"> útil cuando </w:t>
      </w:r>
      <w:r w:rsidR="00AB5FA9" w:rsidRPr="009B2195">
        <w:rPr>
          <w:rFonts w:ascii="Avenir Next" w:hAnsi="Avenir Next" w:cs="Adobe Arabic"/>
          <w:color w:val="212121"/>
          <w:sz w:val="18"/>
          <w:szCs w:val="18"/>
          <w:lang w:val="es-ES"/>
        </w:rPr>
        <w:t>da cuerda manualmente al</w:t>
      </w:r>
      <w:r w:rsidRPr="009B2195">
        <w:rPr>
          <w:rFonts w:ascii="Avenir Next" w:hAnsi="Avenir Next" w:cs="Adobe Arabic"/>
          <w:color w:val="212121"/>
          <w:sz w:val="18"/>
          <w:szCs w:val="18"/>
          <w:lang w:val="es-ES"/>
        </w:rPr>
        <w:t xml:space="preserve"> DEFY </w:t>
      </w:r>
      <w:proofErr w:type="spellStart"/>
      <w:r w:rsidRPr="009B2195">
        <w:rPr>
          <w:rFonts w:ascii="Avenir Next" w:hAnsi="Avenir Next" w:cs="Adobe Arabic"/>
          <w:color w:val="212121"/>
          <w:sz w:val="18"/>
          <w:szCs w:val="18"/>
          <w:lang w:val="es-ES"/>
        </w:rPr>
        <w:t>Fusee</w:t>
      </w:r>
      <w:proofErr w:type="spellEnd"/>
      <w:r w:rsidRPr="009B2195">
        <w:rPr>
          <w:rFonts w:ascii="Avenir Next" w:hAnsi="Avenir Next" w:cs="Adobe Arabic"/>
          <w:color w:val="212121"/>
          <w:sz w:val="18"/>
          <w:szCs w:val="18"/>
          <w:lang w:val="es-ES"/>
        </w:rPr>
        <w:t xml:space="preserv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w:t>
      </w:r>
    </w:p>
    <w:p w14:paraId="32C2E0CD" w14:textId="77777777" w:rsidR="00AB5FA9" w:rsidRPr="009B2195" w:rsidRDefault="00AB5FA9"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color w:val="212121"/>
          <w:sz w:val="18"/>
          <w:szCs w:val="18"/>
          <w:lang w:val="es-ES"/>
        </w:rPr>
      </w:pPr>
    </w:p>
    <w:p w14:paraId="322E6999" w14:textId="77777777" w:rsidR="00AB5FA9" w:rsidRPr="009B2195" w:rsidRDefault="00641F99"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b/>
          <w:color w:val="212121"/>
          <w:sz w:val="18"/>
          <w:szCs w:val="18"/>
          <w:lang w:val="es-ES"/>
        </w:rPr>
      </w:pPr>
      <w:r w:rsidRPr="009B2195">
        <w:rPr>
          <w:rFonts w:ascii="Avenir Next" w:hAnsi="Avenir Next" w:cs="Adobe Arabic"/>
          <w:b/>
          <w:color w:val="212121"/>
          <w:sz w:val="18"/>
          <w:szCs w:val="18"/>
          <w:lang w:val="es-ES"/>
        </w:rPr>
        <w:t>Un movimiento extraordinario, dos ejecuciones completamente diferentes</w:t>
      </w:r>
    </w:p>
    <w:p w14:paraId="64A097A9" w14:textId="5B18C296" w:rsidR="00641F99" w:rsidRPr="009B2195" w:rsidRDefault="00641F99"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color w:val="212121"/>
          <w:sz w:val="18"/>
          <w:szCs w:val="18"/>
          <w:lang w:val="es-ES"/>
        </w:rPr>
      </w:pPr>
      <w:r w:rsidRPr="009B2195">
        <w:rPr>
          <w:rFonts w:ascii="Avenir Next" w:hAnsi="Avenir Next" w:cs="Adobe Arabic"/>
          <w:color w:val="212121"/>
          <w:sz w:val="18"/>
          <w:szCs w:val="18"/>
          <w:lang w:val="es-ES"/>
        </w:rPr>
        <w:t xml:space="preserve">A medida que se desenrolla </w:t>
      </w:r>
      <w:r w:rsidR="00973DF7" w:rsidRPr="009B2195">
        <w:rPr>
          <w:rFonts w:ascii="Avenir Next" w:hAnsi="Avenir Next" w:cs="Adobe Arabic"/>
          <w:color w:val="212121"/>
          <w:sz w:val="18"/>
          <w:szCs w:val="18"/>
          <w:lang w:val="es-ES"/>
        </w:rPr>
        <w:t xml:space="preserve">el muelle del barrilete </w:t>
      </w:r>
      <w:r w:rsidRPr="009B2195">
        <w:rPr>
          <w:rFonts w:ascii="Avenir Next" w:hAnsi="Avenir Next" w:cs="Adobe Arabic"/>
          <w:color w:val="212121"/>
          <w:sz w:val="18"/>
          <w:szCs w:val="18"/>
          <w:lang w:val="es-ES"/>
        </w:rPr>
        <w:t xml:space="preserve">de un movimiento mecánico, el par de torsión que </w:t>
      </w:r>
      <w:r w:rsidR="00973DF7" w:rsidRPr="009B2195">
        <w:rPr>
          <w:rFonts w:ascii="Avenir Next" w:hAnsi="Avenir Next" w:cs="Adobe Arabic"/>
          <w:color w:val="212121"/>
          <w:sz w:val="18"/>
          <w:szCs w:val="18"/>
          <w:lang w:val="es-ES"/>
        </w:rPr>
        <w:t xml:space="preserve">distribuye </w:t>
      </w:r>
      <w:r w:rsidRPr="009B2195">
        <w:rPr>
          <w:rFonts w:ascii="Avenir Next" w:hAnsi="Avenir Next" w:cs="Adobe Arabic"/>
          <w:color w:val="212121"/>
          <w:sz w:val="18"/>
          <w:szCs w:val="18"/>
          <w:lang w:val="es-ES"/>
        </w:rPr>
        <w:t xml:space="preserve">a los órganos reguladores cae, dando como resultado un rendimiento cronométrico menos eficiente del movimiento. Una solución </w:t>
      </w:r>
      <w:r w:rsidR="00973DF7" w:rsidRPr="009B2195">
        <w:rPr>
          <w:rFonts w:ascii="Avenir Next" w:hAnsi="Avenir Next" w:cs="Adobe Arabic"/>
          <w:color w:val="212121"/>
          <w:sz w:val="18"/>
          <w:szCs w:val="18"/>
          <w:lang w:val="es-ES"/>
        </w:rPr>
        <w:t>con</w:t>
      </w:r>
      <w:r w:rsidRPr="009B2195">
        <w:rPr>
          <w:rFonts w:ascii="Avenir Next" w:hAnsi="Avenir Next" w:cs="Adobe Arabic"/>
          <w:color w:val="212121"/>
          <w:sz w:val="18"/>
          <w:szCs w:val="18"/>
          <w:lang w:val="es-ES"/>
        </w:rPr>
        <w:t xml:space="preserve"> siglos de antigüedad para contrarrestar est</w:t>
      </w:r>
      <w:r w:rsidR="00973DF7" w:rsidRPr="009B2195">
        <w:rPr>
          <w:rFonts w:ascii="Avenir Next" w:hAnsi="Avenir Next" w:cs="Adobe Arabic"/>
          <w:color w:val="212121"/>
          <w:sz w:val="18"/>
          <w:szCs w:val="18"/>
          <w:lang w:val="es-ES"/>
        </w:rPr>
        <w:t>e efecto</w:t>
      </w:r>
      <w:r w:rsidRPr="009B2195">
        <w:rPr>
          <w:rFonts w:ascii="Avenir Next" w:hAnsi="Avenir Next" w:cs="Adobe Arabic"/>
          <w:color w:val="212121"/>
          <w:sz w:val="18"/>
          <w:szCs w:val="18"/>
          <w:lang w:val="es-ES"/>
        </w:rPr>
        <w:t xml:space="preserve"> y lograr una fuerza constante se encuentra dentro de la fuente de energía y su transmisión. Conocido como el sistema de “</w:t>
      </w:r>
      <w:r w:rsidR="00973DF7" w:rsidRPr="009B2195">
        <w:rPr>
          <w:rFonts w:ascii="Avenir Next" w:hAnsi="Avenir Next" w:cs="Adobe Arabic"/>
          <w:color w:val="212121"/>
          <w:sz w:val="18"/>
          <w:szCs w:val="18"/>
          <w:lang w:val="es-ES"/>
        </w:rPr>
        <w:t>huso</w:t>
      </w:r>
      <w:r w:rsidRPr="009B2195">
        <w:rPr>
          <w:rFonts w:ascii="Avenir Next" w:hAnsi="Avenir Next" w:cs="Adobe Arabic"/>
          <w:color w:val="212121"/>
          <w:sz w:val="18"/>
          <w:szCs w:val="18"/>
          <w:lang w:val="es-ES"/>
        </w:rPr>
        <w:t xml:space="preserve"> y cadena”, cuenta con una cadena en miniatura que se enrolla alrededor de un “</w:t>
      </w:r>
      <w:r w:rsidR="00973DF7" w:rsidRPr="009B2195">
        <w:rPr>
          <w:rFonts w:ascii="Avenir Next" w:hAnsi="Avenir Next" w:cs="Adobe Arabic"/>
          <w:color w:val="212121"/>
          <w:sz w:val="18"/>
          <w:szCs w:val="18"/>
          <w:lang w:val="es-ES"/>
        </w:rPr>
        <w:t>huso</w:t>
      </w:r>
      <w:r w:rsidRPr="009B2195">
        <w:rPr>
          <w:rFonts w:ascii="Avenir Next" w:hAnsi="Avenir Next" w:cs="Adobe Arabic"/>
          <w:color w:val="212121"/>
          <w:sz w:val="18"/>
          <w:szCs w:val="18"/>
          <w:lang w:val="es-ES"/>
        </w:rPr>
        <w:t xml:space="preserve">” cónico y se engancha al </w:t>
      </w:r>
      <w:r w:rsidR="00343958" w:rsidRPr="009B2195">
        <w:rPr>
          <w:rFonts w:ascii="Avenir Next" w:hAnsi="Avenir Next" w:cs="Adobe Arabic"/>
          <w:color w:val="212121"/>
          <w:sz w:val="18"/>
          <w:szCs w:val="18"/>
          <w:lang w:val="es-ES"/>
        </w:rPr>
        <w:t>muelle del barrilete</w:t>
      </w:r>
      <w:r w:rsidRPr="009B2195">
        <w:rPr>
          <w:rFonts w:ascii="Avenir Next" w:hAnsi="Avenir Next" w:cs="Adobe Arabic"/>
          <w:color w:val="212121"/>
          <w:sz w:val="18"/>
          <w:szCs w:val="18"/>
          <w:lang w:val="es-ES"/>
        </w:rPr>
        <w:t xml:space="preserve">. A medida que </w:t>
      </w:r>
      <w:r w:rsidR="00343958" w:rsidRPr="009B2195">
        <w:rPr>
          <w:rFonts w:ascii="Avenir Next" w:hAnsi="Avenir Next" w:cs="Adobe Arabic"/>
          <w:color w:val="212121"/>
          <w:sz w:val="18"/>
          <w:szCs w:val="18"/>
          <w:lang w:val="es-ES"/>
        </w:rPr>
        <w:t>la espiral</w:t>
      </w:r>
      <w:r w:rsidRPr="009B2195">
        <w:rPr>
          <w:rFonts w:ascii="Avenir Next" w:hAnsi="Avenir Next" w:cs="Adobe Arabic"/>
          <w:color w:val="212121"/>
          <w:sz w:val="18"/>
          <w:szCs w:val="18"/>
          <w:lang w:val="es-ES"/>
        </w:rPr>
        <w:t xml:space="preserve"> se desenrolla, más se envuelve </w:t>
      </w:r>
      <w:r w:rsidR="00343958" w:rsidRPr="009B2195">
        <w:rPr>
          <w:rFonts w:ascii="Avenir Next" w:hAnsi="Avenir Next" w:cs="Adobe Arabic"/>
          <w:color w:val="212121"/>
          <w:sz w:val="18"/>
          <w:szCs w:val="18"/>
          <w:lang w:val="es-ES"/>
        </w:rPr>
        <w:t xml:space="preserve">la cadena </w:t>
      </w:r>
      <w:r w:rsidRPr="009B2195">
        <w:rPr>
          <w:rFonts w:ascii="Avenir Next" w:hAnsi="Avenir Next" w:cs="Adobe Arabic"/>
          <w:color w:val="212121"/>
          <w:sz w:val="18"/>
          <w:szCs w:val="18"/>
          <w:lang w:val="es-ES"/>
        </w:rPr>
        <w:t xml:space="preserve">alrededor del </w:t>
      </w:r>
      <w:r w:rsidR="00343958" w:rsidRPr="009B2195">
        <w:rPr>
          <w:rFonts w:ascii="Avenir Next" w:hAnsi="Avenir Next" w:cs="Adobe Arabic"/>
          <w:color w:val="212121"/>
          <w:sz w:val="18"/>
          <w:szCs w:val="18"/>
          <w:lang w:val="es-ES"/>
        </w:rPr>
        <w:t>barrilete</w:t>
      </w:r>
      <w:r w:rsidRPr="009B2195">
        <w:rPr>
          <w:rFonts w:ascii="Avenir Next" w:hAnsi="Avenir Next" w:cs="Adobe Arabic"/>
          <w:color w:val="212121"/>
          <w:sz w:val="18"/>
          <w:szCs w:val="18"/>
          <w:lang w:val="es-ES"/>
        </w:rPr>
        <w:t xml:space="preserve">, saliendo del ancho fondo cónico </w:t>
      </w:r>
      <w:r w:rsidR="00343958" w:rsidRPr="009B2195">
        <w:rPr>
          <w:rFonts w:ascii="Avenir Next" w:hAnsi="Avenir Next" w:cs="Adobe Arabic"/>
          <w:color w:val="212121"/>
          <w:sz w:val="18"/>
          <w:szCs w:val="18"/>
          <w:lang w:val="es-ES"/>
        </w:rPr>
        <w:t>del huso</w:t>
      </w:r>
      <w:r w:rsidRPr="009B2195">
        <w:rPr>
          <w:rFonts w:ascii="Avenir Next" w:hAnsi="Avenir Next" w:cs="Adobe Arabic"/>
          <w:color w:val="212121"/>
          <w:sz w:val="18"/>
          <w:szCs w:val="18"/>
          <w:lang w:val="es-ES"/>
        </w:rPr>
        <w:t xml:space="preserve">. El mayor movimiento de </w:t>
      </w:r>
      <w:r w:rsidR="00356F9C" w:rsidRPr="009B2195">
        <w:rPr>
          <w:rFonts w:ascii="Avenir Next" w:hAnsi="Avenir Next" w:cs="Adobe Arabic"/>
          <w:color w:val="212121"/>
          <w:sz w:val="18"/>
          <w:szCs w:val="18"/>
          <w:lang w:val="es-ES"/>
        </w:rPr>
        <w:t>rotación</w:t>
      </w:r>
      <w:r w:rsidRPr="009B2195">
        <w:rPr>
          <w:rFonts w:ascii="Avenir Next" w:hAnsi="Avenir Next" w:cs="Adobe Arabic"/>
          <w:color w:val="212121"/>
          <w:sz w:val="18"/>
          <w:szCs w:val="18"/>
          <w:lang w:val="es-ES"/>
        </w:rPr>
        <w:t xml:space="preserve"> </w:t>
      </w:r>
      <w:r w:rsidR="00356F9C" w:rsidRPr="009B2195">
        <w:rPr>
          <w:rFonts w:ascii="Avenir Next" w:hAnsi="Avenir Next" w:cs="Adobe Arabic"/>
          <w:color w:val="212121"/>
          <w:sz w:val="18"/>
          <w:szCs w:val="18"/>
          <w:lang w:val="es-ES"/>
        </w:rPr>
        <w:t>impulsado</w:t>
      </w:r>
      <w:r w:rsidRPr="009B2195">
        <w:rPr>
          <w:rFonts w:ascii="Avenir Next" w:hAnsi="Avenir Next" w:cs="Adobe Arabic"/>
          <w:color w:val="212121"/>
          <w:sz w:val="18"/>
          <w:szCs w:val="18"/>
          <w:lang w:val="es-ES"/>
        </w:rPr>
        <w:t xml:space="preserve"> por el </w:t>
      </w:r>
      <w:r w:rsidR="00356F9C" w:rsidRPr="009B2195">
        <w:rPr>
          <w:rFonts w:ascii="Avenir Next" w:hAnsi="Avenir Next" w:cs="Adobe Arabic"/>
          <w:color w:val="212121"/>
          <w:sz w:val="18"/>
          <w:szCs w:val="18"/>
          <w:lang w:val="es-ES"/>
        </w:rPr>
        <w:t>huso</w:t>
      </w:r>
      <w:r w:rsidRPr="009B2195">
        <w:rPr>
          <w:rFonts w:ascii="Avenir Next" w:hAnsi="Avenir Next" w:cs="Adobe Arabic"/>
          <w:color w:val="212121"/>
          <w:sz w:val="18"/>
          <w:szCs w:val="18"/>
          <w:lang w:val="es-ES"/>
        </w:rPr>
        <w:t xml:space="preserve"> compensa el debilitamiento de la tracción </w:t>
      </w:r>
      <w:r w:rsidR="00356F9C" w:rsidRPr="009B2195">
        <w:rPr>
          <w:rFonts w:ascii="Avenir Next" w:hAnsi="Avenir Next" w:cs="Adobe Arabic"/>
          <w:color w:val="212121"/>
          <w:sz w:val="18"/>
          <w:szCs w:val="18"/>
          <w:lang w:val="es-ES"/>
        </w:rPr>
        <w:t>del muelle espiral</w:t>
      </w:r>
      <w:r w:rsidRPr="009B2195">
        <w:rPr>
          <w:rFonts w:ascii="Avenir Next" w:hAnsi="Avenir Next" w:cs="Adobe Arabic"/>
          <w:color w:val="212121"/>
          <w:sz w:val="18"/>
          <w:szCs w:val="18"/>
          <w:lang w:val="es-ES"/>
        </w:rPr>
        <w:t xml:space="preserve">, manteniendo el par y, en consecuencia, la amplitud del órgano regulador constante durante toda la duración de la autonomía del resorte principal. </w:t>
      </w:r>
    </w:p>
    <w:p w14:paraId="5FEDE423" w14:textId="77777777" w:rsidR="00356F9C" w:rsidRPr="009B2195" w:rsidRDefault="00356F9C"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color w:val="212121"/>
          <w:sz w:val="18"/>
          <w:szCs w:val="18"/>
          <w:lang w:val="es-ES_tradnl"/>
        </w:rPr>
      </w:pPr>
    </w:p>
    <w:p w14:paraId="30548C42" w14:textId="5B97EF74" w:rsidR="009732E8" w:rsidRPr="009B2195" w:rsidRDefault="00641F99"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color w:val="212121"/>
          <w:sz w:val="18"/>
          <w:szCs w:val="18"/>
          <w:lang w:val="es-ES"/>
        </w:rPr>
      </w:pPr>
      <w:r w:rsidRPr="009B2195">
        <w:rPr>
          <w:rFonts w:ascii="Avenir Next" w:hAnsi="Avenir Next" w:cs="Adobe Arabic"/>
          <w:color w:val="212121"/>
          <w:sz w:val="18"/>
          <w:szCs w:val="18"/>
          <w:lang w:val="es-ES"/>
        </w:rPr>
        <w:t xml:space="preserve">Al combinar el mecanismo de </w:t>
      </w:r>
      <w:r w:rsidR="00356F9C" w:rsidRPr="009B2195">
        <w:rPr>
          <w:rFonts w:ascii="Avenir Next" w:hAnsi="Avenir Next" w:cs="Adobe Arabic"/>
          <w:color w:val="212121"/>
          <w:sz w:val="18"/>
          <w:szCs w:val="18"/>
          <w:lang w:val="es-ES"/>
        </w:rPr>
        <w:t>huso</w:t>
      </w:r>
      <w:r w:rsidRPr="009B2195">
        <w:rPr>
          <w:rFonts w:ascii="Avenir Next" w:hAnsi="Avenir Next" w:cs="Adobe Arabic"/>
          <w:color w:val="212121"/>
          <w:sz w:val="18"/>
          <w:szCs w:val="18"/>
          <w:lang w:val="es-ES"/>
        </w:rPr>
        <w:t xml:space="preserve"> y cadena con un órgano regulador de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Zenith </w:t>
      </w:r>
      <w:r w:rsidR="00356F9C" w:rsidRPr="009B2195">
        <w:rPr>
          <w:rFonts w:ascii="Avenir Next" w:hAnsi="Avenir Next" w:cs="Adobe Arabic"/>
          <w:color w:val="212121"/>
          <w:sz w:val="18"/>
          <w:szCs w:val="18"/>
          <w:lang w:val="es-ES"/>
        </w:rPr>
        <w:t>sitúa</w:t>
      </w:r>
      <w:r w:rsidRPr="009B2195">
        <w:rPr>
          <w:rFonts w:ascii="Avenir Next" w:hAnsi="Avenir Next" w:cs="Adobe Arabic"/>
          <w:color w:val="212121"/>
          <w:sz w:val="18"/>
          <w:szCs w:val="18"/>
          <w:lang w:val="es-ES"/>
        </w:rPr>
        <w:t xml:space="preserve"> la precisión </w:t>
      </w:r>
      <w:r w:rsidR="00356F9C" w:rsidRPr="009B2195">
        <w:rPr>
          <w:rFonts w:ascii="Avenir Next" w:hAnsi="Avenir Next" w:cs="Adobe Arabic"/>
          <w:color w:val="212121"/>
          <w:sz w:val="18"/>
          <w:szCs w:val="18"/>
          <w:lang w:val="es-ES"/>
        </w:rPr>
        <w:t>a</w:t>
      </w:r>
      <w:r w:rsidRPr="009B2195">
        <w:rPr>
          <w:rFonts w:ascii="Avenir Next" w:hAnsi="Avenir Next" w:cs="Adobe Arabic"/>
          <w:color w:val="212121"/>
          <w:sz w:val="18"/>
          <w:szCs w:val="18"/>
          <w:lang w:val="es-ES"/>
        </w:rPr>
        <w:t xml:space="preserve"> la vanguardia de su visión única de la alta relojería. Destacando la </w:t>
      </w:r>
      <w:r w:rsidR="00356F9C" w:rsidRPr="009B2195">
        <w:rPr>
          <w:rFonts w:ascii="Avenir Next" w:hAnsi="Avenir Next" w:cs="Adobe Arabic"/>
          <w:color w:val="212121"/>
          <w:sz w:val="18"/>
          <w:szCs w:val="18"/>
          <w:lang w:val="es-ES"/>
        </w:rPr>
        <w:t>habilidad</w:t>
      </w:r>
      <w:r w:rsidRPr="009B2195">
        <w:rPr>
          <w:rFonts w:ascii="Avenir Next" w:hAnsi="Avenir Next" w:cs="Adobe Arabic"/>
          <w:color w:val="212121"/>
          <w:sz w:val="18"/>
          <w:szCs w:val="18"/>
          <w:lang w:val="es-ES"/>
        </w:rPr>
        <w:t xml:space="preserve"> técnica y </w:t>
      </w:r>
      <w:r w:rsidR="00356F9C" w:rsidRPr="009B2195">
        <w:rPr>
          <w:rFonts w:ascii="Avenir Next" w:hAnsi="Avenir Next" w:cs="Adobe Arabic"/>
          <w:color w:val="212121"/>
          <w:sz w:val="18"/>
          <w:szCs w:val="18"/>
          <w:lang w:val="es-ES"/>
        </w:rPr>
        <w:t xml:space="preserve">la </w:t>
      </w:r>
      <w:r w:rsidRPr="009B2195">
        <w:rPr>
          <w:rFonts w:ascii="Avenir Next" w:hAnsi="Avenir Next" w:cs="Adobe Arabic"/>
          <w:color w:val="212121"/>
          <w:sz w:val="18"/>
          <w:szCs w:val="18"/>
          <w:lang w:val="es-ES"/>
        </w:rPr>
        <w:t xml:space="preserve">estética única de la pieza, el DEFY </w:t>
      </w:r>
      <w:proofErr w:type="spellStart"/>
      <w:r w:rsidRPr="009B2195">
        <w:rPr>
          <w:rFonts w:ascii="Avenir Next" w:hAnsi="Avenir Next" w:cs="Adobe Arabic"/>
          <w:color w:val="212121"/>
          <w:sz w:val="18"/>
          <w:szCs w:val="18"/>
          <w:lang w:val="es-ES"/>
        </w:rPr>
        <w:t>Fusee</w:t>
      </w:r>
      <w:proofErr w:type="spellEnd"/>
      <w:r w:rsidRPr="009B2195">
        <w:rPr>
          <w:rFonts w:ascii="Avenir Next" w:hAnsi="Avenir Next" w:cs="Adobe Arabic"/>
          <w:color w:val="212121"/>
          <w:sz w:val="18"/>
          <w:szCs w:val="18"/>
          <w:lang w:val="es-ES"/>
        </w:rPr>
        <w:t xml:space="preserv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se produce en dos ediciones diferentes.  La primera versión presenta una caja de carbono, </w:t>
      </w:r>
      <w:r w:rsidR="00356F9C" w:rsidRPr="009B2195">
        <w:rPr>
          <w:rFonts w:ascii="Avenir Next" w:hAnsi="Avenir Next" w:cs="Adobe Arabic"/>
          <w:color w:val="212121"/>
          <w:sz w:val="18"/>
          <w:szCs w:val="18"/>
          <w:lang w:val="es-ES"/>
        </w:rPr>
        <w:t xml:space="preserve">incluida la </w:t>
      </w:r>
      <w:r w:rsidRPr="009B2195">
        <w:rPr>
          <w:rFonts w:ascii="Avenir Next" w:hAnsi="Avenir Next" w:cs="Adobe Arabic"/>
          <w:color w:val="212121"/>
          <w:sz w:val="18"/>
          <w:szCs w:val="18"/>
          <w:lang w:val="es-ES"/>
        </w:rPr>
        <w:t xml:space="preserve">corona y </w:t>
      </w:r>
      <w:r w:rsidR="00356F9C" w:rsidRPr="009B2195">
        <w:rPr>
          <w:rFonts w:ascii="Avenir Next" w:hAnsi="Avenir Next" w:cs="Adobe Arabic"/>
          <w:color w:val="212121"/>
          <w:sz w:val="18"/>
          <w:szCs w:val="18"/>
          <w:lang w:val="es-ES"/>
        </w:rPr>
        <w:t>el cabezal</w:t>
      </w:r>
      <w:r w:rsidRPr="009B2195">
        <w:rPr>
          <w:rFonts w:ascii="Avenir Next" w:hAnsi="Avenir Next" w:cs="Adobe Arabic"/>
          <w:color w:val="212121"/>
          <w:sz w:val="18"/>
          <w:szCs w:val="18"/>
          <w:lang w:val="es-ES"/>
        </w:rPr>
        <w:t xml:space="preserve"> de </w:t>
      </w:r>
      <w:r w:rsidR="00356F9C" w:rsidRPr="009B2195">
        <w:rPr>
          <w:rFonts w:ascii="Avenir Next" w:hAnsi="Avenir Next" w:cs="Adobe Arabic"/>
          <w:color w:val="212121"/>
          <w:sz w:val="18"/>
          <w:szCs w:val="18"/>
          <w:lang w:val="es-ES"/>
        </w:rPr>
        <w:t xml:space="preserve">la </w:t>
      </w:r>
      <w:r w:rsidRPr="009B2195">
        <w:rPr>
          <w:rFonts w:ascii="Avenir Next" w:hAnsi="Avenir Next" w:cs="Adobe Arabic"/>
          <w:color w:val="212121"/>
          <w:sz w:val="18"/>
          <w:szCs w:val="18"/>
          <w:lang w:val="es-ES"/>
        </w:rPr>
        <w:t>hebilla</w:t>
      </w:r>
      <w:r w:rsidR="00356F9C" w:rsidRPr="009B2195">
        <w:rPr>
          <w:rFonts w:ascii="Avenir Next" w:hAnsi="Avenir Next" w:cs="Adobe Arabic"/>
          <w:color w:val="212121"/>
          <w:sz w:val="18"/>
          <w:szCs w:val="18"/>
          <w:lang w:val="es-ES"/>
        </w:rPr>
        <w:t>, ligera pero robusta</w:t>
      </w:r>
      <w:r w:rsidRPr="009B2195">
        <w:rPr>
          <w:rFonts w:ascii="Avenir Next" w:hAnsi="Avenir Next" w:cs="Adobe Arabic"/>
          <w:color w:val="212121"/>
          <w:sz w:val="18"/>
          <w:szCs w:val="18"/>
          <w:lang w:val="es-ES"/>
        </w:rPr>
        <w:t xml:space="preserve">. El tratamiento de fibra de carbono se extiende hasta la esfera </w:t>
      </w:r>
      <w:r w:rsidR="00356F9C" w:rsidRPr="009B2195">
        <w:rPr>
          <w:rFonts w:ascii="Avenir Next" w:hAnsi="Avenir Next" w:cs="Adobe Arabic"/>
          <w:color w:val="212121"/>
          <w:sz w:val="18"/>
          <w:szCs w:val="18"/>
          <w:lang w:val="es-ES"/>
        </w:rPr>
        <w:t>abierta</w:t>
      </w:r>
      <w:r w:rsidRPr="009B2195">
        <w:rPr>
          <w:rFonts w:ascii="Avenir Next" w:hAnsi="Avenir Next" w:cs="Adobe Arabic"/>
          <w:color w:val="212121"/>
          <w:sz w:val="18"/>
          <w:szCs w:val="18"/>
          <w:lang w:val="es-ES"/>
        </w:rPr>
        <w:t xml:space="preserve">, con </w:t>
      </w:r>
      <w:r w:rsidR="00356F9C" w:rsidRPr="009B2195">
        <w:rPr>
          <w:rFonts w:ascii="Avenir Next" w:hAnsi="Avenir Next" w:cs="Adobe Arabic"/>
          <w:color w:val="212121"/>
          <w:sz w:val="18"/>
          <w:szCs w:val="18"/>
          <w:lang w:val="es-ES"/>
        </w:rPr>
        <w:t>el esqueletado</w:t>
      </w:r>
      <w:r w:rsidRPr="009B2195">
        <w:rPr>
          <w:rFonts w:ascii="Avenir Next" w:hAnsi="Avenir Next" w:cs="Adobe Arabic"/>
          <w:color w:val="212121"/>
          <w:sz w:val="18"/>
          <w:szCs w:val="18"/>
          <w:lang w:val="es-ES"/>
        </w:rPr>
        <w:t xml:space="preserve"> central y el anillo de</w:t>
      </w:r>
      <w:r w:rsidR="00356F9C" w:rsidRPr="009B2195">
        <w:rPr>
          <w:rFonts w:ascii="Avenir Next" w:hAnsi="Avenir Next" w:cs="Adobe Arabic"/>
          <w:color w:val="212121"/>
          <w:sz w:val="18"/>
          <w:szCs w:val="18"/>
          <w:lang w:val="es-ES"/>
        </w:rPr>
        <w:t>l realce</w:t>
      </w:r>
      <w:r w:rsidRPr="009B2195">
        <w:rPr>
          <w:rFonts w:ascii="Avenir Next" w:hAnsi="Avenir Next" w:cs="Adobe Arabic"/>
          <w:color w:val="212121"/>
          <w:sz w:val="18"/>
          <w:szCs w:val="18"/>
          <w:lang w:val="es-ES"/>
        </w:rPr>
        <w:t xml:space="preserve"> que desprenden el brillo único de la fibra de carbono. Para completar el aspecto de alta tecnología, el DEFY </w:t>
      </w:r>
      <w:proofErr w:type="spellStart"/>
      <w:r w:rsidRPr="009B2195">
        <w:rPr>
          <w:rFonts w:ascii="Avenir Next" w:hAnsi="Avenir Next" w:cs="Adobe Arabic"/>
          <w:color w:val="212121"/>
          <w:sz w:val="18"/>
          <w:szCs w:val="18"/>
          <w:lang w:val="es-ES"/>
        </w:rPr>
        <w:t>Fusee</w:t>
      </w:r>
      <w:proofErr w:type="spellEnd"/>
      <w:r w:rsidRPr="009B2195">
        <w:rPr>
          <w:rFonts w:ascii="Avenir Next" w:hAnsi="Avenir Next" w:cs="Adobe Arabic"/>
          <w:color w:val="212121"/>
          <w:sz w:val="18"/>
          <w:szCs w:val="18"/>
          <w:lang w:val="es-ES"/>
        </w:rPr>
        <w:t xml:space="preserv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en carbono se monta </w:t>
      </w:r>
      <w:r w:rsidR="00356F9C" w:rsidRPr="009B2195">
        <w:rPr>
          <w:rFonts w:ascii="Avenir Next" w:hAnsi="Avenir Next" w:cs="Adobe Arabic"/>
          <w:color w:val="212121"/>
          <w:sz w:val="18"/>
          <w:szCs w:val="18"/>
          <w:lang w:val="es-ES"/>
        </w:rPr>
        <w:t xml:space="preserve">sobre una </w:t>
      </w:r>
      <w:r w:rsidR="00356F9C" w:rsidRPr="009B2195">
        <w:rPr>
          <w:rFonts w:ascii="Avenir Next" w:hAnsi="Avenir Next" w:cs="Adobe Arabic"/>
          <w:color w:val="212121"/>
          <w:sz w:val="18"/>
          <w:szCs w:val="18"/>
          <w:lang w:val="es-ES"/>
        </w:rPr>
        <w:lastRenderedPageBreak/>
        <w:t>correa de caucho negra</w:t>
      </w:r>
      <w:r w:rsidRPr="009B2195">
        <w:rPr>
          <w:rFonts w:ascii="Avenir Next" w:hAnsi="Avenir Next" w:cs="Adobe Arabic"/>
          <w:color w:val="212121"/>
          <w:sz w:val="18"/>
          <w:szCs w:val="18"/>
          <w:lang w:val="es-ES"/>
        </w:rPr>
        <w:t xml:space="preserve"> efecto</w:t>
      </w:r>
      <w:r w:rsidR="00356F9C" w:rsidRPr="009B2195">
        <w:rPr>
          <w:rFonts w:ascii="Avenir Next" w:hAnsi="Avenir Next" w:cs="Adobe Arabic"/>
          <w:color w:val="212121"/>
          <w:sz w:val="18"/>
          <w:szCs w:val="18"/>
          <w:lang w:val="es-ES"/>
        </w:rPr>
        <w:t xml:space="preserve"> </w:t>
      </w:r>
      <w:r w:rsidRPr="009B2195">
        <w:rPr>
          <w:rFonts w:ascii="Avenir Next" w:hAnsi="Avenir Next" w:cs="Adobe Arabic"/>
          <w:color w:val="212121"/>
          <w:sz w:val="18"/>
          <w:szCs w:val="18"/>
          <w:lang w:val="es-ES"/>
        </w:rPr>
        <w:t>Cordura y costuras azules. También se suministra una segunda correa</w:t>
      </w:r>
      <w:r w:rsidR="00356F9C" w:rsidRPr="009B2195">
        <w:rPr>
          <w:rFonts w:ascii="Avenir Next" w:hAnsi="Avenir Next" w:cs="Adobe Arabic"/>
          <w:color w:val="212121"/>
          <w:sz w:val="18"/>
          <w:szCs w:val="18"/>
          <w:lang w:val="es-ES"/>
        </w:rPr>
        <w:t xml:space="preserve"> </w:t>
      </w:r>
      <w:r w:rsidRPr="009B2195">
        <w:rPr>
          <w:rFonts w:ascii="Avenir Next" w:hAnsi="Avenir Next" w:cs="Adobe Arabic"/>
          <w:color w:val="212121"/>
          <w:sz w:val="18"/>
          <w:szCs w:val="18"/>
          <w:lang w:val="es-ES"/>
        </w:rPr>
        <w:t xml:space="preserve">caucho negro con un efecto de carbono tejido. El DEFY </w:t>
      </w:r>
      <w:proofErr w:type="spellStart"/>
      <w:r w:rsidRPr="009B2195">
        <w:rPr>
          <w:rFonts w:ascii="Avenir Next" w:hAnsi="Avenir Next" w:cs="Adobe Arabic"/>
          <w:color w:val="212121"/>
          <w:sz w:val="18"/>
          <w:szCs w:val="18"/>
          <w:lang w:val="es-ES"/>
        </w:rPr>
        <w:t>Fusee</w:t>
      </w:r>
      <w:proofErr w:type="spellEnd"/>
      <w:r w:rsidRPr="009B2195">
        <w:rPr>
          <w:rFonts w:ascii="Avenir Next" w:hAnsi="Avenir Next" w:cs="Adobe Arabic"/>
          <w:color w:val="212121"/>
          <w:sz w:val="18"/>
          <w:szCs w:val="18"/>
          <w:lang w:val="es-ES"/>
        </w:rPr>
        <w:t xml:space="preserv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en carbono e</w:t>
      </w:r>
      <w:r w:rsidR="00356F9C" w:rsidRPr="009B2195">
        <w:rPr>
          <w:rFonts w:ascii="Avenir Next" w:hAnsi="Avenir Next" w:cs="Adobe Arabic"/>
          <w:color w:val="212121"/>
          <w:sz w:val="18"/>
          <w:szCs w:val="18"/>
          <w:lang w:val="es-ES"/>
        </w:rPr>
        <w:t>s una edición</w:t>
      </w:r>
      <w:r w:rsidRPr="009B2195">
        <w:rPr>
          <w:rFonts w:ascii="Avenir Next" w:hAnsi="Avenir Next" w:cs="Adobe Arabic"/>
          <w:color w:val="212121"/>
          <w:sz w:val="18"/>
          <w:szCs w:val="18"/>
          <w:lang w:val="es-ES"/>
        </w:rPr>
        <w:t xml:space="preserve"> limitad</w:t>
      </w:r>
      <w:r w:rsidR="00356F9C" w:rsidRPr="009B2195">
        <w:rPr>
          <w:rFonts w:ascii="Avenir Next" w:hAnsi="Avenir Next" w:cs="Adobe Arabic"/>
          <w:color w:val="212121"/>
          <w:sz w:val="18"/>
          <w:szCs w:val="18"/>
          <w:lang w:val="es-ES"/>
        </w:rPr>
        <w:t>a</w:t>
      </w:r>
      <w:r w:rsidRPr="009B2195">
        <w:rPr>
          <w:rFonts w:ascii="Avenir Next" w:hAnsi="Avenir Next" w:cs="Adobe Arabic"/>
          <w:color w:val="212121"/>
          <w:sz w:val="18"/>
          <w:szCs w:val="18"/>
          <w:lang w:val="es-ES"/>
        </w:rPr>
        <w:t xml:space="preserve"> a 50 piezas</w:t>
      </w:r>
      <w:r w:rsidR="00C55585" w:rsidRPr="009B2195">
        <w:rPr>
          <w:rFonts w:ascii="Avenir Next" w:hAnsi="Avenir Next" w:cs="Adobe Arabic"/>
          <w:color w:val="212121"/>
          <w:sz w:val="18"/>
          <w:szCs w:val="18"/>
          <w:lang w:val="es-ES"/>
        </w:rPr>
        <w:t>.</w:t>
      </w:r>
    </w:p>
    <w:p w14:paraId="6ECA0E14" w14:textId="588B0668" w:rsidR="00682047" w:rsidRPr="009B2195" w:rsidRDefault="00682047" w:rsidP="009B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Next" w:hAnsi="Avenir Next" w:cs="Adobe Arabic"/>
          <w:color w:val="212121"/>
          <w:sz w:val="18"/>
          <w:szCs w:val="18"/>
          <w:lang w:val="es-ES"/>
        </w:rPr>
      </w:pPr>
    </w:p>
    <w:p w14:paraId="2B9790D6" w14:textId="639E913B" w:rsidR="00682047" w:rsidRPr="009B2195" w:rsidRDefault="00682047" w:rsidP="009B2195">
      <w:pPr>
        <w:tabs>
          <w:tab w:val="left" w:pos="8564"/>
        </w:tabs>
        <w:spacing w:line="276" w:lineRule="auto"/>
        <w:jc w:val="both"/>
        <w:rPr>
          <w:rFonts w:ascii="Avenir Next" w:hAnsi="Avenir Next" w:cs="Adobe Arabic"/>
          <w:color w:val="212121"/>
          <w:sz w:val="18"/>
          <w:szCs w:val="18"/>
          <w:lang w:val="es-ES"/>
        </w:rPr>
      </w:pPr>
      <w:r w:rsidRPr="009B2195">
        <w:rPr>
          <w:rFonts w:ascii="Avenir Next" w:hAnsi="Avenir Next" w:cs="Adobe Arabic"/>
          <w:color w:val="212121"/>
          <w:sz w:val="18"/>
          <w:szCs w:val="18"/>
          <w:lang w:val="es-ES"/>
        </w:rPr>
        <w:t xml:space="preserve">La segunda versión del DEFY </w:t>
      </w:r>
      <w:proofErr w:type="spellStart"/>
      <w:r w:rsidRPr="009B2195">
        <w:rPr>
          <w:rFonts w:ascii="Avenir Next" w:hAnsi="Avenir Next" w:cs="Adobe Arabic"/>
          <w:color w:val="212121"/>
          <w:sz w:val="18"/>
          <w:szCs w:val="18"/>
          <w:lang w:val="es-ES"/>
        </w:rPr>
        <w:t>Fusee</w:t>
      </w:r>
      <w:proofErr w:type="spellEnd"/>
      <w:r w:rsidRPr="009B2195">
        <w:rPr>
          <w:rFonts w:ascii="Avenir Next" w:hAnsi="Avenir Next" w:cs="Adobe Arabic"/>
          <w:color w:val="212121"/>
          <w:sz w:val="18"/>
          <w:szCs w:val="18"/>
          <w:lang w:val="es-ES"/>
        </w:rPr>
        <w:t xml:space="preserv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limitada a solo 10 piezas, está realizada en platino. El movimiento proporciona una visión vibrante y voluminosa, donde la mezcla de materiales y tonos </w:t>
      </w:r>
      <w:r w:rsidR="00780C6D" w:rsidRPr="009B2195">
        <w:rPr>
          <w:rFonts w:ascii="Avenir Next" w:hAnsi="Avenir Next" w:cs="Adobe Arabic"/>
          <w:color w:val="212121"/>
          <w:sz w:val="18"/>
          <w:szCs w:val="18"/>
          <w:lang w:val="es-ES"/>
        </w:rPr>
        <w:t>añade</w:t>
      </w:r>
      <w:r w:rsidRPr="009B2195">
        <w:rPr>
          <w:rFonts w:ascii="Avenir Next" w:hAnsi="Avenir Next" w:cs="Adobe Arabic"/>
          <w:color w:val="212121"/>
          <w:sz w:val="18"/>
          <w:szCs w:val="18"/>
          <w:lang w:val="es-ES"/>
        </w:rPr>
        <w:t xml:space="preserve"> profundidad, desde la platina de antracita del movimiento hasta la cadena azulada y la jaula del tourbillon rematada por un conjunto de puentes geométricos en dos tonos. La correa está hecha de caucho negro recubierto con piel de cocodrilo negro.</w:t>
      </w:r>
    </w:p>
    <w:p w14:paraId="709C3E33" w14:textId="77777777" w:rsidR="00682047" w:rsidRPr="009B2195" w:rsidRDefault="00682047" w:rsidP="009B2195">
      <w:pPr>
        <w:tabs>
          <w:tab w:val="left" w:pos="8564"/>
        </w:tabs>
        <w:spacing w:line="276" w:lineRule="auto"/>
        <w:jc w:val="both"/>
        <w:rPr>
          <w:rFonts w:ascii="Avenir Next" w:hAnsi="Avenir Next" w:cs="Adobe Arabic"/>
          <w:color w:val="212121"/>
          <w:sz w:val="18"/>
          <w:szCs w:val="18"/>
          <w:lang w:val="es-ES"/>
        </w:rPr>
      </w:pPr>
    </w:p>
    <w:p w14:paraId="08E4FC8C" w14:textId="66658DDA" w:rsidR="00682047" w:rsidRPr="009B2195" w:rsidRDefault="00682047" w:rsidP="009B2195">
      <w:pPr>
        <w:tabs>
          <w:tab w:val="left" w:pos="8564"/>
        </w:tabs>
        <w:spacing w:line="276" w:lineRule="auto"/>
        <w:jc w:val="both"/>
        <w:rPr>
          <w:rFonts w:ascii="Avenir Next" w:hAnsi="Avenir Next" w:cstheme="majorHAnsi"/>
          <w:b/>
          <w:color w:val="000000" w:themeColor="text1"/>
          <w:sz w:val="18"/>
          <w:szCs w:val="18"/>
          <w:highlight w:val="yellow"/>
          <w:lang w:val="es-ES"/>
        </w:rPr>
      </w:pPr>
      <w:r w:rsidRPr="009B2195">
        <w:rPr>
          <w:rFonts w:ascii="Avenir Next" w:hAnsi="Avenir Next" w:cs="Adobe Arabic"/>
          <w:color w:val="212121"/>
          <w:sz w:val="18"/>
          <w:szCs w:val="18"/>
          <w:lang w:val="es-ES"/>
        </w:rPr>
        <w:t xml:space="preserve">Si bien cada versión atraerá a un tipo diferente de amante de los relojes con visión de futuro, una cosa es cierta: el DEFY </w:t>
      </w:r>
      <w:proofErr w:type="spellStart"/>
      <w:r w:rsidRPr="009B2195">
        <w:rPr>
          <w:rFonts w:ascii="Avenir Next" w:hAnsi="Avenir Next" w:cs="Adobe Arabic"/>
          <w:color w:val="212121"/>
          <w:sz w:val="18"/>
          <w:szCs w:val="18"/>
          <w:lang w:val="es-ES"/>
        </w:rPr>
        <w:t>Fusee</w:t>
      </w:r>
      <w:proofErr w:type="spellEnd"/>
      <w:r w:rsidRPr="009B2195">
        <w:rPr>
          <w:rFonts w:ascii="Avenir Next" w:hAnsi="Avenir Next" w:cs="Adobe Arabic"/>
          <w:color w:val="212121"/>
          <w:sz w:val="18"/>
          <w:szCs w:val="18"/>
          <w:lang w:val="es-ES"/>
        </w:rPr>
        <w:t xml:space="preserve"> </w:t>
      </w:r>
      <w:proofErr w:type="spellStart"/>
      <w:r w:rsidRPr="009B2195">
        <w:rPr>
          <w:rFonts w:ascii="Avenir Next" w:hAnsi="Avenir Next" w:cs="Adobe Arabic"/>
          <w:color w:val="212121"/>
          <w:sz w:val="18"/>
          <w:szCs w:val="18"/>
          <w:lang w:val="es-ES"/>
        </w:rPr>
        <w:t>Tourbillon</w:t>
      </w:r>
      <w:proofErr w:type="spellEnd"/>
      <w:r w:rsidRPr="009B2195">
        <w:rPr>
          <w:rFonts w:ascii="Avenir Next" w:hAnsi="Avenir Next" w:cs="Adobe Arabic"/>
          <w:color w:val="212121"/>
          <w:sz w:val="18"/>
          <w:szCs w:val="18"/>
          <w:lang w:val="es-ES"/>
        </w:rPr>
        <w:t xml:space="preserve"> solidifica la posición de Zenith como líder de la relojería del futuro.</w:t>
      </w:r>
    </w:p>
    <w:p w14:paraId="5994570E" w14:textId="2ADC8995" w:rsidR="00E94EC6" w:rsidRPr="009B2195" w:rsidRDefault="00E94EC6" w:rsidP="009B2195">
      <w:pPr>
        <w:tabs>
          <w:tab w:val="left" w:pos="8564"/>
        </w:tabs>
        <w:spacing w:line="276" w:lineRule="auto"/>
        <w:jc w:val="both"/>
        <w:rPr>
          <w:rFonts w:ascii="Avenir Next" w:hAnsi="Avenir Next" w:cstheme="majorHAnsi"/>
          <w:b/>
          <w:color w:val="000000" w:themeColor="text1"/>
          <w:sz w:val="18"/>
          <w:szCs w:val="18"/>
          <w:lang w:val="es-ES"/>
        </w:rPr>
      </w:pPr>
    </w:p>
    <w:p w14:paraId="0119A780" w14:textId="65000CD2" w:rsidR="00E94EC6" w:rsidRPr="009B2195" w:rsidRDefault="00E94EC6" w:rsidP="009B2195">
      <w:pPr>
        <w:spacing w:line="276" w:lineRule="auto"/>
        <w:rPr>
          <w:rFonts w:ascii="Avenir Next" w:hAnsi="Avenir Next" w:cstheme="majorHAnsi"/>
          <w:b/>
          <w:color w:val="000000" w:themeColor="text1"/>
          <w:sz w:val="18"/>
          <w:szCs w:val="18"/>
          <w:lang w:val="es-ES_tradnl"/>
        </w:rPr>
      </w:pPr>
      <w:r w:rsidRPr="009B2195">
        <w:rPr>
          <w:rFonts w:ascii="Avenir Next" w:hAnsi="Avenir Next" w:cstheme="majorHAnsi"/>
          <w:b/>
          <w:color w:val="000000" w:themeColor="text1"/>
          <w:sz w:val="18"/>
          <w:szCs w:val="18"/>
          <w:lang w:val="es-ES_tradnl"/>
        </w:rPr>
        <w:t xml:space="preserve">ZENITH: </w:t>
      </w:r>
      <w:r w:rsidR="00E256F2" w:rsidRPr="009B2195">
        <w:rPr>
          <w:rFonts w:ascii="Avenir Next" w:hAnsi="Avenir Next" w:cstheme="majorHAnsi"/>
          <w:b/>
          <w:color w:val="000000" w:themeColor="text1"/>
          <w:sz w:val="18"/>
          <w:szCs w:val="18"/>
          <w:lang w:val="es-ES_tradnl"/>
        </w:rPr>
        <w:t>El futuro de la relojería suiza</w:t>
      </w:r>
      <w:bookmarkStart w:id="1" w:name="_Hlk5892414"/>
    </w:p>
    <w:p w14:paraId="503B7E5D" w14:textId="7627208E" w:rsidR="00E94EC6" w:rsidRPr="009B2195" w:rsidRDefault="00DD3490" w:rsidP="009B2195">
      <w:pPr>
        <w:spacing w:line="276" w:lineRule="auto"/>
        <w:jc w:val="both"/>
        <w:rPr>
          <w:rFonts w:ascii="Avenir Next" w:hAnsi="Avenir Next"/>
          <w:sz w:val="18"/>
          <w:szCs w:val="18"/>
          <w:lang w:val="es-ES_tradnl"/>
        </w:rPr>
      </w:pPr>
      <w:r w:rsidRPr="009B2195">
        <w:rPr>
          <w:rFonts w:ascii="Avenir Next" w:hAnsi="Avenir Next"/>
          <w:sz w:val="18"/>
          <w:lang w:val="es-ES_tradnl"/>
        </w:rPr>
        <w:t xml:space="preserve">Con la innovación como su estrella guía, Zenith presenta movimientos excepcionales desarrollados y fabricados in </w:t>
      </w:r>
      <w:proofErr w:type="spellStart"/>
      <w:r w:rsidRPr="009B2195">
        <w:rPr>
          <w:rFonts w:ascii="Avenir Next" w:hAnsi="Avenir Next"/>
          <w:sz w:val="18"/>
          <w:lang w:val="es-ES_tradnl"/>
        </w:rPr>
        <w:t>house</w:t>
      </w:r>
      <w:proofErr w:type="spellEnd"/>
      <w:r w:rsidRPr="009B2195">
        <w:rPr>
          <w:rFonts w:ascii="Avenir Next" w:hAnsi="Avenir Next"/>
          <w:sz w:val="18"/>
          <w:lang w:val="es-ES_tradnl"/>
        </w:rPr>
        <w:t xml:space="preserve"> en todos sus relojes, como el DEFY Inventor, con su oscilador monolítico de excepcional precisión, y el cronógrafo DEFY El Primero 21, con su alta frecuencia 1/100ª de segundo. Desde su creación en 1865, Zenith ha redefinido constantemente las nociones de precisión e innovación, incluido el primer "Reloj </w:t>
      </w:r>
      <w:proofErr w:type="spellStart"/>
      <w:r w:rsidRPr="009B2195">
        <w:rPr>
          <w:rFonts w:ascii="Avenir Next" w:hAnsi="Avenir Next"/>
          <w:sz w:val="18"/>
          <w:lang w:val="es-ES_tradnl"/>
        </w:rPr>
        <w:t>pilot</w:t>
      </w:r>
      <w:proofErr w:type="spellEnd"/>
      <w:r w:rsidRPr="009B2195">
        <w:rPr>
          <w:rFonts w:ascii="Avenir Next" w:hAnsi="Avenir Next"/>
          <w:sz w:val="18"/>
          <w:lang w:val="es-ES_tradnl"/>
        </w:rPr>
        <w:t>" en los albores de la aviación y el primer calibre de cronógrafo automático producido en serie "El Primero". Siempre un paso por delante, Zenith está escribiendo un nuevo capítulo en su legado único al establecer nuevos estándares de rendimiento y diseño. Zenith está aquí para dar forma al futuro de la relojería suiza, acompañando a aquellos que se atreven a desafiar el tiempo y alcanzar las estrellas.</w:t>
      </w:r>
    </w:p>
    <w:bookmarkEnd w:id="1"/>
    <w:p w14:paraId="6996D645" w14:textId="77777777" w:rsidR="00E94EC6" w:rsidRPr="009B2195" w:rsidRDefault="00E94EC6" w:rsidP="006305DB">
      <w:pPr>
        <w:tabs>
          <w:tab w:val="left" w:pos="8564"/>
        </w:tabs>
        <w:spacing w:line="276" w:lineRule="auto"/>
        <w:jc w:val="both"/>
        <w:rPr>
          <w:rFonts w:ascii="Avenir Next" w:hAnsi="Avenir Next" w:cstheme="majorHAnsi"/>
          <w:b/>
          <w:color w:val="000000" w:themeColor="text1"/>
          <w:sz w:val="18"/>
          <w:szCs w:val="18"/>
          <w:lang w:val="es-ES_tradnl"/>
        </w:rPr>
      </w:pPr>
    </w:p>
    <w:p w14:paraId="6B6CD46E" w14:textId="3C06EBBD" w:rsidR="009732E8" w:rsidRPr="009B2195" w:rsidRDefault="009732E8" w:rsidP="006305DB">
      <w:pPr>
        <w:tabs>
          <w:tab w:val="left" w:pos="8564"/>
        </w:tabs>
        <w:spacing w:line="276" w:lineRule="auto"/>
        <w:jc w:val="both"/>
        <w:rPr>
          <w:rFonts w:ascii="Avenir Next" w:hAnsi="Avenir Next" w:cstheme="majorHAnsi"/>
          <w:b/>
          <w:color w:val="000000" w:themeColor="text1"/>
          <w:sz w:val="18"/>
          <w:szCs w:val="18"/>
          <w:lang w:val="es-ES_tradnl"/>
        </w:rPr>
      </w:pPr>
    </w:p>
    <w:p w14:paraId="708E9397" w14:textId="28C0F135"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0CF240B8" w14:textId="44A98ABE"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373C61D5" w14:textId="2281F4CF"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6E99672A" w14:textId="0E17986B"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3A3EF28D" w14:textId="1BEBCF1C"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40752E61" w14:textId="6A810478"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72956980" w14:textId="68FD41A4"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56CC3161" w14:textId="728F394A"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7B95D107" w14:textId="3D80F134"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16B234E1" w14:textId="4DA35F2C"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0F87071C" w14:textId="4A2874C5"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0D147ADE" w14:textId="65BA4D32"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373059FF" w14:textId="54F95584"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7C528689" w14:textId="050030F5"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7362CBCA" w14:textId="30310BB4"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649AD407" w14:textId="22C4F001"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78381992" w14:textId="1B39F39F"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1943DEB9" w14:textId="5BC42F61"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105A83B8" w14:textId="7B7BD766"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59034EAD" w14:textId="6EEE2EF7"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3DE2ADA8" w14:textId="77777777" w:rsidR="00FA0C79" w:rsidRPr="009B2195" w:rsidRDefault="00FA0C79" w:rsidP="006305DB">
      <w:pPr>
        <w:tabs>
          <w:tab w:val="left" w:pos="8564"/>
        </w:tabs>
        <w:spacing w:line="276" w:lineRule="auto"/>
        <w:jc w:val="both"/>
        <w:rPr>
          <w:rFonts w:ascii="Avenir Next" w:hAnsi="Avenir Next" w:cstheme="majorHAnsi"/>
          <w:b/>
          <w:color w:val="000000" w:themeColor="text1"/>
          <w:sz w:val="18"/>
          <w:szCs w:val="18"/>
          <w:lang w:val="es-ES_tradnl"/>
        </w:rPr>
      </w:pPr>
    </w:p>
    <w:p w14:paraId="042765DC" w14:textId="589DE676" w:rsidR="00E94EC6" w:rsidRPr="009B2195" w:rsidRDefault="00EF3CC1" w:rsidP="00E94EC6">
      <w:pPr>
        <w:autoSpaceDE w:val="0"/>
        <w:autoSpaceDN w:val="0"/>
        <w:adjustRightInd w:val="0"/>
        <w:spacing w:line="276" w:lineRule="auto"/>
        <w:rPr>
          <w:rFonts w:ascii="Avenir Next" w:hAnsi="Avenir Next" w:cs="Antonio-Regular"/>
          <w:b/>
          <w:lang w:val="es-ES_tradnl"/>
        </w:rPr>
      </w:pPr>
      <w:r w:rsidRPr="009B2195">
        <w:rPr>
          <w:rFonts w:ascii="Avenir Next" w:hAnsi="Avenir Next" w:cs="Antonio-Regular"/>
          <w:b/>
          <w:noProof/>
        </w:rPr>
        <w:lastRenderedPageBreak/>
        <w:drawing>
          <wp:anchor distT="0" distB="0" distL="114300" distR="114300" simplePos="0" relativeHeight="251657216" behindDoc="1" locked="0" layoutInCell="1" allowOverlap="1" wp14:anchorId="32581CF8" wp14:editId="797596C5">
            <wp:simplePos x="0" y="0"/>
            <wp:positionH relativeFrom="margin">
              <wp:posOffset>4020820</wp:posOffset>
            </wp:positionH>
            <wp:positionV relativeFrom="paragraph">
              <wp:posOffset>7620</wp:posOffset>
            </wp:positionV>
            <wp:extent cx="1889760" cy="2694305"/>
            <wp:effectExtent l="0" t="0" r="0" b="0"/>
            <wp:wrapTight wrapText="bothSides">
              <wp:wrapPolygon edited="0">
                <wp:start x="6968" y="1527"/>
                <wp:lineTo x="6315" y="4276"/>
                <wp:lineTo x="4573" y="6720"/>
                <wp:lineTo x="3484" y="9163"/>
                <wp:lineTo x="3919" y="11607"/>
                <wp:lineTo x="5444" y="14050"/>
                <wp:lineTo x="6532" y="16494"/>
                <wp:lineTo x="6750" y="20465"/>
                <wp:lineTo x="6968" y="20770"/>
                <wp:lineTo x="14371" y="20770"/>
                <wp:lineTo x="14589" y="20465"/>
                <wp:lineTo x="15024" y="16494"/>
                <wp:lineTo x="16331" y="14050"/>
                <wp:lineTo x="18073" y="11607"/>
                <wp:lineTo x="19161" y="9621"/>
                <wp:lineTo x="18944" y="9163"/>
                <wp:lineTo x="16766" y="6720"/>
                <wp:lineTo x="15024" y="4276"/>
                <wp:lineTo x="14371" y="1527"/>
                <wp:lineTo x="6968" y="1527"/>
              </wp:wrapPolygon>
            </wp:wrapTight>
            <wp:docPr id="4" name="Picture 4" descr="\\WJEZEN-SCHLOE\Departement_MarCom_Dossiers\_Communication 2019\PR\1. PRESS KITS\1. POST BASELWORLD\DEFY FUSEE CHAINE TOURBILLON\PICS\10.9000.4805.78.R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FUSEE CHAINE TOURBILLON\PICS\10.9000.4805.78.R9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EC6" w:rsidRPr="009B2195">
        <w:rPr>
          <w:rFonts w:ascii="Avenir Next" w:hAnsi="Avenir Next" w:cs="Antonio-Regular"/>
          <w:b/>
          <w:lang w:val="es-ES_tradnl"/>
        </w:rPr>
        <w:t>DEFY FUSEE TOURBILLON</w:t>
      </w:r>
    </w:p>
    <w:p w14:paraId="767B6623" w14:textId="673FC626" w:rsidR="00E94EC6" w:rsidRPr="009B2195" w:rsidRDefault="00E256F2" w:rsidP="00E94EC6">
      <w:pPr>
        <w:autoSpaceDE w:val="0"/>
        <w:autoSpaceDN w:val="0"/>
        <w:adjustRightInd w:val="0"/>
        <w:spacing w:line="276" w:lineRule="auto"/>
        <w:rPr>
          <w:rFonts w:ascii="Avenir Next" w:hAnsi="Avenir Next" w:cs="Antonio-Regular"/>
          <w:sz w:val="18"/>
          <w:szCs w:val="18"/>
          <w:lang w:val="es-ES_tradnl"/>
        </w:rPr>
      </w:pPr>
      <w:r w:rsidRPr="009B2195">
        <w:rPr>
          <w:rFonts w:ascii="Avenir Next" w:hAnsi="Avenir Next" w:cs="OpenSans-CondensedLight"/>
          <w:sz w:val="20"/>
          <w:szCs w:val="20"/>
          <w:lang w:val="es-ES_tradnl"/>
        </w:rPr>
        <w:t>EDICIÓN LIMITADA</w:t>
      </w:r>
      <w:r w:rsidR="00E94EC6" w:rsidRPr="009B2195">
        <w:rPr>
          <w:rFonts w:ascii="Avenir Next" w:hAnsi="Avenir Next" w:cs="OpenSans-CondensedLight"/>
          <w:sz w:val="20"/>
          <w:szCs w:val="20"/>
          <w:lang w:val="es-ES_tradnl"/>
        </w:rPr>
        <w:t xml:space="preserve"> </w:t>
      </w:r>
      <w:r w:rsidR="00E94EC6" w:rsidRPr="009B2195">
        <w:rPr>
          <w:rFonts w:ascii="Avenir Next" w:hAnsi="Avenir Next" w:cs="OpenSans-CondensedLight"/>
          <w:sz w:val="20"/>
          <w:szCs w:val="18"/>
          <w:lang w:val="es-ES_tradnl"/>
        </w:rPr>
        <w:t>50</w:t>
      </w:r>
    </w:p>
    <w:p w14:paraId="770A35E9" w14:textId="77777777" w:rsidR="00E94EC6" w:rsidRPr="009B2195" w:rsidRDefault="00E94EC6" w:rsidP="00E94EC6">
      <w:pPr>
        <w:autoSpaceDE w:val="0"/>
        <w:autoSpaceDN w:val="0"/>
        <w:adjustRightInd w:val="0"/>
        <w:spacing w:line="276" w:lineRule="auto"/>
        <w:rPr>
          <w:rFonts w:ascii="Avenir Next" w:hAnsi="Avenir Next" w:cs="Antonio-Regular"/>
          <w:sz w:val="18"/>
          <w:szCs w:val="18"/>
          <w:lang w:val="es-ES_tradnl"/>
        </w:rPr>
      </w:pPr>
    </w:p>
    <w:p w14:paraId="5DC32CBF" w14:textId="13654DDD" w:rsidR="00E94EC6" w:rsidRPr="009B2195" w:rsidRDefault="00E256F2" w:rsidP="00E94EC6">
      <w:pPr>
        <w:autoSpaceDE w:val="0"/>
        <w:autoSpaceDN w:val="0"/>
        <w:adjustRightInd w:val="0"/>
        <w:spacing w:line="276" w:lineRule="auto"/>
        <w:rPr>
          <w:rFonts w:ascii="Avenir Next" w:hAnsi="Avenir Next" w:cs="Arial"/>
          <w:bCs/>
          <w:sz w:val="18"/>
          <w:szCs w:val="18"/>
          <w:lang w:val="es-ES_tradnl"/>
        </w:rPr>
      </w:pPr>
      <w:r w:rsidRPr="009B2195">
        <w:rPr>
          <w:rFonts w:ascii="Avenir Next" w:hAnsi="Avenir Next" w:cs="OpenSans-CondensedLight"/>
          <w:sz w:val="18"/>
          <w:szCs w:val="18"/>
          <w:lang w:val="es-ES_tradnl"/>
        </w:rPr>
        <w:t>Referencia</w:t>
      </w:r>
      <w:r w:rsidR="00E94EC6" w:rsidRPr="009B2195">
        <w:rPr>
          <w:rFonts w:ascii="Avenir Next" w:hAnsi="Avenir Next" w:cs="Antonio-Regular"/>
          <w:sz w:val="18"/>
          <w:szCs w:val="18"/>
          <w:lang w:val="es-ES_tradnl"/>
        </w:rPr>
        <w:t xml:space="preserve">: </w:t>
      </w:r>
      <w:r w:rsidR="00E94EC6" w:rsidRPr="009B2195">
        <w:rPr>
          <w:rFonts w:ascii="Avenir Next" w:hAnsi="Avenir Next" w:cs="Antonio-Regular"/>
          <w:sz w:val="18"/>
          <w:szCs w:val="18"/>
          <w:lang w:val="es-ES_tradnl"/>
        </w:rPr>
        <w:tab/>
      </w:r>
      <w:r w:rsidR="00E94EC6" w:rsidRPr="009B2195">
        <w:rPr>
          <w:rFonts w:ascii="Avenir Next" w:hAnsi="Avenir Next" w:cs="Arial"/>
          <w:bCs/>
          <w:sz w:val="18"/>
          <w:szCs w:val="18"/>
          <w:lang w:val="es-ES_tradnl"/>
        </w:rPr>
        <w:t>10.9000.4805/78.R916</w:t>
      </w:r>
    </w:p>
    <w:p w14:paraId="23987407" w14:textId="77777777" w:rsidR="00E94EC6" w:rsidRPr="009B2195" w:rsidRDefault="00E94EC6" w:rsidP="00E94EC6">
      <w:pPr>
        <w:autoSpaceDE w:val="0"/>
        <w:autoSpaceDN w:val="0"/>
        <w:adjustRightInd w:val="0"/>
        <w:spacing w:line="276" w:lineRule="auto"/>
        <w:rPr>
          <w:rFonts w:ascii="Avenir Next" w:hAnsi="Avenir Next" w:cs="Antonio-Regular"/>
          <w:sz w:val="18"/>
          <w:szCs w:val="18"/>
          <w:lang w:val="es-ES_tradnl"/>
        </w:rPr>
      </w:pPr>
    </w:p>
    <w:p w14:paraId="2AA805D0" w14:textId="7F265C4B" w:rsidR="00E94EC6" w:rsidRPr="009B2195" w:rsidRDefault="00E256F2" w:rsidP="00E94EC6">
      <w:pPr>
        <w:autoSpaceDE w:val="0"/>
        <w:autoSpaceDN w:val="0"/>
        <w:adjustRightInd w:val="0"/>
        <w:spacing w:line="276" w:lineRule="auto"/>
        <w:rPr>
          <w:rFonts w:ascii="Avenir Next" w:hAnsi="Avenir Next" w:cs="Antonio-Regular"/>
          <w:b/>
          <w:sz w:val="18"/>
          <w:szCs w:val="18"/>
          <w:lang w:val="es-ES_tradnl"/>
        </w:rPr>
      </w:pPr>
      <w:r w:rsidRPr="009B2195">
        <w:rPr>
          <w:rFonts w:ascii="Avenir Next" w:hAnsi="Avenir Next" w:cs="Antonio-Regular"/>
          <w:b/>
          <w:sz w:val="18"/>
          <w:szCs w:val="18"/>
          <w:lang w:val="es-ES_tradnl"/>
        </w:rPr>
        <w:t>PUNTOS CLAVE</w:t>
      </w:r>
    </w:p>
    <w:p w14:paraId="1A003F51" w14:textId="57F15022" w:rsidR="00AB7174" w:rsidRPr="009B2195" w:rsidRDefault="00E256F2" w:rsidP="00E94EC6">
      <w:pPr>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Modelo completamente en carbono</w:t>
      </w:r>
      <w:r w:rsidR="00E94EC6" w:rsidRPr="009B2195">
        <w:rPr>
          <w:rFonts w:ascii="Avenir Next" w:hAnsi="Avenir Next" w:cs="OpenSans-CondensedLight"/>
          <w:sz w:val="18"/>
          <w:szCs w:val="18"/>
          <w:lang w:val="es-ES_tradnl"/>
        </w:rPr>
        <w:t xml:space="preserve"> : </w:t>
      </w:r>
      <w:r w:rsidRPr="009B2195">
        <w:rPr>
          <w:rFonts w:ascii="Avenir Next" w:hAnsi="Avenir Next" w:cs="OpenSans-CondensedLight"/>
          <w:sz w:val="18"/>
          <w:szCs w:val="18"/>
          <w:lang w:val="es-ES_tradnl"/>
        </w:rPr>
        <w:t>caja, pu</w:t>
      </w:r>
      <w:r w:rsidR="00A17D90" w:rsidRPr="009B2195">
        <w:rPr>
          <w:rFonts w:ascii="Avenir Next" w:hAnsi="Avenir Next" w:cs="OpenSans-CondensedLight"/>
          <w:sz w:val="18"/>
          <w:szCs w:val="18"/>
          <w:lang w:val="es-ES_tradnl"/>
        </w:rPr>
        <w:t>l</w:t>
      </w:r>
      <w:r w:rsidRPr="009B2195">
        <w:rPr>
          <w:rFonts w:ascii="Avenir Next" w:hAnsi="Avenir Next" w:cs="OpenSans-CondensedLight"/>
          <w:sz w:val="18"/>
          <w:szCs w:val="18"/>
          <w:lang w:val="es-ES_tradnl"/>
        </w:rPr>
        <w:t>sadores, corona</w:t>
      </w:r>
      <w:r w:rsidR="00E94EC6" w:rsidRPr="009B2195">
        <w:rPr>
          <w:rFonts w:ascii="Avenir Next" w:hAnsi="Avenir Next" w:cs="OpenSans-CondensedLight"/>
          <w:sz w:val="18"/>
          <w:szCs w:val="18"/>
          <w:lang w:val="es-ES_tradnl"/>
        </w:rPr>
        <w:t xml:space="preserve"> &amp; </w:t>
      </w:r>
      <w:r w:rsidR="00495E2D" w:rsidRPr="009B2195">
        <w:rPr>
          <w:rFonts w:ascii="Avenir Next" w:hAnsi="Avenir Next" w:cs="OpenSans-CondensedLight"/>
          <w:sz w:val="18"/>
          <w:szCs w:val="18"/>
          <w:lang w:val="es-ES_tradnl"/>
        </w:rPr>
        <w:t xml:space="preserve">cabezal del </w:t>
      </w:r>
      <w:r w:rsidRPr="009B2195">
        <w:rPr>
          <w:rFonts w:ascii="Avenir Next" w:hAnsi="Avenir Next" w:cs="OpenSans-CondensedLight"/>
          <w:sz w:val="18"/>
          <w:szCs w:val="18"/>
          <w:lang w:val="es-ES_tradnl"/>
        </w:rPr>
        <w:t>cierre</w:t>
      </w:r>
      <w:r w:rsidR="00E94EC6" w:rsidRPr="009B2195">
        <w:rPr>
          <w:rFonts w:ascii="Avenir Next" w:hAnsi="Avenir Next" w:cs="OpenSans-CondensedLight"/>
          <w:sz w:val="18"/>
          <w:szCs w:val="18"/>
          <w:lang w:val="es-ES_tradnl"/>
        </w:rPr>
        <w:br/>
      </w:r>
      <w:r w:rsidRPr="009B2195">
        <w:rPr>
          <w:rFonts w:ascii="Avenir Next" w:hAnsi="Avenir Next" w:cs="OpenSans-CondensedLight"/>
          <w:sz w:val="18"/>
          <w:szCs w:val="18"/>
          <w:lang w:val="es-ES_tradnl"/>
        </w:rPr>
        <w:t xml:space="preserve">Calibre </w:t>
      </w:r>
      <w:r w:rsidR="00E94EC6" w:rsidRPr="009B2195">
        <w:rPr>
          <w:rFonts w:ascii="Avenir Next" w:hAnsi="Avenir Next" w:cs="OpenSans-CondensedLight"/>
          <w:sz w:val="18"/>
          <w:szCs w:val="18"/>
          <w:lang w:val="es-ES_tradnl"/>
        </w:rPr>
        <w:t xml:space="preserve">Tourbillon </w:t>
      </w:r>
      <w:r w:rsidRPr="009B2195">
        <w:rPr>
          <w:rFonts w:ascii="Avenir Next" w:hAnsi="Avenir Next" w:cs="OpenSans-CondensedLight"/>
          <w:sz w:val="18"/>
          <w:szCs w:val="18"/>
          <w:lang w:val="es-ES_tradnl"/>
        </w:rPr>
        <w:t>Huso-Cadena</w:t>
      </w:r>
      <w:r w:rsidR="00E94EC6" w:rsidRPr="009B2195">
        <w:rPr>
          <w:rFonts w:ascii="Avenir Next" w:hAnsi="Avenir Next" w:cs="OpenSans-CondensedLight"/>
          <w:sz w:val="18"/>
          <w:szCs w:val="18"/>
          <w:lang w:val="es-ES_tradnl"/>
        </w:rPr>
        <w:br/>
      </w:r>
      <w:r w:rsidR="00AB7174" w:rsidRPr="009B2195">
        <w:rPr>
          <w:rFonts w:ascii="Avenir Next" w:hAnsi="Avenir Next" w:cs="OpenSans-CondensedLight"/>
          <w:sz w:val="18"/>
          <w:szCs w:val="18"/>
          <w:lang w:val="es-ES_tradnl"/>
        </w:rPr>
        <w:t>Cadena</w:t>
      </w:r>
      <w:r w:rsidR="00E94EC6" w:rsidRPr="009B2195">
        <w:rPr>
          <w:rFonts w:ascii="Avenir Next" w:hAnsi="Avenir Next" w:cs="OpenSans-CondensedLight"/>
          <w:sz w:val="18"/>
          <w:szCs w:val="18"/>
          <w:lang w:val="es-ES_tradnl"/>
        </w:rPr>
        <w:t xml:space="preserve"> de 575 compo</w:t>
      </w:r>
      <w:r w:rsidR="00AB7174" w:rsidRPr="009B2195">
        <w:rPr>
          <w:rFonts w:ascii="Avenir Next" w:hAnsi="Avenir Next" w:cs="OpenSans-CondensedLight"/>
          <w:sz w:val="18"/>
          <w:szCs w:val="18"/>
          <w:lang w:val="es-ES_tradnl"/>
        </w:rPr>
        <w:t>nentes</w:t>
      </w:r>
      <w:r w:rsidR="00E94EC6" w:rsidRPr="009B2195">
        <w:rPr>
          <w:rFonts w:ascii="Avenir Next" w:hAnsi="Avenir Next" w:cs="OpenSans-CondensedLight"/>
          <w:sz w:val="18"/>
          <w:szCs w:val="18"/>
          <w:lang w:val="es-ES_tradnl"/>
        </w:rPr>
        <w:br/>
      </w:r>
      <w:r w:rsidR="00AB7174" w:rsidRPr="009B2195">
        <w:rPr>
          <w:rFonts w:ascii="Avenir Next" w:hAnsi="Avenir Next" w:cs="OpenSans-CondensedLight"/>
          <w:sz w:val="18"/>
          <w:szCs w:val="18"/>
          <w:lang w:val="es-ES_tradnl"/>
        </w:rPr>
        <w:t xml:space="preserve">Movimiento </w:t>
      </w:r>
      <w:r w:rsidR="00E94EC6" w:rsidRPr="009B2195">
        <w:rPr>
          <w:rFonts w:ascii="Avenir Next" w:hAnsi="Avenir Next" w:cs="OpenSans-CondensedLight"/>
          <w:sz w:val="18"/>
          <w:szCs w:val="18"/>
          <w:lang w:val="es-ES_tradnl"/>
        </w:rPr>
        <w:t xml:space="preserve">El Primero </w:t>
      </w:r>
      <w:r w:rsidR="00AB7174" w:rsidRPr="009B2195">
        <w:rPr>
          <w:rFonts w:ascii="Avenir Next" w:hAnsi="Avenir Next" w:cs="OpenSans-CondensedLight"/>
          <w:sz w:val="18"/>
          <w:szCs w:val="18"/>
          <w:lang w:val="es-ES_tradnl"/>
        </w:rPr>
        <w:t>de cuerda manual con</w:t>
      </w:r>
      <w:r w:rsidR="00E94EC6" w:rsidRPr="009B2195">
        <w:rPr>
          <w:rFonts w:ascii="Avenir Next" w:hAnsi="Avenir Next" w:cs="OpenSans-CondensedLight"/>
          <w:sz w:val="18"/>
          <w:szCs w:val="18"/>
          <w:lang w:val="es-ES_tradnl"/>
        </w:rPr>
        <w:t xml:space="preserve"> tourbillon </w:t>
      </w:r>
      <w:r w:rsidR="00AB7174" w:rsidRPr="009B2195">
        <w:rPr>
          <w:rFonts w:ascii="Avenir Next" w:hAnsi="Avenir Next" w:cs="OpenSans-CondensedLight"/>
          <w:sz w:val="18"/>
          <w:szCs w:val="18"/>
          <w:lang w:val="es-ES_tradnl"/>
        </w:rPr>
        <w:t>y transmisión de huso-cadena</w:t>
      </w:r>
    </w:p>
    <w:p w14:paraId="0AF3CB2A" w14:textId="270D5A58" w:rsidR="00E94EC6" w:rsidRPr="009B2195" w:rsidRDefault="00AB7174" w:rsidP="00E94EC6">
      <w:pPr>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Transmisión de huso-cadena de fuerza constante vinculada al barrilete</w:t>
      </w:r>
    </w:p>
    <w:p w14:paraId="45C5D27D" w14:textId="77777777" w:rsidR="00E94EC6" w:rsidRPr="009B2195" w:rsidRDefault="00E94EC6" w:rsidP="00E94EC6">
      <w:pPr>
        <w:autoSpaceDE w:val="0"/>
        <w:autoSpaceDN w:val="0"/>
        <w:adjustRightInd w:val="0"/>
        <w:spacing w:line="276" w:lineRule="auto"/>
        <w:rPr>
          <w:rFonts w:ascii="Avenir Next" w:hAnsi="Avenir Next" w:cs="Antonio-Regular"/>
          <w:sz w:val="18"/>
          <w:szCs w:val="18"/>
          <w:lang w:val="es-ES_tradnl"/>
        </w:rPr>
      </w:pPr>
    </w:p>
    <w:p w14:paraId="5128E325" w14:textId="7B5ACC13" w:rsidR="00E94EC6" w:rsidRPr="009B2195" w:rsidRDefault="00E94EC6" w:rsidP="00E94EC6">
      <w:pPr>
        <w:autoSpaceDE w:val="0"/>
        <w:autoSpaceDN w:val="0"/>
        <w:adjustRightInd w:val="0"/>
        <w:spacing w:line="276" w:lineRule="auto"/>
        <w:rPr>
          <w:rFonts w:ascii="Avenir Next" w:hAnsi="Avenir Next" w:cs="Antonio-Regular"/>
          <w:b/>
          <w:sz w:val="18"/>
          <w:szCs w:val="18"/>
          <w:lang w:val="es-ES_tradnl"/>
        </w:rPr>
      </w:pPr>
      <w:r w:rsidRPr="009B2195">
        <w:rPr>
          <w:rFonts w:ascii="Avenir Next" w:hAnsi="Avenir Next" w:cs="Antonio-Regular"/>
          <w:b/>
          <w:sz w:val="18"/>
          <w:szCs w:val="18"/>
          <w:lang w:val="es-ES_tradnl"/>
        </w:rPr>
        <w:t>MO</w:t>
      </w:r>
      <w:r w:rsidR="00AB7174" w:rsidRPr="009B2195">
        <w:rPr>
          <w:rFonts w:ascii="Avenir Next" w:hAnsi="Avenir Next" w:cs="Antonio-Regular"/>
          <w:b/>
          <w:sz w:val="18"/>
          <w:szCs w:val="18"/>
          <w:lang w:val="es-ES_tradnl"/>
        </w:rPr>
        <w:t>VIMIENTO</w:t>
      </w:r>
      <w:r w:rsidRPr="009B2195">
        <w:rPr>
          <w:rFonts w:ascii="Avenir Next" w:hAnsi="Avenir Next" w:cs="Antonio-Regular"/>
          <w:b/>
          <w:sz w:val="18"/>
          <w:szCs w:val="18"/>
          <w:lang w:val="es-ES_tradnl"/>
        </w:rPr>
        <w:t xml:space="preserve"> </w:t>
      </w:r>
    </w:p>
    <w:p w14:paraId="289EE533" w14:textId="13E4B607" w:rsidR="00E94EC6" w:rsidRPr="009B2195" w:rsidRDefault="00AB7174"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Movimiento El Primero 4805 SK, Manua</w:t>
      </w:r>
      <w:r w:rsidR="00E94EC6" w:rsidRPr="009B2195">
        <w:rPr>
          <w:rFonts w:ascii="Avenir Next" w:hAnsi="Avenir Next" w:cs="OpenSans-CondensedLight"/>
          <w:sz w:val="18"/>
          <w:szCs w:val="18"/>
          <w:lang w:val="es-ES_tradnl"/>
        </w:rPr>
        <w:t>l</w:t>
      </w:r>
    </w:p>
    <w:p w14:paraId="72CB986F" w14:textId="20935A16" w:rsidR="00E94EC6" w:rsidRPr="009B2195" w:rsidRDefault="00E94EC6"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Calibre 16½``` (</w:t>
      </w:r>
      <w:r w:rsidR="00AB7174" w:rsidRPr="009B2195">
        <w:rPr>
          <w:rFonts w:ascii="Avenir Next" w:hAnsi="Avenir Next" w:cs="OpenSans-CondensedLight"/>
          <w:sz w:val="18"/>
          <w:szCs w:val="18"/>
          <w:lang w:val="es-ES_tradnl"/>
        </w:rPr>
        <w:t>Diámetro</w:t>
      </w:r>
      <w:r w:rsidRPr="009B2195">
        <w:rPr>
          <w:rFonts w:ascii="Avenir Next" w:hAnsi="Avenir Next" w:cs="OpenSans-CondensedLight"/>
          <w:sz w:val="18"/>
          <w:szCs w:val="18"/>
          <w:lang w:val="es-ES_tradnl"/>
        </w:rPr>
        <w:t>: 37 mm)</w:t>
      </w:r>
    </w:p>
    <w:p w14:paraId="07A3E266" w14:textId="51CE3BF0" w:rsidR="00E94EC6" w:rsidRPr="009B2195" w:rsidRDefault="00AB7174"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Altura del movimiento: 5,</w:t>
      </w:r>
      <w:r w:rsidR="00E94EC6" w:rsidRPr="009B2195">
        <w:rPr>
          <w:rFonts w:ascii="Avenir Next" w:hAnsi="Avenir Next" w:cs="OpenSans-CondensedLight"/>
          <w:sz w:val="18"/>
          <w:szCs w:val="18"/>
          <w:lang w:val="es-ES_tradnl"/>
        </w:rPr>
        <w:t>9 mm</w:t>
      </w:r>
    </w:p>
    <w:p w14:paraId="35311123" w14:textId="3FA9776B" w:rsidR="00E94EC6" w:rsidRPr="009B2195" w:rsidRDefault="00AB7174"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Componentes</w:t>
      </w:r>
      <w:r w:rsidR="00E94EC6" w:rsidRPr="009B2195">
        <w:rPr>
          <w:rFonts w:ascii="Avenir Next" w:hAnsi="Avenir Next" w:cs="OpenSans-CondensedLight"/>
          <w:sz w:val="18"/>
          <w:szCs w:val="18"/>
          <w:lang w:val="es-ES_tradnl"/>
        </w:rPr>
        <w:t>: 807</w:t>
      </w:r>
    </w:p>
    <w:p w14:paraId="2F960D7F" w14:textId="553A38C5" w:rsidR="00AB7174" w:rsidRPr="009B2195" w:rsidRDefault="00AB7174"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Rúbrica bicolor</w:t>
      </w:r>
      <w:r w:rsidR="00E94EC6" w:rsidRPr="009B2195">
        <w:rPr>
          <w:rFonts w:ascii="Avenir Next" w:hAnsi="Avenir Next" w:cs="OpenSans-CondensedLight"/>
          <w:sz w:val="18"/>
          <w:szCs w:val="18"/>
          <w:lang w:val="es-ES_tradnl"/>
        </w:rPr>
        <w:t xml:space="preserve"> exclusiv</w:t>
      </w:r>
      <w:r w:rsidR="00A17D90" w:rsidRPr="009B2195">
        <w:rPr>
          <w:rFonts w:ascii="Avenir Next" w:hAnsi="Avenir Next" w:cs="OpenSans-CondensedLight"/>
          <w:sz w:val="18"/>
          <w:szCs w:val="18"/>
          <w:lang w:val="es-ES_tradnl"/>
        </w:rPr>
        <w:t>a sobre</w:t>
      </w:r>
      <w:r w:rsidRPr="009B2195">
        <w:rPr>
          <w:rFonts w:ascii="Avenir Next" w:hAnsi="Avenir Next" w:cs="OpenSans-CondensedLight"/>
          <w:sz w:val="18"/>
          <w:szCs w:val="18"/>
          <w:lang w:val="es-ES_tradnl"/>
        </w:rPr>
        <w:t xml:space="preserve"> placas </w:t>
      </w:r>
      <w:r w:rsidR="00A17D90" w:rsidRPr="009B2195">
        <w:rPr>
          <w:rFonts w:ascii="Avenir Next" w:hAnsi="Avenir Next" w:cs="OpenSans-CondensedLight"/>
          <w:sz w:val="18"/>
          <w:szCs w:val="18"/>
          <w:lang w:val="es-ES_tradnl"/>
        </w:rPr>
        <w:t>y</w:t>
      </w:r>
      <w:r w:rsidRPr="009B2195">
        <w:rPr>
          <w:rFonts w:ascii="Avenir Next" w:hAnsi="Avenir Next" w:cs="OpenSans-CondensedLight"/>
          <w:sz w:val="18"/>
          <w:szCs w:val="18"/>
          <w:lang w:val="es-ES_tradnl"/>
        </w:rPr>
        <w:t xml:space="preserve"> puentes</w:t>
      </w:r>
    </w:p>
    <w:p w14:paraId="366B3A64" w14:textId="696C950F" w:rsidR="00E94EC6" w:rsidRPr="009B2195" w:rsidRDefault="00AB7174"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Rubí</w:t>
      </w:r>
      <w:r w:rsidR="002A203D" w:rsidRPr="009B2195">
        <w:rPr>
          <w:rFonts w:ascii="Avenir Next" w:hAnsi="Avenir Next" w:cs="OpenSans-CondensedLight"/>
          <w:sz w:val="18"/>
          <w:szCs w:val="18"/>
          <w:lang w:val="es-ES_tradnl"/>
        </w:rPr>
        <w:t>e</w:t>
      </w:r>
      <w:r w:rsidR="00E94EC6" w:rsidRPr="009B2195">
        <w:rPr>
          <w:rFonts w:ascii="Avenir Next" w:hAnsi="Avenir Next" w:cs="OpenSans-CondensedLight"/>
          <w:sz w:val="18"/>
          <w:szCs w:val="18"/>
          <w:lang w:val="es-ES_tradnl"/>
        </w:rPr>
        <w:t>s: 34</w:t>
      </w:r>
    </w:p>
    <w:p w14:paraId="4AABDD87" w14:textId="02AEB810" w:rsidR="00E94EC6" w:rsidRPr="009B2195" w:rsidRDefault="00E94EC6"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F</w:t>
      </w:r>
      <w:r w:rsidR="002A203D" w:rsidRPr="009B2195">
        <w:rPr>
          <w:rFonts w:ascii="Avenir Next" w:hAnsi="Avenir Next" w:cs="OpenSans-CondensedLight"/>
          <w:sz w:val="18"/>
          <w:szCs w:val="18"/>
          <w:lang w:val="es-ES_tradnl"/>
        </w:rPr>
        <w:t>recuencia: 36.</w:t>
      </w:r>
      <w:r w:rsidRPr="009B2195">
        <w:rPr>
          <w:rFonts w:ascii="Avenir Next" w:hAnsi="Avenir Next" w:cs="OpenSans-CondensedLight"/>
          <w:sz w:val="18"/>
          <w:szCs w:val="18"/>
          <w:lang w:val="es-ES_tradnl"/>
        </w:rPr>
        <w:t xml:space="preserve">000 </w:t>
      </w:r>
      <w:proofErr w:type="spellStart"/>
      <w:r w:rsidRPr="009B2195">
        <w:rPr>
          <w:rFonts w:ascii="Avenir Next" w:hAnsi="Avenir Next" w:cs="OpenSans-CondensedLight"/>
          <w:sz w:val="18"/>
          <w:szCs w:val="18"/>
          <w:lang w:val="es-ES_tradnl"/>
        </w:rPr>
        <w:t>VpH</w:t>
      </w:r>
      <w:proofErr w:type="spellEnd"/>
      <w:r w:rsidRPr="009B2195">
        <w:rPr>
          <w:rFonts w:ascii="Avenir Next" w:hAnsi="Avenir Next" w:cs="OpenSans-CondensedLight"/>
          <w:sz w:val="18"/>
          <w:szCs w:val="18"/>
          <w:lang w:val="es-ES_tradnl"/>
        </w:rPr>
        <w:t xml:space="preserve"> (5 Hz)</w:t>
      </w:r>
    </w:p>
    <w:p w14:paraId="3E5E5DA8" w14:textId="020D796F" w:rsidR="00E94EC6" w:rsidRPr="009B2195" w:rsidRDefault="002A203D"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Reserva de marcha: 50 hora</w:t>
      </w:r>
      <w:r w:rsidR="00E94EC6" w:rsidRPr="009B2195">
        <w:rPr>
          <w:rFonts w:ascii="Avenir Next" w:hAnsi="Avenir Next" w:cs="OpenSans-CondensedLight"/>
          <w:sz w:val="18"/>
          <w:szCs w:val="18"/>
          <w:lang w:val="es-ES_tradnl"/>
        </w:rPr>
        <w:t>s</w:t>
      </w:r>
    </w:p>
    <w:p w14:paraId="45C3CACA" w14:textId="77777777" w:rsidR="002A203D" w:rsidRPr="009B2195" w:rsidRDefault="002A203D" w:rsidP="002A203D">
      <w:pPr>
        <w:autoSpaceDE w:val="0"/>
        <w:autoSpaceDN w:val="0"/>
        <w:adjustRightInd w:val="0"/>
        <w:spacing w:line="276" w:lineRule="auto"/>
        <w:rPr>
          <w:rFonts w:ascii="Avenir Next" w:hAnsi="Avenir Next" w:cs="OpenSans-CondensedLight"/>
          <w:sz w:val="18"/>
          <w:szCs w:val="18"/>
          <w:lang w:val="es-ES_tradnl"/>
        </w:rPr>
      </w:pPr>
    </w:p>
    <w:p w14:paraId="36BEB068" w14:textId="467ADCE5" w:rsidR="00E94EC6" w:rsidRPr="009B2195" w:rsidRDefault="00495E2D" w:rsidP="00E94EC6">
      <w:pPr>
        <w:autoSpaceDE w:val="0"/>
        <w:autoSpaceDN w:val="0"/>
        <w:adjustRightInd w:val="0"/>
        <w:spacing w:line="276" w:lineRule="auto"/>
        <w:rPr>
          <w:rFonts w:ascii="Avenir Next" w:hAnsi="Avenir Next" w:cs="Antonio-Regular"/>
          <w:b/>
          <w:sz w:val="18"/>
          <w:szCs w:val="18"/>
          <w:lang w:val="es-ES_tradnl"/>
        </w:rPr>
      </w:pPr>
      <w:r w:rsidRPr="009B2195">
        <w:rPr>
          <w:rFonts w:ascii="Avenir Next" w:hAnsi="Avenir Next" w:cs="Antonio-Regular"/>
          <w:b/>
          <w:sz w:val="18"/>
          <w:szCs w:val="18"/>
          <w:lang w:val="es-ES_tradnl"/>
        </w:rPr>
        <w:t>FU</w:t>
      </w:r>
      <w:r w:rsidR="00E94EC6" w:rsidRPr="009B2195">
        <w:rPr>
          <w:rFonts w:ascii="Avenir Next" w:hAnsi="Avenir Next" w:cs="Antonio-Regular"/>
          <w:b/>
          <w:sz w:val="18"/>
          <w:szCs w:val="18"/>
          <w:lang w:val="es-ES_tradnl"/>
        </w:rPr>
        <w:t>NC</w:t>
      </w:r>
      <w:r w:rsidR="002A203D" w:rsidRPr="009B2195">
        <w:rPr>
          <w:rFonts w:ascii="Avenir Next" w:hAnsi="Avenir Next" w:cs="Antonio-Regular"/>
          <w:b/>
          <w:sz w:val="18"/>
          <w:szCs w:val="18"/>
          <w:lang w:val="es-ES_tradnl"/>
        </w:rPr>
        <w:t>IONES</w:t>
      </w:r>
    </w:p>
    <w:p w14:paraId="4C825C19" w14:textId="608FD075" w:rsidR="00E94EC6" w:rsidRPr="009B2195" w:rsidRDefault="002A203D" w:rsidP="00E94EC6">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Horas y minutos centrales</w:t>
      </w:r>
    </w:p>
    <w:p w14:paraId="40140E83" w14:textId="77777777" w:rsidR="00E94EC6" w:rsidRPr="009B2195" w:rsidRDefault="00E94EC6" w:rsidP="00E94EC6">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Tourbillon :</w:t>
      </w:r>
    </w:p>
    <w:p w14:paraId="5C7D92DA" w14:textId="72F37394" w:rsidR="00E94EC6" w:rsidRPr="009B2195" w:rsidRDefault="00E94EC6" w:rsidP="00E94EC6">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 La ca</w:t>
      </w:r>
      <w:r w:rsidR="002A203D" w:rsidRPr="009B2195">
        <w:rPr>
          <w:rFonts w:ascii="Avenir Next" w:hAnsi="Avenir Next" w:cs="OpenSans-CondensedLight"/>
          <w:sz w:val="18"/>
          <w:szCs w:val="18"/>
          <w:lang w:val="es-ES_tradnl"/>
        </w:rPr>
        <w:t xml:space="preserve">ja está </w:t>
      </w:r>
      <w:r w:rsidR="00A17D90" w:rsidRPr="009B2195">
        <w:rPr>
          <w:rFonts w:ascii="Avenir Next" w:hAnsi="Avenir Next" w:cs="OpenSans-CondensedLight"/>
          <w:sz w:val="18"/>
          <w:szCs w:val="18"/>
          <w:lang w:val="es-ES_tradnl"/>
        </w:rPr>
        <w:t>situada</w:t>
      </w:r>
      <w:r w:rsidR="002A203D" w:rsidRPr="009B2195">
        <w:rPr>
          <w:rFonts w:ascii="Avenir Next" w:hAnsi="Avenir Next" w:cs="OpenSans-CondensedLight"/>
          <w:sz w:val="18"/>
          <w:szCs w:val="18"/>
          <w:lang w:val="es-ES_tradnl"/>
        </w:rPr>
        <w:t xml:space="preserve"> a las 6 hora</w:t>
      </w:r>
      <w:r w:rsidRPr="009B2195">
        <w:rPr>
          <w:rFonts w:ascii="Avenir Next" w:hAnsi="Avenir Next" w:cs="OpenSans-CondensedLight"/>
          <w:sz w:val="18"/>
          <w:szCs w:val="18"/>
          <w:lang w:val="es-ES_tradnl"/>
        </w:rPr>
        <w:t>s</w:t>
      </w:r>
    </w:p>
    <w:p w14:paraId="5877982D" w14:textId="40B47278" w:rsidR="00E94EC6" w:rsidRPr="009B2195" w:rsidRDefault="00E94EC6" w:rsidP="00E94EC6">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 xml:space="preserve">- La </w:t>
      </w:r>
      <w:r w:rsidR="002A203D" w:rsidRPr="009B2195">
        <w:rPr>
          <w:rFonts w:ascii="Avenir Next" w:hAnsi="Avenir Next" w:cs="OpenSans-CondensedLight"/>
          <w:sz w:val="18"/>
          <w:szCs w:val="18"/>
          <w:lang w:val="es-ES_tradnl"/>
        </w:rPr>
        <w:t>caja efectúa una rotación por minutos</w:t>
      </w:r>
    </w:p>
    <w:p w14:paraId="7F15CE29" w14:textId="4B32EF55" w:rsidR="00E94EC6" w:rsidRPr="009B2195" w:rsidRDefault="00A32FB4" w:rsidP="00E94EC6">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Indicador de reserva de marcha entre las 4 y 5 hora</w:t>
      </w:r>
      <w:r w:rsidR="00E94EC6" w:rsidRPr="009B2195">
        <w:rPr>
          <w:rFonts w:ascii="Avenir Next" w:hAnsi="Avenir Next" w:cs="OpenSans-CondensedLight"/>
          <w:sz w:val="18"/>
          <w:szCs w:val="18"/>
          <w:lang w:val="es-ES_tradnl"/>
        </w:rPr>
        <w:t>s</w:t>
      </w:r>
    </w:p>
    <w:p w14:paraId="0292F69B" w14:textId="2EAC42E9" w:rsidR="00E94EC6" w:rsidRPr="009B2195" w:rsidRDefault="00A32FB4" w:rsidP="00E94EC6">
      <w:pPr>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Transmisión huso-cadena vinculada al barrilete</w:t>
      </w:r>
      <w:r w:rsidR="00E94EC6" w:rsidRPr="009B2195">
        <w:rPr>
          <w:rFonts w:ascii="Avenir Next" w:hAnsi="Avenir Next" w:cs="OpenSans-CondensedLight"/>
          <w:sz w:val="18"/>
          <w:szCs w:val="18"/>
          <w:lang w:val="es-ES_tradnl"/>
        </w:rPr>
        <w:br/>
      </w:r>
    </w:p>
    <w:p w14:paraId="5B0B4796" w14:textId="1E191FEF" w:rsidR="00E94EC6" w:rsidRPr="009B2195" w:rsidRDefault="00A32FB4" w:rsidP="00E94EC6">
      <w:pPr>
        <w:autoSpaceDE w:val="0"/>
        <w:autoSpaceDN w:val="0"/>
        <w:adjustRightInd w:val="0"/>
        <w:spacing w:line="276" w:lineRule="auto"/>
        <w:rPr>
          <w:rFonts w:ascii="Avenir Next" w:hAnsi="Avenir Next" w:cs="Antonio-Regular"/>
          <w:b/>
          <w:sz w:val="18"/>
          <w:szCs w:val="18"/>
          <w:lang w:val="es-ES_tradnl"/>
        </w:rPr>
      </w:pPr>
      <w:r w:rsidRPr="009B2195">
        <w:rPr>
          <w:rFonts w:ascii="Avenir Next" w:hAnsi="Avenir Next" w:cs="Antonio-Regular"/>
          <w:b/>
          <w:sz w:val="18"/>
          <w:szCs w:val="18"/>
          <w:lang w:val="es-ES_tradnl"/>
        </w:rPr>
        <w:t>CAJA, ESFERA Y AGUJAS</w:t>
      </w:r>
    </w:p>
    <w:p w14:paraId="5AC636EF" w14:textId="756ADED9" w:rsidR="00E94EC6" w:rsidRPr="009B2195" w:rsidRDefault="00A32FB4"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Diámetro</w:t>
      </w:r>
      <w:r w:rsidR="00E94EC6" w:rsidRPr="009B2195">
        <w:rPr>
          <w:rFonts w:ascii="Avenir Next" w:hAnsi="Avenir Next" w:cs="OpenSans-CondensedLight"/>
          <w:sz w:val="18"/>
          <w:szCs w:val="18"/>
          <w:lang w:val="es-ES_tradnl"/>
        </w:rPr>
        <w:t>: 44 mm</w:t>
      </w:r>
    </w:p>
    <w:p w14:paraId="01365FD2" w14:textId="6AE484FD" w:rsidR="00E94EC6" w:rsidRPr="009B2195" w:rsidRDefault="00A32FB4"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Diámetro de la abertura: 36,</w:t>
      </w:r>
      <w:r w:rsidR="00E94EC6" w:rsidRPr="009B2195">
        <w:rPr>
          <w:rFonts w:ascii="Avenir Next" w:hAnsi="Avenir Next" w:cs="OpenSans-CondensedLight"/>
          <w:sz w:val="18"/>
          <w:szCs w:val="18"/>
          <w:lang w:val="es-ES_tradnl"/>
        </w:rPr>
        <w:t>5 mm</w:t>
      </w:r>
    </w:p>
    <w:p w14:paraId="1E06AB78" w14:textId="751E6626" w:rsidR="00E94EC6" w:rsidRPr="009B2195" w:rsidRDefault="00A32FB4"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Grosor: 13,</w:t>
      </w:r>
      <w:r w:rsidR="00E94EC6" w:rsidRPr="009B2195">
        <w:rPr>
          <w:rFonts w:ascii="Avenir Next" w:hAnsi="Avenir Next" w:cs="OpenSans-CondensedLight"/>
          <w:sz w:val="18"/>
          <w:szCs w:val="18"/>
          <w:lang w:val="es-ES_tradnl"/>
        </w:rPr>
        <w:t>35 mm</w:t>
      </w:r>
    </w:p>
    <w:p w14:paraId="00ECEC92" w14:textId="72DF696E" w:rsidR="00E94EC6" w:rsidRPr="009B2195" w:rsidRDefault="00A32FB4" w:rsidP="00E94EC6">
      <w:pPr>
        <w:autoSpaceDE w:val="0"/>
        <w:autoSpaceDN w:val="0"/>
        <w:adjustRightInd w:val="0"/>
        <w:rPr>
          <w:rFonts w:ascii="Avenir Next" w:hAnsi="Avenir Next" w:cs="OpenSans-CondensedLight"/>
          <w:sz w:val="20"/>
          <w:szCs w:val="20"/>
          <w:lang w:val="es-ES_tradnl"/>
        </w:rPr>
      </w:pPr>
      <w:r w:rsidRPr="009B2195">
        <w:rPr>
          <w:rFonts w:ascii="Avenir Next" w:hAnsi="Avenir Next" w:cs="OpenSans-CondensedLight"/>
          <w:sz w:val="18"/>
          <w:szCs w:val="18"/>
          <w:lang w:val="es-ES_tradnl"/>
        </w:rPr>
        <w:t>Cristal</w:t>
      </w:r>
      <w:r w:rsidR="00E94EC6" w:rsidRPr="009B2195">
        <w:rPr>
          <w:rFonts w:ascii="Avenir Next" w:hAnsi="Avenir Next" w:cs="OpenSans-CondensedLight"/>
          <w:sz w:val="18"/>
          <w:szCs w:val="18"/>
          <w:lang w:val="es-ES_tradnl"/>
        </w:rPr>
        <w:t xml:space="preserve">: </w:t>
      </w:r>
      <w:r w:rsidRPr="009B2195">
        <w:rPr>
          <w:rFonts w:ascii="Avenir Next" w:hAnsi="Avenir Next" w:cs="Arial"/>
          <w:sz w:val="18"/>
          <w:szCs w:val="20"/>
          <w:lang w:val="es-ES_tradnl"/>
        </w:rPr>
        <w:t>De zafiro abombado con tratamiento anti reflejante por ambas caras</w:t>
      </w:r>
      <w:r w:rsidR="00E94EC6" w:rsidRPr="009B2195">
        <w:rPr>
          <w:rFonts w:ascii="Avenir Next" w:hAnsi="Avenir Next" w:cs="OpenSans-CondensedLight"/>
          <w:sz w:val="20"/>
          <w:szCs w:val="20"/>
          <w:lang w:val="es-ES_tradnl"/>
        </w:rPr>
        <w:br/>
      </w:r>
      <w:r w:rsidR="00E94EC6" w:rsidRPr="009B2195">
        <w:rPr>
          <w:rFonts w:ascii="Avenir Next" w:hAnsi="Avenir Next" w:cs="OpenSans-CondensedLight"/>
          <w:sz w:val="18"/>
          <w:szCs w:val="18"/>
          <w:lang w:val="es-ES_tradnl"/>
        </w:rPr>
        <w:t>Fond</w:t>
      </w:r>
      <w:r w:rsidRPr="009B2195">
        <w:rPr>
          <w:rFonts w:ascii="Avenir Next" w:hAnsi="Avenir Next" w:cs="OpenSans-CondensedLight"/>
          <w:sz w:val="18"/>
          <w:szCs w:val="18"/>
          <w:lang w:val="es-ES_tradnl"/>
        </w:rPr>
        <w:t>o</w:t>
      </w:r>
      <w:r w:rsidR="00E94EC6" w:rsidRPr="009B2195">
        <w:rPr>
          <w:rFonts w:ascii="Avenir Next" w:hAnsi="Avenir Next" w:cs="OpenSans-CondensedLight"/>
          <w:sz w:val="18"/>
          <w:szCs w:val="18"/>
          <w:lang w:val="es-ES_tradnl"/>
        </w:rPr>
        <w:t xml:space="preserve">: </w:t>
      </w:r>
      <w:r w:rsidRPr="009B2195">
        <w:rPr>
          <w:rFonts w:ascii="Avenir Next" w:hAnsi="Avenir Next" w:cs="OpenSans-CondensedLight"/>
          <w:sz w:val="18"/>
          <w:szCs w:val="18"/>
          <w:lang w:val="es-ES_tradnl"/>
        </w:rPr>
        <w:t>Cristal de zafiro transparente</w:t>
      </w:r>
      <w:r w:rsidR="00E94EC6" w:rsidRPr="009B2195">
        <w:rPr>
          <w:rFonts w:ascii="Avenir Next" w:hAnsi="Avenir Next" w:cs="OpenSans-CondensedLight"/>
          <w:sz w:val="18"/>
          <w:szCs w:val="18"/>
          <w:lang w:val="es-ES_tradnl"/>
        </w:rPr>
        <w:br/>
      </w:r>
      <w:r w:rsidRPr="009B2195">
        <w:rPr>
          <w:rFonts w:ascii="Avenir Next" w:hAnsi="Avenir Next" w:cs="OpenSans-CondensedLight"/>
          <w:sz w:val="18"/>
          <w:szCs w:val="18"/>
          <w:lang w:val="es-ES_tradnl"/>
        </w:rPr>
        <w:t>Material</w:t>
      </w:r>
      <w:r w:rsidR="00E94EC6" w:rsidRPr="009B2195">
        <w:rPr>
          <w:rFonts w:ascii="Avenir Next" w:hAnsi="Avenir Next" w:cs="OpenSans-CondensedLight"/>
          <w:sz w:val="18"/>
          <w:szCs w:val="18"/>
          <w:lang w:val="es-ES_tradnl"/>
        </w:rPr>
        <w:t>: Carbon</w:t>
      </w:r>
      <w:r w:rsidRPr="009B2195">
        <w:rPr>
          <w:rFonts w:ascii="Avenir Next" w:hAnsi="Avenir Next" w:cs="OpenSans-CondensedLight"/>
          <w:sz w:val="18"/>
          <w:szCs w:val="18"/>
          <w:lang w:val="es-ES_tradnl"/>
        </w:rPr>
        <w:t>o negro</w:t>
      </w:r>
      <w:r w:rsidR="00E94EC6" w:rsidRPr="009B2195">
        <w:rPr>
          <w:rFonts w:ascii="Avenir Next" w:hAnsi="Avenir Next" w:cs="OpenSans-CondensedLight"/>
          <w:sz w:val="18"/>
          <w:szCs w:val="18"/>
          <w:lang w:val="es-ES_tradnl"/>
        </w:rPr>
        <w:t xml:space="preserve"> </w:t>
      </w:r>
      <w:r w:rsidR="00E94EC6" w:rsidRPr="009B2195">
        <w:rPr>
          <w:rFonts w:ascii="Avenir Next" w:hAnsi="Avenir Next" w:cs="OpenSans-CondensedLight"/>
          <w:sz w:val="18"/>
          <w:szCs w:val="18"/>
          <w:lang w:val="es-ES_tradnl"/>
        </w:rPr>
        <w:br/>
      </w:r>
      <w:r w:rsidRPr="009B2195">
        <w:rPr>
          <w:rFonts w:ascii="Avenir Next" w:hAnsi="Avenir Next" w:cs="OpenSans-CondensedLight"/>
          <w:sz w:val="18"/>
          <w:szCs w:val="18"/>
          <w:lang w:val="es-ES_tradnl"/>
        </w:rPr>
        <w:t>Hermeticidad: 10 ATM</w:t>
      </w:r>
      <w:r w:rsidRPr="009B2195">
        <w:rPr>
          <w:rFonts w:ascii="Avenir Next" w:hAnsi="Avenir Next" w:cs="OpenSans-CondensedLight"/>
          <w:sz w:val="18"/>
          <w:szCs w:val="18"/>
          <w:lang w:val="es-ES_tradnl"/>
        </w:rPr>
        <w:br/>
        <w:t>Esfera</w:t>
      </w:r>
      <w:r w:rsidR="00E94EC6" w:rsidRPr="009B2195">
        <w:rPr>
          <w:rFonts w:ascii="Avenir Next" w:hAnsi="Avenir Next" w:cs="OpenSans-CondensedLight"/>
          <w:sz w:val="18"/>
          <w:szCs w:val="18"/>
          <w:lang w:val="es-ES_tradnl"/>
        </w:rPr>
        <w:t xml:space="preserve">: </w:t>
      </w:r>
      <w:r w:rsidRPr="009B2195">
        <w:rPr>
          <w:rFonts w:ascii="Avenir Next" w:hAnsi="Avenir Next" w:cs="OpenSans-CondensedLight"/>
          <w:sz w:val="18"/>
          <w:szCs w:val="18"/>
          <w:lang w:val="es-ES_tradnl"/>
        </w:rPr>
        <w:t>Carbono, esqueletada</w:t>
      </w:r>
      <w:r w:rsidR="00E94EC6" w:rsidRPr="009B2195">
        <w:rPr>
          <w:rFonts w:ascii="Avenir Next" w:hAnsi="Avenir Next" w:cs="OpenSans-CondensedLight"/>
          <w:sz w:val="18"/>
          <w:szCs w:val="18"/>
          <w:lang w:val="es-ES_tradnl"/>
        </w:rPr>
        <w:br/>
      </w:r>
      <w:r w:rsidRPr="009B2195">
        <w:rPr>
          <w:rFonts w:ascii="Avenir Next" w:hAnsi="Avenir Next" w:cs="OpenSans-CondensedLight"/>
          <w:sz w:val="18"/>
          <w:szCs w:val="18"/>
          <w:lang w:val="es-ES_tradnl"/>
        </w:rPr>
        <w:t>Indicadores</w:t>
      </w:r>
      <w:r w:rsidR="00E94EC6" w:rsidRPr="009B2195">
        <w:rPr>
          <w:rFonts w:ascii="Avenir Next" w:hAnsi="Avenir Next" w:cs="OpenSans-CondensedLight"/>
          <w:sz w:val="18"/>
          <w:szCs w:val="18"/>
          <w:lang w:val="es-ES_tradnl"/>
        </w:rPr>
        <w:t xml:space="preserve">: </w:t>
      </w:r>
      <w:r w:rsidRPr="009B2195">
        <w:rPr>
          <w:rFonts w:ascii="Avenir Next" w:hAnsi="Avenir Next" w:cs="OpenSans-CondensedLight"/>
          <w:sz w:val="18"/>
          <w:szCs w:val="18"/>
          <w:lang w:val="es-ES_tradnl"/>
        </w:rPr>
        <w:t>Calcados</w:t>
      </w:r>
      <w:r w:rsidR="00E94EC6" w:rsidRPr="009B2195">
        <w:rPr>
          <w:rFonts w:ascii="Avenir Next" w:hAnsi="Avenir Next" w:cs="OpenSans-CondensedLight"/>
          <w:sz w:val="18"/>
          <w:szCs w:val="18"/>
          <w:lang w:val="es-ES_tradnl"/>
        </w:rPr>
        <w:br/>
      </w:r>
      <w:r w:rsidRPr="009B2195">
        <w:rPr>
          <w:rFonts w:ascii="Avenir Next" w:hAnsi="Avenir Next" w:cs="OpenSans-CondensedLight"/>
          <w:sz w:val="18"/>
          <w:szCs w:val="18"/>
          <w:lang w:val="es-ES_tradnl"/>
        </w:rPr>
        <w:t>Agujas</w:t>
      </w:r>
      <w:r w:rsidR="00E94EC6" w:rsidRPr="009B2195">
        <w:rPr>
          <w:rFonts w:ascii="Avenir Next" w:hAnsi="Avenir Next" w:cs="OpenSans-CondensedLight"/>
          <w:sz w:val="18"/>
          <w:szCs w:val="18"/>
          <w:lang w:val="es-ES_tradnl"/>
        </w:rPr>
        <w:t xml:space="preserve">: </w:t>
      </w:r>
      <w:r w:rsidRPr="009B2195">
        <w:rPr>
          <w:rFonts w:ascii="Avenir Next" w:hAnsi="Avenir Next" w:cs="OpenSans-CondensedLight"/>
          <w:sz w:val="18"/>
          <w:szCs w:val="18"/>
          <w:lang w:val="es-ES_tradnl"/>
        </w:rPr>
        <w:t>De rutenio negras, facetadas y recubiertas de</w:t>
      </w:r>
      <w:r w:rsidR="00E94EC6" w:rsidRPr="009B2195">
        <w:rPr>
          <w:rFonts w:ascii="Avenir Next" w:hAnsi="Avenir Next" w:cs="OpenSans-CondensedLight"/>
          <w:sz w:val="18"/>
          <w:szCs w:val="18"/>
          <w:lang w:val="es-ES_tradnl"/>
        </w:rPr>
        <w:t xml:space="preserve"> </w:t>
      </w:r>
      <w:proofErr w:type="spellStart"/>
      <w:r w:rsidR="00E94EC6" w:rsidRPr="009B2195">
        <w:rPr>
          <w:rFonts w:ascii="Avenir Next" w:hAnsi="Avenir Next" w:cs="OpenSans-CondensedLight"/>
          <w:sz w:val="18"/>
          <w:szCs w:val="18"/>
          <w:lang w:val="es-ES_tradnl"/>
        </w:rPr>
        <w:t>SuperLuminova</w:t>
      </w:r>
      <w:proofErr w:type="spellEnd"/>
      <w:r w:rsidR="00E94EC6" w:rsidRPr="009B2195">
        <w:rPr>
          <w:rFonts w:ascii="Avenir Next" w:hAnsi="Avenir Next" w:cs="OpenSans-CondensedLight"/>
          <w:sz w:val="18"/>
          <w:szCs w:val="18"/>
          <w:lang w:val="es-ES_tradnl"/>
        </w:rPr>
        <w:t xml:space="preserve"> SLN C1</w:t>
      </w:r>
    </w:p>
    <w:p w14:paraId="1C3C5114" w14:textId="77777777" w:rsidR="00E94EC6" w:rsidRPr="009B2195" w:rsidRDefault="00E94EC6" w:rsidP="00E94EC6">
      <w:pPr>
        <w:autoSpaceDE w:val="0"/>
        <w:autoSpaceDN w:val="0"/>
        <w:adjustRightInd w:val="0"/>
        <w:spacing w:line="276" w:lineRule="auto"/>
        <w:rPr>
          <w:rFonts w:ascii="Avenir Next" w:hAnsi="Avenir Next" w:cs="OpenSans-CondensedLight"/>
          <w:b/>
          <w:sz w:val="18"/>
          <w:szCs w:val="18"/>
          <w:lang w:val="es-ES_tradnl"/>
        </w:rPr>
      </w:pPr>
    </w:p>
    <w:p w14:paraId="50FF38A8" w14:textId="0FDDA894" w:rsidR="00E94EC6" w:rsidRPr="009B2195" w:rsidRDefault="00495E2D" w:rsidP="00E94EC6">
      <w:pPr>
        <w:autoSpaceDE w:val="0"/>
        <w:autoSpaceDN w:val="0"/>
        <w:adjustRightInd w:val="0"/>
        <w:spacing w:line="276" w:lineRule="auto"/>
        <w:rPr>
          <w:rFonts w:ascii="Avenir Next" w:hAnsi="Avenir Next" w:cs="OpenSans-CondensedLight"/>
          <w:b/>
          <w:sz w:val="18"/>
          <w:szCs w:val="18"/>
          <w:lang w:val="es-ES_tradnl"/>
        </w:rPr>
      </w:pPr>
      <w:r w:rsidRPr="009B2195">
        <w:rPr>
          <w:rFonts w:ascii="Avenir Next" w:hAnsi="Avenir Next" w:cs="OpenSans-CondensedLight"/>
          <w:b/>
          <w:sz w:val="18"/>
          <w:szCs w:val="18"/>
          <w:lang w:val="es-ES_tradnl"/>
        </w:rPr>
        <w:t>CORREA Y HEBILLA</w:t>
      </w:r>
    </w:p>
    <w:p w14:paraId="6A2D5E32" w14:textId="0D9D3476" w:rsidR="00E94EC6" w:rsidRPr="009B2195" w:rsidRDefault="00495E2D"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Correa</w:t>
      </w:r>
      <w:r w:rsidR="00E94EC6" w:rsidRPr="009B2195">
        <w:rPr>
          <w:rFonts w:ascii="Avenir Next" w:hAnsi="Avenir Next" w:cs="OpenSans-CondensedLight"/>
          <w:sz w:val="18"/>
          <w:szCs w:val="18"/>
          <w:lang w:val="es-ES_tradnl"/>
        </w:rPr>
        <w:t>: Ca</w:t>
      </w:r>
      <w:r w:rsidRPr="009B2195">
        <w:rPr>
          <w:rFonts w:ascii="Avenir Next" w:hAnsi="Avenir Next" w:cs="OpenSans-CondensedLight"/>
          <w:sz w:val="18"/>
          <w:szCs w:val="18"/>
          <w:lang w:val="es-ES_tradnl"/>
        </w:rPr>
        <w:t xml:space="preserve">ucho negro con efecto </w:t>
      </w:r>
      <w:r w:rsidR="00E94EC6" w:rsidRPr="009B2195">
        <w:rPr>
          <w:rFonts w:ascii="Avenir Next" w:hAnsi="Avenir Next" w:cs="OpenSans-CondensedLight"/>
          <w:sz w:val="18"/>
          <w:szCs w:val="18"/>
          <w:lang w:val="es-ES_tradnl"/>
        </w:rPr>
        <w:t>Cordura</w:t>
      </w:r>
      <w:r w:rsidR="00E94EC6" w:rsidRPr="009B2195">
        <w:rPr>
          <w:rFonts w:ascii="Avenir Next" w:hAnsi="Avenir Next" w:cs="OpenSans-CondensedLight"/>
          <w:sz w:val="18"/>
          <w:szCs w:val="18"/>
          <w:lang w:val="es-ES_tradnl"/>
        </w:rPr>
        <w:br/>
      </w:r>
      <w:r w:rsidRPr="009B2195">
        <w:rPr>
          <w:rFonts w:ascii="Avenir Next" w:hAnsi="Avenir Next" w:cs="OpenSans-CondensedLight"/>
          <w:sz w:val="18"/>
          <w:szCs w:val="18"/>
          <w:lang w:val="es-ES_tradnl"/>
        </w:rPr>
        <w:t>Cierre</w:t>
      </w:r>
      <w:r w:rsidR="00E94EC6" w:rsidRPr="009B2195">
        <w:rPr>
          <w:rFonts w:ascii="Avenir Next" w:hAnsi="Avenir Next" w:cs="OpenSans-CondensedLight"/>
          <w:sz w:val="18"/>
          <w:szCs w:val="18"/>
          <w:lang w:val="es-ES_tradnl"/>
        </w:rPr>
        <w:t xml:space="preserve">: </w:t>
      </w:r>
      <w:r w:rsidRPr="009B2195">
        <w:rPr>
          <w:rFonts w:ascii="Avenir Next" w:hAnsi="Avenir Next" w:cs="OpenSans-CondensedLight"/>
          <w:sz w:val="18"/>
          <w:szCs w:val="18"/>
          <w:lang w:val="es-ES_tradnl"/>
        </w:rPr>
        <w:t>Doble cierre desplegable con cabezal de carbono negro</w:t>
      </w:r>
      <w:bookmarkStart w:id="2" w:name="_Hlk5181762"/>
      <w:r w:rsidR="00E94EC6" w:rsidRPr="009B2195">
        <w:rPr>
          <w:rFonts w:ascii="Avenir Next" w:hAnsi="Avenir Next" w:cs="OpenSans-CondensedLight"/>
          <w:sz w:val="18"/>
          <w:szCs w:val="18"/>
          <w:lang w:val="es-ES_tradnl"/>
        </w:rPr>
        <w:t xml:space="preserve"> </w:t>
      </w:r>
      <w:bookmarkEnd w:id="2"/>
    </w:p>
    <w:p w14:paraId="54C5BB5D" w14:textId="30F362F0" w:rsidR="00EF3CC1" w:rsidRPr="009B2195" w:rsidRDefault="00EF3CC1" w:rsidP="00E94EC6">
      <w:pPr>
        <w:autoSpaceDE w:val="0"/>
        <w:autoSpaceDN w:val="0"/>
        <w:adjustRightInd w:val="0"/>
        <w:spacing w:line="276" w:lineRule="auto"/>
        <w:rPr>
          <w:rFonts w:ascii="Avenir Next" w:hAnsi="Avenir Next" w:cs="OpenSans-CondensedLight"/>
          <w:sz w:val="18"/>
          <w:szCs w:val="18"/>
          <w:lang w:val="es-ES_tradnl"/>
        </w:rPr>
      </w:pPr>
    </w:p>
    <w:p w14:paraId="21734A13" w14:textId="6235A9FD" w:rsidR="00E94EC6" w:rsidRPr="009B2195" w:rsidRDefault="00EF3CC1" w:rsidP="00E94EC6">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Antonio-Regular"/>
          <w:b/>
          <w:noProof/>
        </w:rPr>
        <w:lastRenderedPageBreak/>
        <w:drawing>
          <wp:anchor distT="0" distB="0" distL="114300" distR="114300" simplePos="0" relativeHeight="251661312" behindDoc="1" locked="0" layoutInCell="1" allowOverlap="1" wp14:anchorId="77272338" wp14:editId="610CE7DD">
            <wp:simplePos x="0" y="0"/>
            <wp:positionH relativeFrom="margin">
              <wp:posOffset>4046855</wp:posOffset>
            </wp:positionH>
            <wp:positionV relativeFrom="paragraph">
              <wp:posOffset>7620</wp:posOffset>
            </wp:positionV>
            <wp:extent cx="1851660" cy="2639695"/>
            <wp:effectExtent l="0" t="0" r="0" b="0"/>
            <wp:wrapTight wrapText="bothSides">
              <wp:wrapPolygon edited="0">
                <wp:start x="6444" y="935"/>
                <wp:lineTo x="6000" y="3741"/>
                <wp:lineTo x="3111" y="8729"/>
                <wp:lineTo x="3556" y="11223"/>
                <wp:lineTo x="5111" y="13718"/>
                <wp:lineTo x="6222" y="16212"/>
                <wp:lineTo x="6444" y="20576"/>
                <wp:lineTo x="6667" y="20888"/>
                <wp:lineTo x="14444" y="20888"/>
                <wp:lineTo x="14667" y="20576"/>
                <wp:lineTo x="15111" y="16212"/>
                <wp:lineTo x="17778" y="11223"/>
                <wp:lineTo x="18889" y="10756"/>
                <wp:lineTo x="19333" y="9353"/>
                <wp:lineTo x="18889" y="8729"/>
                <wp:lineTo x="16889" y="6235"/>
                <wp:lineTo x="15333" y="3741"/>
                <wp:lineTo x="14667" y="935"/>
                <wp:lineTo x="6444" y="935"/>
              </wp:wrapPolygon>
            </wp:wrapTight>
            <wp:docPr id="5" name="Picture 5" descr="\\WJEZEN-SCHLOE\Departement_MarCom_Dossiers\_Communication 2019\PR\1. PRESS KITS\1. POST BASELWORLD\DEFY FUSEE CHAINE TOURBILLON\PICS\40.9000.4805.75.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DEFY FUSEE CHAINE TOURBILLON\PICS\40.9000.4805.75.R5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63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EC6" w:rsidRPr="009B2195">
        <w:rPr>
          <w:rFonts w:ascii="Avenir Next" w:hAnsi="Avenir Next" w:cs="Antonio-Regular"/>
          <w:b/>
          <w:lang w:val="es-ES_tradnl"/>
        </w:rPr>
        <w:t>DEFY FUSEE TOURBILLON</w:t>
      </w:r>
    </w:p>
    <w:p w14:paraId="5EED8B00" w14:textId="72804974" w:rsidR="00E94EC6" w:rsidRPr="009B2195" w:rsidRDefault="00495E2D" w:rsidP="00E94EC6">
      <w:pPr>
        <w:rPr>
          <w:rFonts w:ascii="Avenir Next" w:hAnsi="Avenir Next" w:cs="OpenSans-CondensedLight"/>
          <w:sz w:val="20"/>
          <w:szCs w:val="18"/>
          <w:lang w:val="es-ES_tradnl"/>
        </w:rPr>
      </w:pPr>
      <w:r w:rsidRPr="009B2195">
        <w:rPr>
          <w:rFonts w:ascii="Avenir Next" w:hAnsi="Avenir Next" w:cs="OpenSans-CondensedLight"/>
          <w:sz w:val="20"/>
          <w:szCs w:val="20"/>
          <w:lang w:val="es-ES_tradnl"/>
        </w:rPr>
        <w:t>EDICIÓN LIMITADA</w:t>
      </w:r>
      <w:r w:rsidR="00E94EC6" w:rsidRPr="009B2195">
        <w:rPr>
          <w:rFonts w:ascii="Avenir Next" w:hAnsi="Avenir Next" w:cs="OpenSans-CondensedLight"/>
          <w:sz w:val="20"/>
          <w:szCs w:val="20"/>
          <w:lang w:val="es-ES_tradnl"/>
        </w:rPr>
        <w:t xml:space="preserve"> </w:t>
      </w:r>
      <w:r w:rsidR="00E94EC6" w:rsidRPr="009B2195">
        <w:rPr>
          <w:rFonts w:ascii="Avenir Next" w:hAnsi="Avenir Next" w:cs="OpenSans-CondensedLight"/>
          <w:sz w:val="20"/>
          <w:szCs w:val="18"/>
          <w:lang w:val="es-ES_tradnl"/>
        </w:rPr>
        <w:t>10</w:t>
      </w:r>
    </w:p>
    <w:p w14:paraId="59FA5F82" w14:textId="77777777" w:rsidR="00E94EC6" w:rsidRPr="009B2195" w:rsidRDefault="00E94EC6" w:rsidP="00E94EC6">
      <w:pPr>
        <w:rPr>
          <w:rFonts w:ascii="Avenir Next" w:hAnsi="Avenir Next" w:cs="OpenSans-CondensedLight"/>
          <w:sz w:val="20"/>
          <w:szCs w:val="18"/>
          <w:lang w:val="es-ES_tradnl"/>
        </w:rPr>
      </w:pPr>
    </w:p>
    <w:p w14:paraId="752ED644" w14:textId="099BE02C" w:rsidR="00E94EC6" w:rsidRPr="009B2195" w:rsidRDefault="00495E2D" w:rsidP="00E94EC6">
      <w:pPr>
        <w:rPr>
          <w:rFonts w:ascii="Avenir Next" w:hAnsi="Avenir Next" w:cs="Arial"/>
          <w:bCs/>
          <w:sz w:val="18"/>
          <w:szCs w:val="18"/>
          <w:lang w:val="es-ES_tradnl"/>
        </w:rPr>
      </w:pPr>
      <w:r w:rsidRPr="009B2195">
        <w:rPr>
          <w:rFonts w:ascii="Avenir Next" w:hAnsi="Avenir Next" w:cs="OpenSans-CondensedLight"/>
          <w:sz w:val="18"/>
          <w:szCs w:val="18"/>
          <w:lang w:val="es-ES_tradnl"/>
        </w:rPr>
        <w:t>Referencia</w:t>
      </w:r>
      <w:r w:rsidR="00E94EC6" w:rsidRPr="009B2195">
        <w:rPr>
          <w:rFonts w:ascii="Avenir Next" w:hAnsi="Avenir Next" w:cs="OpenSans-CondensedLight"/>
          <w:sz w:val="18"/>
          <w:szCs w:val="18"/>
          <w:lang w:val="es-ES_tradnl"/>
        </w:rPr>
        <w:t xml:space="preserve">: </w:t>
      </w:r>
      <w:r w:rsidR="00E94EC6" w:rsidRPr="009B2195">
        <w:rPr>
          <w:rFonts w:ascii="Avenir Next" w:hAnsi="Avenir Next" w:cs="OpenSans-CondensedLight"/>
          <w:sz w:val="18"/>
          <w:szCs w:val="18"/>
          <w:lang w:val="es-ES_tradnl"/>
        </w:rPr>
        <w:tab/>
      </w:r>
      <w:r w:rsidR="00E94EC6" w:rsidRPr="009B2195">
        <w:rPr>
          <w:rFonts w:ascii="Avenir Next" w:hAnsi="Avenir Next" w:cs="Arial"/>
          <w:bCs/>
          <w:sz w:val="18"/>
          <w:szCs w:val="18"/>
          <w:lang w:val="es-ES_tradnl"/>
        </w:rPr>
        <w:t>40.9000.4805/75.R582</w:t>
      </w:r>
      <w:r w:rsidR="00E94EC6" w:rsidRPr="009B2195">
        <w:rPr>
          <w:rFonts w:ascii="Avenir Next" w:hAnsi="Avenir Next" w:cs="Arial"/>
          <w:bCs/>
          <w:sz w:val="18"/>
          <w:szCs w:val="18"/>
          <w:lang w:val="es-ES_tradnl"/>
        </w:rPr>
        <w:br/>
      </w:r>
    </w:p>
    <w:p w14:paraId="004D9E48" w14:textId="77777777" w:rsidR="00495E2D" w:rsidRPr="009B2195" w:rsidRDefault="00E94EC6" w:rsidP="00495E2D">
      <w:pPr>
        <w:rPr>
          <w:rFonts w:ascii="Avenir Next" w:hAnsi="Avenir Next" w:cs="OpenSans-CondensedLight"/>
          <w:sz w:val="18"/>
          <w:szCs w:val="18"/>
          <w:lang w:val="es-ES_tradnl"/>
        </w:rPr>
      </w:pPr>
      <w:r w:rsidRPr="009B2195">
        <w:rPr>
          <w:rFonts w:ascii="Avenir Next" w:hAnsi="Avenir Next" w:cs="OpenSans-CondensedLight"/>
          <w:b/>
          <w:sz w:val="18"/>
          <w:szCs w:val="18"/>
          <w:lang w:val="es-ES_tradnl"/>
        </w:rPr>
        <w:t>UNIQUE SELLING POINTS</w:t>
      </w:r>
      <w:r w:rsidRPr="009B2195">
        <w:rPr>
          <w:rFonts w:ascii="Avenir Next" w:hAnsi="Avenir Next" w:cs="OpenSans-CondensedLight"/>
          <w:b/>
          <w:sz w:val="18"/>
          <w:szCs w:val="18"/>
          <w:lang w:val="es-ES_tradnl"/>
        </w:rPr>
        <w:br/>
      </w:r>
      <w:r w:rsidR="00495E2D" w:rsidRPr="009B2195">
        <w:rPr>
          <w:rFonts w:ascii="Avenir Next" w:hAnsi="Avenir Next" w:cs="OpenSans-CondensedLight"/>
          <w:sz w:val="18"/>
          <w:szCs w:val="18"/>
          <w:lang w:val="es-ES_tradnl"/>
        </w:rPr>
        <w:t>Calibre Tourbillon Huso-Cadena</w:t>
      </w:r>
      <w:r w:rsidR="00495E2D" w:rsidRPr="009B2195">
        <w:rPr>
          <w:rFonts w:ascii="Avenir Next" w:hAnsi="Avenir Next" w:cs="OpenSans-CondensedLight"/>
          <w:sz w:val="18"/>
          <w:szCs w:val="18"/>
          <w:lang w:val="es-ES_tradnl"/>
        </w:rPr>
        <w:br/>
        <w:t>Cadena de 575 componentes</w:t>
      </w:r>
      <w:r w:rsidR="00495E2D" w:rsidRPr="009B2195">
        <w:rPr>
          <w:rFonts w:ascii="Avenir Next" w:hAnsi="Avenir Next" w:cs="OpenSans-CondensedLight"/>
          <w:sz w:val="18"/>
          <w:szCs w:val="18"/>
          <w:lang w:val="es-ES_tradnl"/>
        </w:rPr>
        <w:br/>
        <w:t>Movimiento El Primero de cuerda manual con tourbillon y transmisión de huso-cadena</w:t>
      </w:r>
    </w:p>
    <w:p w14:paraId="3CBDDAA4" w14:textId="77777777" w:rsidR="00495E2D" w:rsidRPr="009B2195" w:rsidRDefault="00495E2D" w:rsidP="00495E2D">
      <w:pPr>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Transmisión de huso-cadena de fuerza constante vinculada al barrilete</w:t>
      </w:r>
    </w:p>
    <w:p w14:paraId="20DED8F4" w14:textId="7DDF730C" w:rsidR="00E94EC6" w:rsidRPr="009B2195" w:rsidRDefault="00E94EC6" w:rsidP="00E94EC6">
      <w:pPr>
        <w:rPr>
          <w:rFonts w:ascii="Avenir Next" w:hAnsi="Avenir Next" w:cs="OpenSans-CondensedLight"/>
          <w:sz w:val="18"/>
          <w:szCs w:val="18"/>
          <w:lang w:val="es-ES_tradnl"/>
        </w:rPr>
      </w:pPr>
    </w:p>
    <w:p w14:paraId="57BC0550" w14:textId="77777777" w:rsidR="00495E2D" w:rsidRPr="009B2195" w:rsidRDefault="00495E2D" w:rsidP="00495E2D">
      <w:pPr>
        <w:autoSpaceDE w:val="0"/>
        <w:autoSpaceDN w:val="0"/>
        <w:adjustRightInd w:val="0"/>
        <w:spacing w:line="276" w:lineRule="auto"/>
        <w:rPr>
          <w:rFonts w:ascii="Avenir Next" w:hAnsi="Avenir Next" w:cs="Antonio-Regular"/>
          <w:b/>
          <w:sz w:val="18"/>
          <w:szCs w:val="18"/>
          <w:lang w:val="es-ES_tradnl"/>
        </w:rPr>
      </w:pPr>
      <w:r w:rsidRPr="009B2195">
        <w:rPr>
          <w:rFonts w:ascii="Avenir Next" w:hAnsi="Avenir Next" w:cs="Antonio-Regular"/>
          <w:b/>
          <w:sz w:val="18"/>
          <w:szCs w:val="18"/>
          <w:lang w:val="es-ES_tradnl"/>
        </w:rPr>
        <w:t xml:space="preserve">MOVIMIENTO </w:t>
      </w:r>
    </w:p>
    <w:p w14:paraId="6324A55A" w14:textId="77777777"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Movimiento El Primero 4805 SK, Manual</w:t>
      </w:r>
    </w:p>
    <w:p w14:paraId="0FE85EFD" w14:textId="77777777"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Calibre 16½``` (Diámetro: 37 mm)</w:t>
      </w:r>
    </w:p>
    <w:p w14:paraId="6090DBF6" w14:textId="77777777"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Altura del movimiento: 5,9 mm</w:t>
      </w:r>
    </w:p>
    <w:p w14:paraId="30535438" w14:textId="77777777"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Componentes: 807</w:t>
      </w:r>
    </w:p>
    <w:p w14:paraId="07D2B8BF" w14:textId="77777777"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Rúbrica bicolor exclusiva sobre las placas y los puentes</w:t>
      </w:r>
    </w:p>
    <w:p w14:paraId="3A06270B" w14:textId="77777777"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Rubíes: 34</w:t>
      </w:r>
    </w:p>
    <w:p w14:paraId="1914988E" w14:textId="77777777"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 xml:space="preserve">Frecuencia: 36.000 </w:t>
      </w:r>
      <w:proofErr w:type="spellStart"/>
      <w:r w:rsidRPr="009B2195">
        <w:rPr>
          <w:rFonts w:ascii="Avenir Next" w:hAnsi="Avenir Next" w:cs="OpenSans-CondensedLight"/>
          <w:sz w:val="18"/>
          <w:szCs w:val="18"/>
          <w:lang w:val="es-ES_tradnl"/>
        </w:rPr>
        <w:t>VpH</w:t>
      </w:r>
      <w:proofErr w:type="spellEnd"/>
      <w:r w:rsidRPr="009B2195">
        <w:rPr>
          <w:rFonts w:ascii="Avenir Next" w:hAnsi="Avenir Next" w:cs="OpenSans-CondensedLight"/>
          <w:sz w:val="18"/>
          <w:szCs w:val="18"/>
          <w:lang w:val="es-ES_tradnl"/>
        </w:rPr>
        <w:t xml:space="preserve"> (5 Hz)</w:t>
      </w:r>
    </w:p>
    <w:p w14:paraId="51BBBF93" w14:textId="5956C192"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Reserva de marcha: 50 horas</w:t>
      </w:r>
      <w:bookmarkStart w:id="3" w:name="_GoBack"/>
      <w:bookmarkEnd w:id="3"/>
    </w:p>
    <w:p w14:paraId="2AB1504E" w14:textId="77777777" w:rsidR="00495E2D" w:rsidRPr="009B2195" w:rsidRDefault="00495E2D" w:rsidP="00495E2D">
      <w:pPr>
        <w:autoSpaceDE w:val="0"/>
        <w:autoSpaceDN w:val="0"/>
        <w:adjustRightInd w:val="0"/>
        <w:spacing w:line="276" w:lineRule="auto"/>
        <w:rPr>
          <w:rFonts w:ascii="Avenir Next" w:hAnsi="Avenir Next" w:cs="OpenSans-CondensedLight"/>
          <w:sz w:val="18"/>
          <w:szCs w:val="18"/>
          <w:lang w:val="es-ES_tradnl"/>
        </w:rPr>
      </w:pPr>
    </w:p>
    <w:p w14:paraId="6F629B5F" w14:textId="390CE001" w:rsidR="00495E2D" w:rsidRPr="009B2195" w:rsidRDefault="00495E2D" w:rsidP="00495E2D">
      <w:pPr>
        <w:autoSpaceDE w:val="0"/>
        <w:autoSpaceDN w:val="0"/>
        <w:adjustRightInd w:val="0"/>
        <w:spacing w:line="276" w:lineRule="auto"/>
        <w:rPr>
          <w:rFonts w:ascii="Avenir Next" w:hAnsi="Avenir Next" w:cs="Antonio-Regular"/>
          <w:b/>
          <w:sz w:val="18"/>
          <w:szCs w:val="18"/>
          <w:lang w:val="es-ES_tradnl"/>
        </w:rPr>
      </w:pPr>
      <w:r w:rsidRPr="009B2195">
        <w:rPr>
          <w:rFonts w:ascii="Avenir Next" w:hAnsi="Avenir Next" w:cs="Antonio-Regular"/>
          <w:b/>
          <w:sz w:val="18"/>
          <w:szCs w:val="18"/>
          <w:lang w:val="es-ES_tradnl"/>
        </w:rPr>
        <w:t>FUNCIONES</w:t>
      </w:r>
    </w:p>
    <w:p w14:paraId="34EF7FF4" w14:textId="77777777" w:rsidR="00495E2D" w:rsidRPr="009B2195" w:rsidRDefault="00495E2D" w:rsidP="00495E2D">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Horas y minutos centrales</w:t>
      </w:r>
    </w:p>
    <w:p w14:paraId="630C719B" w14:textId="77777777" w:rsidR="00495E2D" w:rsidRPr="009B2195" w:rsidRDefault="00495E2D" w:rsidP="00495E2D">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Tourbillon :</w:t>
      </w:r>
    </w:p>
    <w:p w14:paraId="6F6F2976" w14:textId="508A76C3" w:rsidR="00495E2D" w:rsidRPr="009B2195" w:rsidRDefault="00495E2D" w:rsidP="00495E2D">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 xml:space="preserve">- La caja está </w:t>
      </w:r>
      <w:r w:rsidR="00EE7DC5" w:rsidRPr="009B2195">
        <w:rPr>
          <w:rFonts w:ascii="Avenir Next" w:hAnsi="Avenir Next" w:cs="OpenSans-CondensedLight"/>
          <w:sz w:val="18"/>
          <w:szCs w:val="18"/>
          <w:lang w:val="es-ES_tradnl"/>
        </w:rPr>
        <w:t>situada</w:t>
      </w:r>
      <w:r w:rsidRPr="009B2195">
        <w:rPr>
          <w:rFonts w:ascii="Avenir Next" w:hAnsi="Avenir Next" w:cs="OpenSans-CondensedLight"/>
          <w:sz w:val="18"/>
          <w:szCs w:val="18"/>
          <w:lang w:val="es-ES_tradnl"/>
        </w:rPr>
        <w:t xml:space="preserve"> a las 6 horas</w:t>
      </w:r>
    </w:p>
    <w:p w14:paraId="16969220" w14:textId="77777777" w:rsidR="00495E2D" w:rsidRPr="009B2195" w:rsidRDefault="00495E2D" w:rsidP="00495E2D">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 La caja efectúa una rotación por minutos</w:t>
      </w:r>
    </w:p>
    <w:p w14:paraId="29708BA6" w14:textId="77777777" w:rsidR="00495E2D" w:rsidRPr="009B2195" w:rsidRDefault="00495E2D" w:rsidP="00495E2D">
      <w:pPr>
        <w:autoSpaceDE w:val="0"/>
        <w:autoSpaceDN w:val="0"/>
        <w:adjustRightInd w:val="0"/>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Indicador de reserva de marcha entre las 4 y 5 horas</w:t>
      </w:r>
    </w:p>
    <w:p w14:paraId="5DAA37B8" w14:textId="77777777" w:rsidR="00495E2D" w:rsidRPr="009B2195" w:rsidRDefault="00495E2D" w:rsidP="00495E2D">
      <w:pPr>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Transmisión huso-cadena vinculada al barrilete</w:t>
      </w:r>
      <w:r w:rsidRPr="009B2195">
        <w:rPr>
          <w:rFonts w:ascii="Avenir Next" w:hAnsi="Avenir Next" w:cs="OpenSans-CondensedLight"/>
          <w:sz w:val="18"/>
          <w:szCs w:val="18"/>
          <w:lang w:val="es-ES_tradnl"/>
        </w:rPr>
        <w:br/>
      </w:r>
    </w:p>
    <w:p w14:paraId="059A1990" w14:textId="77777777" w:rsidR="00E94EC6" w:rsidRPr="009B2195" w:rsidRDefault="00E94EC6" w:rsidP="00E94EC6">
      <w:pPr>
        <w:autoSpaceDE w:val="0"/>
        <w:autoSpaceDN w:val="0"/>
        <w:adjustRightInd w:val="0"/>
        <w:spacing w:line="276" w:lineRule="auto"/>
        <w:rPr>
          <w:rFonts w:ascii="Avenir Next" w:hAnsi="Avenir Next" w:cs="Antonio-Regular"/>
          <w:b/>
          <w:sz w:val="18"/>
          <w:szCs w:val="18"/>
          <w:lang w:val="es-ES_tradnl"/>
        </w:rPr>
      </w:pPr>
      <w:r w:rsidRPr="009B2195">
        <w:rPr>
          <w:rFonts w:ascii="Avenir Next" w:hAnsi="Avenir Next" w:cs="Antonio-Regular"/>
          <w:b/>
          <w:sz w:val="18"/>
          <w:szCs w:val="18"/>
          <w:lang w:val="es-ES_tradnl"/>
        </w:rPr>
        <w:t>BOÎTIER, CADRAN ET AIGUILLES</w:t>
      </w:r>
    </w:p>
    <w:p w14:paraId="64AF5F01" w14:textId="77777777" w:rsidR="00A12C9B" w:rsidRPr="009B2195" w:rsidRDefault="00A12C9B" w:rsidP="00A12C9B">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Diámetro: 44 mm</w:t>
      </w:r>
    </w:p>
    <w:p w14:paraId="36DC9436" w14:textId="77777777" w:rsidR="00A12C9B" w:rsidRPr="009B2195" w:rsidRDefault="00A12C9B" w:rsidP="00A12C9B">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Diámetro de la abertura: 36,5 mm</w:t>
      </w:r>
    </w:p>
    <w:p w14:paraId="472EB635" w14:textId="77777777" w:rsidR="00A12C9B" w:rsidRPr="009B2195" w:rsidRDefault="00A12C9B" w:rsidP="00A12C9B">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Grosor: 13,35 mm</w:t>
      </w:r>
    </w:p>
    <w:p w14:paraId="50CF9C8D" w14:textId="75E1BC0D" w:rsidR="00A12C9B" w:rsidRPr="009B2195" w:rsidRDefault="00A12C9B" w:rsidP="00A12C9B">
      <w:pPr>
        <w:autoSpaceDE w:val="0"/>
        <w:autoSpaceDN w:val="0"/>
        <w:adjustRightInd w:val="0"/>
        <w:rPr>
          <w:rFonts w:ascii="Avenir Next" w:hAnsi="Avenir Next" w:cs="OpenSans-CondensedLight"/>
          <w:sz w:val="20"/>
          <w:szCs w:val="20"/>
          <w:lang w:val="es-ES_tradnl"/>
        </w:rPr>
      </w:pPr>
      <w:r w:rsidRPr="009B2195">
        <w:rPr>
          <w:rFonts w:ascii="Avenir Next" w:hAnsi="Avenir Next" w:cs="OpenSans-CondensedLight"/>
          <w:sz w:val="18"/>
          <w:szCs w:val="18"/>
          <w:lang w:val="es-ES_tradnl"/>
        </w:rPr>
        <w:t xml:space="preserve">Cristal: </w:t>
      </w:r>
      <w:r w:rsidRPr="009B2195">
        <w:rPr>
          <w:rFonts w:ascii="Avenir Next" w:hAnsi="Avenir Next" w:cs="Arial"/>
          <w:sz w:val="18"/>
          <w:szCs w:val="20"/>
          <w:lang w:val="es-ES_tradnl"/>
        </w:rPr>
        <w:t>De zafiro abombado con tratamiento anti reflejante por ambas caras</w:t>
      </w:r>
      <w:r w:rsidRPr="009B2195">
        <w:rPr>
          <w:rFonts w:ascii="Avenir Next" w:hAnsi="Avenir Next" w:cs="OpenSans-CondensedLight"/>
          <w:sz w:val="20"/>
          <w:szCs w:val="20"/>
          <w:lang w:val="es-ES_tradnl"/>
        </w:rPr>
        <w:br/>
      </w:r>
      <w:r w:rsidRPr="009B2195">
        <w:rPr>
          <w:rFonts w:ascii="Avenir Next" w:hAnsi="Avenir Next" w:cs="OpenSans-CondensedLight"/>
          <w:sz w:val="18"/>
          <w:szCs w:val="18"/>
          <w:lang w:val="es-ES_tradnl"/>
        </w:rPr>
        <w:t>Fondo: Cristal de zafiro transparente</w:t>
      </w:r>
      <w:r w:rsidRPr="009B2195">
        <w:rPr>
          <w:rFonts w:ascii="Avenir Next" w:hAnsi="Avenir Next" w:cs="OpenSans-CondensedLight"/>
          <w:sz w:val="18"/>
          <w:szCs w:val="18"/>
          <w:lang w:val="es-ES_tradnl"/>
        </w:rPr>
        <w:br/>
        <w:t>Material: Platino</w:t>
      </w:r>
      <w:r w:rsidR="00E94EC6" w:rsidRPr="009B2195">
        <w:rPr>
          <w:rFonts w:ascii="Avenir Next" w:hAnsi="Avenir Next" w:cs="OpenSans-CondensedLight"/>
          <w:sz w:val="18"/>
          <w:szCs w:val="18"/>
          <w:lang w:val="es-ES_tradnl"/>
        </w:rPr>
        <w:t xml:space="preserve"> 950 </w:t>
      </w:r>
      <w:r w:rsidR="00E94EC6" w:rsidRPr="009B2195">
        <w:rPr>
          <w:rFonts w:ascii="Avenir Next" w:hAnsi="Avenir Next" w:cs="OpenSans-CondensedLight"/>
          <w:sz w:val="18"/>
          <w:szCs w:val="18"/>
          <w:lang w:val="es-ES_tradnl"/>
        </w:rPr>
        <w:br/>
      </w:r>
      <w:r w:rsidRPr="009B2195">
        <w:rPr>
          <w:rFonts w:ascii="Avenir Next" w:hAnsi="Avenir Next" w:cs="OpenSans-CondensedLight"/>
          <w:sz w:val="18"/>
          <w:szCs w:val="18"/>
          <w:lang w:val="es-ES_tradnl"/>
        </w:rPr>
        <w:t>Hermeticidad: 10 ATM</w:t>
      </w:r>
      <w:r w:rsidRPr="009B2195">
        <w:rPr>
          <w:rFonts w:ascii="Avenir Next" w:hAnsi="Avenir Next" w:cs="OpenSans-CondensedLight"/>
          <w:sz w:val="18"/>
          <w:szCs w:val="18"/>
          <w:lang w:val="es-ES_tradnl"/>
        </w:rPr>
        <w:br/>
        <w:t>Esfera: esqueletada</w:t>
      </w:r>
      <w:r w:rsidRPr="009B2195">
        <w:rPr>
          <w:rFonts w:ascii="Avenir Next" w:hAnsi="Avenir Next" w:cs="OpenSans-CondensedLight"/>
          <w:sz w:val="18"/>
          <w:szCs w:val="18"/>
          <w:lang w:val="es-ES_tradnl"/>
        </w:rPr>
        <w:br/>
        <w:t>Indicadores: Calcados</w:t>
      </w:r>
      <w:r w:rsidRPr="009B2195">
        <w:rPr>
          <w:rFonts w:ascii="Avenir Next" w:hAnsi="Avenir Next" w:cs="OpenSans-CondensedLight"/>
          <w:sz w:val="18"/>
          <w:szCs w:val="18"/>
          <w:lang w:val="es-ES_tradnl"/>
        </w:rPr>
        <w:br/>
        <w:t xml:space="preserve">Agujas: De rutenio negras, facetadas y recubiertas de </w:t>
      </w:r>
      <w:proofErr w:type="spellStart"/>
      <w:r w:rsidRPr="009B2195">
        <w:rPr>
          <w:rFonts w:ascii="Avenir Next" w:hAnsi="Avenir Next" w:cs="OpenSans-CondensedLight"/>
          <w:sz w:val="18"/>
          <w:szCs w:val="18"/>
          <w:lang w:val="es-ES_tradnl"/>
        </w:rPr>
        <w:t>SuperLuminova</w:t>
      </w:r>
      <w:proofErr w:type="spellEnd"/>
      <w:r w:rsidRPr="009B2195">
        <w:rPr>
          <w:rFonts w:ascii="Avenir Next" w:hAnsi="Avenir Next" w:cs="OpenSans-CondensedLight"/>
          <w:sz w:val="18"/>
          <w:szCs w:val="18"/>
          <w:lang w:val="es-ES_tradnl"/>
        </w:rPr>
        <w:t xml:space="preserve"> SLN C1</w:t>
      </w:r>
    </w:p>
    <w:p w14:paraId="47B5BD17" w14:textId="77777777" w:rsidR="00A12C9B" w:rsidRPr="009B2195" w:rsidRDefault="00A12C9B" w:rsidP="00A12C9B">
      <w:pPr>
        <w:autoSpaceDE w:val="0"/>
        <w:autoSpaceDN w:val="0"/>
        <w:adjustRightInd w:val="0"/>
        <w:spacing w:line="276" w:lineRule="auto"/>
        <w:rPr>
          <w:rFonts w:ascii="Avenir Next" w:hAnsi="Avenir Next" w:cs="OpenSans-CondensedLight"/>
          <w:b/>
          <w:sz w:val="18"/>
          <w:szCs w:val="18"/>
          <w:lang w:val="es-ES_tradnl"/>
        </w:rPr>
      </w:pPr>
    </w:p>
    <w:p w14:paraId="2223FC77" w14:textId="77777777" w:rsidR="00A12C9B" w:rsidRPr="009B2195" w:rsidRDefault="00A12C9B" w:rsidP="00A12C9B">
      <w:pPr>
        <w:autoSpaceDE w:val="0"/>
        <w:autoSpaceDN w:val="0"/>
        <w:adjustRightInd w:val="0"/>
        <w:spacing w:line="276" w:lineRule="auto"/>
        <w:rPr>
          <w:rFonts w:ascii="Avenir Next" w:hAnsi="Avenir Next" w:cs="OpenSans-CondensedLight"/>
          <w:b/>
          <w:sz w:val="18"/>
          <w:szCs w:val="18"/>
          <w:lang w:val="es-ES_tradnl"/>
        </w:rPr>
      </w:pPr>
      <w:r w:rsidRPr="009B2195">
        <w:rPr>
          <w:rFonts w:ascii="Avenir Next" w:hAnsi="Avenir Next" w:cs="OpenSans-CondensedLight"/>
          <w:b/>
          <w:sz w:val="18"/>
          <w:szCs w:val="18"/>
          <w:lang w:val="es-ES_tradnl"/>
        </w:rPr>
        <w:t>CORREA Y HEBILLA</w:t>
      </w:r>
    </w:p>
    <w:p w14:paraId="29720638" w14:textId="77777777" w:rsidR="00A12C9B" w:rsidRPr="009B2195" w:rsidRDefault="00A12C9B" w:rsidP="00A12C9B">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Correa: Caucho negro recubierto de piel de aligátor negra</w:t>
      </w:r>
    </w:p>
    <w:p w14:paraId="5999244A" w14:textId="2D460BF1" w:rsidR="00A12C9B" w:rsidRPr="009B2195" w:rsidRDefault="00A12C9B" w:rsidP="00A12C9B">
      <w:pPr>
        <w:autoSpaceDE w:val="0"/>
        <w:autoSpaceDN w:val="0"/>
        <w:adjustRightInd w:val="0"/>
        <w:spacing w:line="276" w:lineRule="auto"/>
        <w:rPr>
          <w:rFonts w:ascii="Avenir Next" w:hAnsi="Avenir Next" w:cs="OpenSans-CondensedLight"/>
          <w:sz w:val="18"/>
          <w:szCs w:val="18"/>
          <w:lang w:val="es-ES_tradnl"/>
        </w:rPr>
      </w:pPr>
      <w:r w:rsidRPr="009B2195">
        <w:rPr>
          <w:rFonts w:ascii="Avenir Next" w:hAnsi="Avenir Next" w:cs="OpenSans-CondensedLight"/>
          <w:sz w:val="18"/>
          <w:szCs w:val="18"/>
          <w:lang w:val="es-ES_tradnl"/>
        </w:rPr>
        <w:t xml:space="preserve">Cierre: Cierre desplegable de titanio y oro blanco </w:t>
      </w:r>
    </w:p>
    <w:bookmarkEnd w:id="0"/>
    <w:p w14:paraId="20932510" w14:textId="6AC07E7A" w:rsidR="00B21701" w:rsidRPr="009B2195" w:rsidRDefault="00B21701" w:rsidP="009B2195">
      <w:pPr>
        <w:autoSpaceDE w:val="0"/>
        <w:autoSpaceDN w:val="0"/>
        <w:adjustRightInd w:val="0"/>
        <w:rPr>
          <w:rFonts w:ascii="Avenir Next" w:hAnsi="Avenir Next" w:cs="OpenSans-CondensedLight"/>
          <w:sz w:val="18"/>
          <w:szCs w:val="18"/>
          <w:lang w:val="es-ES_tradnl"/>
        </w:rPr>
      </w:pPr>
    </w:p>
    <w:sectPr w:rsidR="00B21701" w:rsidRPr="009B2195"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C99C2" w14:textId="77777777" w:rsidR="00E27745" w:rsidRDefault="00E27745" w:rsidP="008A730D">
      <w:r>
        <w:separator/>
      </w:r>
    </w:p>
  </w:endnote>
  <w:endnote w:type="continuationSeparator" w:id="0">
    <w:p w14:paraId="4B6AC7C0" w14:textId="77777777" w:rsidR="00E27745" w:rsidRDefault="00E27745" w:rsidP="008A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Avenir Next">
    <w:altName w:val="Avenir Next Regular"/>
    <w:panose1 w:val="020B0503020202020204"/>
    <w:charset w:val="00"/>
    <w:family w:val="swiss"/>
    <w:pitch w:val="variable"/>
    <w:sig w:usb0="800000AF" w:usb1="5000204A" w:usb2="00000000" w:usb3="00000000" w:csb0="0000009B" w:csb1="00000000"/>
  </w:font>
  <w:font w:name="Antonio-Regular">
    <w:altName w:val="Calibri"/>
    <w:panose1 w:val="00000000000000000000"/>
    <w:charset w:val="00"/>
    <w:family w:val="auto"/>
    <w:notTrueType/>
    <w:pitch w:val="default"/>
    <w:sig w:usb0="00000003" w:usb1="00000000" w:usb2="00000000" w:usb3="00000000" w:csb0="00000001" w:csb1="00000000"/>
  </w:font>
  <w:font w:name="Adobe Arabic">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3B33" w14:textId="77777777" w:rsidR="00942075" w:rsidRDefault="00942075" w:rsidP="008A730D">
    <w:pPr>
      <w:pStyle w:val="Footer"/>
      <w:jc w:val="center"/>
      <w:rPr>
        <w:rFonts w:ascii="Avenir Next" w:hAnsi="Avenir Next"/>
        <w:b/>
        <w:sz w:val="18"/>
        <w:szCs w:val="18"/>
        <w:lang w:val="fr-CH"/>
      </w:rPr>
    </w:pPr>
  </w:p>
  <w:p w14:paraId="75C5BCCF" w14:textId="77777777" w:rsidR="00942075" w:rsidRPr="00732961" w:rsidRDefault="00942075" w:rsidP="008A730D">
    <w:pPr>
      <w:pStyle w:val="Footer"/>
      <w:jc w:val="center"/>
      <w:rPr>
        <w:rFonts w:ascii="Avenir Next" w:hAnsi="Avenir Next"/>
        <w:sz w:val="18"/>
        <w:szCs w:val="18"/>
        <w:lang w:val="fr-CH"/>
      </w:rPr>
    </w:pPr>
    <w:r w:rsidRPr="00732961">
      <w:rPr>
        <w:rFonts w:ascii="Avenir Next" w:hAnsi="Avenir Next"/>
        <w:b/>
        <w:sz w:val="18"/>
        <w:szCs w:val="18"/>
        <w:lang w:val="fr-CH"/>
      </w:rPr>
      <w:t>ZENITH</w:t>
    </w:r>
    <w:r w:rsidRPr="00732961">
      <w:rPr>
        <w:rFonts w:ascii="Avenir Next" w:hAnsi="Avenir Next"/>
        <w:sz w:val="18"/>
        <w:szCs w:val="18"/>
        <w:lang w:val="fr-CH"/>
      </w:rPr>
      <w:t xml:space="preserve"> | www.zenith-watches.com | Rue des Billodes 34-36 | CH-2400 Le Locle</w:t>
    </w:r>
  </w:p>
  <w:p w14:paraId="35EB456D" w14:textId="6C18A2E9" w:rsidR="00942075" w:rsidRPr="00031BCC" w:rsidRDefault="00942075" w:rsidP="008A730D">
    <w:pPr>
      <w:pStyle w:val="Footer"/>
      <w:jc w:val="center"/>
      <w:rPr>
        <w:sz w:val="18"/>
        <w:szCs w:val="18"/>
        <w:lang w:val="fr-CH"/>
      </w:rPr>
    </w:pPr>
    <w:r w:rsidRPr="00732961">
      <w:rPr>
        <w:rFonts w:ascii="Avenir Next" w:hAnsi="Avenir Next"/>
        <w:sz w:val="18"/>
        <w:szCs w:val="18"/>
        <w:lang w:val="fr-CH"/>
      </w:rPr>
      <w:t xml:space="preserve">International Media Relations : Minh-Tan Bui – Email : </w:t>
    </w:r>
    <w:hyperlink r:id="rId1" w:history="1">
      <w:r w:rsidRPr="00732961">
        <w:rPr>
          <w:rStyle w:val="Hyperlink"/>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95464" w14:textId="77777777" w:rsidR="00E27745" w:rsidRDefault="00E27745" w:rsidP="008A730D">
      <w:r>
        <w:separator/>
      </w:r>
    </w:p>
  </w:footnote>
  <w:footnote w:type="continuationSeparator" w:id="0">
    <w:p w14:paraId="5A054A5B" w14:textId="77777777" w:rsidR="00E27745" w:rsidRDefault="00E27745" w:rsidP="008A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D137" w14:textId="78C519FA" w:rsidR="00942075" w:rsidRDefault="00942075" w:rsidP="008A730D">
    <w:pPr>
      <w:pStyle w:val="Header"/>
      <w:jc w:val="center"/>
    </w:pPr>
    <w:r>
      <w:rPr>
        <w:noProof/>
      </w:rPr>
      <w:drawing>
        <wp:inline distT="0" distB="0" distL="0" distR="0" wp14:anchorId="793FA69F" wp14:editId="19E81D9F">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p w14:paraId="3C827505" w14:textId="77777777" w:rsidR="00942075" w:rsidRDefault="00942075" w:rsidP="008A730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4A3C"/>
    <w:rsid w:val="00031BCC"/>
    <w:rsid w:val="000B0D69"/>
    <w:rsid w:val="00185093"/>
    <w:rsid w:val="001C177E"/>
    <w:rsid w:val="001C5178"/>
    <w:rsid w:val="0023003C"/>
    <w:rsid w:val="00231415"/>
    <w:rsid w:val="00237360"/>
    <w:rsid w:val="002524B7"/>
    <w:rsid w:val="00261030"/>
    <w:rsid w:val="002A203D"/>
    <w:rsid w:val="002F3EFD"/>
    <w:rsid w:val="00343958"/>
    <w:rsid w:val="00356F9C"/>
    <w:rsid w:val="003607E2"/>
    <w:rsid w:val="00380225"/>
    <w:rsid w:val="0038681F"/>
    <w:rsid w:val="003F0AB3"/>
    <w:rsid w:val="0042218C"/>
    <w:rsid w:val="00436752"/>
    <w:rsid w:val="004600B7"/>
    <w:rsid w:val="0046660F"/>
    <w:rsid w:val="00493B8B"/>
    <w:rsid w:val="00495E2D"/>
    <w:rsid w:val="004D6FE7"/>
    <w:rsid w:val="00524B5B"/>
    <w:rsid w:val="00526906"/>
    <w:rsid w:val="005276AB"/>
    <w:rsid w:val="00545110"/>
    <w:rsid w:val="005753A0"/>
    <w:rsid w:val="00596864"/>
    <w:rsid w:val="005A3F25"/>
    <w:rsid w:val="006305DB"/>
    <w:rsid w:val="00641F99"/>
    <w:rsid w:val="00642714"/>
    <w:rsid w:val="00682047"/>
    <w:rsid w:val="006B4A3C"/>
    <w:rsid w:val="006C1C91"/>
    <w:rsid w:val="0071687E"/>
    <w:rsid w:val="00761403"/>
    <w:rsid w:val="007720F5"/>
    <w:rsid w:val="00780C6D"/>
    <w:rsid w:val="007C389A"/>
    <w:rsid w:val="007D3F3E"/>
    <w:rsid w:val="007F2564"/>
    <w:rsid w:val="00823463"/>
    <w:rsid w:val="008603D5"/>
    <w:rsid w:val="008A730D"/>
    <w:rsid w:val="008B637B"/>
    <w:rsid w:val="009160C2"/>
    <w:rsid w:val="00942075"/>
    <w:rsid w:val="009559E9"/>
    <w:rsid w:val="009732E8"/>
    <w:rsid w:val="00973DF7"/>
    <w:rsid w:val="0097663C"/>
    <w:rsid w:val="009862F8"/>
    <w:rsid w:val="00992F4E"/>
    <w:rsid w:val="00993084"/>
    <w:rsid w:val="009B2195"/>
    <w:rsid w:val="009F0B0C"/>
    <w:rsid w:val="00A12C9B"/>
    <w:rsid w:val="00A17D90"/>
    <w:rsid w:val="00A32FB4"/>
    <w:rsid w:val="00A54D12"/>
    <w:rsid w:val="00A57135"/>
    <w:rsid w:val="00AB5FA9"/>
    <w:rsid w:val="00AB7174"/>
    <w:rsid w:val="00B21701"/>
    <w:rsid w:val="00B45062"/>
    <w:rsid w:val="00C2575C"/>
    <w:rsid w:val="00C55585"/>
    <w:rsid w:val="00C61809"/>
    <w:rsid w:val="00C86B2C"/>
    <w:rsid w:val="00CB0FD7"/>
    <w:rsid w:val="00D56530"/>
    <w:rsid w:val="00D61DDE"/>
    <w:rsid w:val="00D637B7"/>
    <w:rsid w:val="00D65B7A"/>
    <w:rsid w:val="00DD3490"/>
    <w:rsid w:val="00DE4BE2"/>
    <w:rsid w:val="00E24B18"/>
    <w:rsid w:val="00E256F2"/>
    <w:rsid w:val="00E27745"/>
    <w:rsid w:val="00E94EC6"/>
    <w:rsid w:val="00ED28A6"/>
    <w:rsid w:val="00EE09EA"/>
    <w:rsid w:val="00EE7DC5"/>
    <w:rsid w:val="00EF3CC1"/>
    <w:rsid w:val="00F10929"/>
    <w:rsid w:val="00F533E4"/>
    <w:rsid w:val="00F5670D"/>
    <w:rsid w:val="00F66A76"/>
    <w:rsid w:val="00F92729"/>
    <w:rsid w:val="00FA0C79"/>
    <w:rsid w:val="00FC748A"/>
    <w:rsid w:val="00FE2053"/>
    <w:rsid w:val="00FF0E1B"/>
    <w:rsid w:val="00FF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9BE57"/>
  <w14:defaultImageDpi w14:val="300"/>
  <w15:docId w15:val="{D3293DE1-6AC4-4066-ABDE-541E6FC67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53A0"/>
    <w:rPr>
      <w:sz w:val="18"/>
      <w:szCs w:val="18"/>
    </w:rPr>
  </w:style>
  <w:style w:type="paragraph" w:styleId="CommentText">
    <w:name w:val="annotation text"/>
    <w:basedOn w:val="Normal"/>
    <w:link w:val="CommentTextChar"/>
    <w:uiPriority w:val="99"/>
    <w:semiHidden/>
    <w:unhideWhenUsed/>
    <w:rsid w:val="005753A0"/>
  </w:style>
  <w:style w:type="character" w:customStyle="1" w:styleId="CommentTextChar">
    <w:name w:val="Comment Text Char"/>
    <w:basedOn w:val="DefaultParagraphFont"/>
    <w:link w:val="CommentText"/>
    <w:uiPriority w:val="99"/>
    <w:semiHidden/>
    <w:rsid w:val="005753A0"/>
  </w:style>
  <w:style w:type="paragraph" w:styleId="CommentSubject">
    <w:name w:val="annotation subject"/>
    <w:basedOn w:val="CommentText"/>
    <w:next w:val="CommentText"/>
    <w:link w:val="CommentSubjectChar"/>
    <w:uiPriority w:val="99"/>
    <w:semiHidden/>
    <w:unhideWhenUsed/>
    <w:rsid w:val="005753A0"/>
    <w:rPr>
      <w:b/>
      <w:bCs/>
      <w:sz w:val="20"/>
      <w:szCs w:val="20"/>
    </w:rPr>
  </w:style>
  <w:style w:type="character" w:customStyle="1" w:styleId="CommentSubjectChar">
    <w:name w:val="Comment Subject Char"/>
    <w:basedOn w:val="CommentTextChar"/>
    <w:link w:val="CommentSubject"/>
    <w:uiPriority w:val="99"/>
    <w:semiHidden/>
    <w:rsid w:val="005753A0"/>
    <w:rPr>
      <w:b/>
      <w:bCs/>
      <w:sz w:val="20"/>
      <w:szCs w:val="20"/>
    </w:rPr>
  </w:style>
  <w:style w:type="paragraph" w:styleId="BalloonText">
    <w:name w:val="Balloon Text"/>
    <w:basedOn w:val="Normal"/>
    <w:link w:val="BalloonTextChar"/>
    <w:uiPriority w:val="99"/>
    <w:semiHidden/>
    <w:unhideWhenUsed/>
    <w:rsid w:val="00575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53A0"/>
    <w:rPr>
      <w:rFonts w:ascii="Lucida Grande" w:hAnsi="Lucida Grande" w:cs="Lucida Grande"/>
      <w:sz w:val="18"/>
      <w:szCs w:val="18"/>
    </w:rPr>
  </w:style>
  <w:style w:type="paragraph" w:styleId="Header">
    <w:name w:val="header"/>
    <w:basedOn w:val="Normal"/>
    <w:link w:val="HeaderChar"/>
    <w:uiPriority w:val="99"/>
    <w:unhideWhenUsed/>
    <w:rsid w:val="008A730D"/>
    <w:pPr>
      <w:tabs>
        <w:tab w:val="center" w:pos="4536"/>
        <w:tab w:val="right" w:pos="9072"/>
      </w:tabs>
    </w:pPr>
  </w:style>
  <w:style w:type="character" w:customStyle="1" w:styleId="HeaderChar">
    <w:name w:val="Header Char"/>
    <w:basedOn w:val="DefaultParagraphFont"/>
    <w:link w:val="Header"/>
    <w:uiPriority w:val="99"/>
    <w:rsid w:val="008A730D"/>
  </w:style>
  <w:style w:type="paragraph" w:styleId="Footer">
    <w:name w:val="footer"/>
    <w:basedOn w:val="Normal"/>
    <w:link w:val="FooterChar"/>
    <w:uiPriority w:val="99"/>
    <w:unhideWhenUsed/>
    <w:rsid w:val="008A730D"/>
    <w:pPr>
      <w:tabs>
        <w:tab w:val="center" w:pos="4536"/>
        <w:tab w:val="right" w:pos="9072"/>
      </w:tabs>
    </w:pPr>
  </w:style>
  <w:style w:type="character" w:customStyle="1" w:styleId="FooterChar">
    <w:name w:val="Footer Char"/>
    <w:basedOn w:val="DefaultParagraphFont"/>
    <w:link w:val="Footer"/>
    <w:uiPriority w:val="99"/>
    <w:rsid w:val="008A730D"/>
  </w:style>
  <w:style w:type="character" w:styleId="Hyperlink">
    <w:name w:val="Hyperlink"/>
    <w:rsid w:val="008A730D"/>
    <w:rPr>
      <w:u w:val="single"/>
    </w:rPr>
  </w:style>
  <w:style w:type="paragraph" w:styleId="HTMLPreformatted">
    <w:name w:val="HTML Preformatted"/>
    <w:basedOn w:val="Normal"/>
    <w:link w:val="HTMLPreformattedChar"/>
    <w:uiPriority w:val="99"/>
    <w:semiHidden/>
    <w:unhideWhenUsed/>
    <w:rsid w:val="0064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s-ES_tradnl"/>
    </w:rPr>
  </w:style>
  <w:style w:type="character" w:customStyle="1" w:styleId="HTMLPreformattedChar">
    <w:name w:val="HTML Preformatted Char"/>
    <w:basedOn w:val="DefaultParagraphFont"/>
    <w:link w:val="HTMLPreformatted"/>
    <w:uiPriority w:val="99"/>
    <w:semiHidden/>
    <w:rsid w:val="00641F99"/>
    <w:rPr>
      <w:rFonts w:ascii="Courier" w:hAnsi="Courier" w:cs="Courier"/>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0323">
      <w:bodyDiv w:val="1"/>
      <w:marLeft w:val="0"/>
      <w:marRight w:val="0"/>
      <w:marTop w:val="0"/>
      <w:marBottom w:val="0"/>
      <w:divBdr>
        <w:top w:val="none" w:sz="0" w:space="0" w:color="auto"/>
        <w:left w:val="none" w:sz="0" w:space="0" w:color="auto"/>
        <w:bottom w:val="none" w:sz="0" w:space="0" w:color="auto"/>
        <w:right w:val="none" w:sz="0" w:space="0" w:color="auto"/>
      </w:divBdr>
    </w:div>
    <w:div w:id="341394018">
      <w:bodyDiv w:val="1"/>
      <w:marLeft w:val="0"/>
      <w:marRight w:val="0"/>
      <w:marTop w:val="0"/>
      <w:marBottom w:val="0"/>
      <w:divBdr>
        <w:top w:val="none" w:sz="0" w:space="0" w:color="auto"/>
        <w:left w:val="none" w:sz="0" w:space="0" w:color="auto"/>
        <w:bottom w:val="none" w:sz="0" w:space="0" w:color="auto"/>
        <w:right w:val="none" w:sz="0" w:space="0" w:color="auto"/>
      </w:divBdr>
    </w:div>
    <w:div w:id="1373967282">
      <w:bodyDiv w:val="1"/>
      <w:marLeft w:val="0"/>
      <w:marRight w:val="0"/>
      <w:marTop w:val="0"/>
      <w:marBottom w:val="0"/>
      <w:divBdr>
        <w:top w:val="none" w:sz="0" w:space="0" w:color="auto"/>
        <w:left w:val="none" w:sz="0" w:space="0" w:color="auto"/>
        <w:bottom w:val="none" w:sz="0" w:space="0" w:color="auto"/>
        <w:right w:val="none" w:sz="0" w:space="0" w:color="auto"/>
      </w:divBdr>
    </w:div>
    <w:div w:id="2032686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CCA60-251E-4009-A844-230A155A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1246</Words>
  <Characters>6858</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6</cp:revision>
  <cp:lastPrinted>2019-05-10T13:35:00Z</cp:lastPrinted>
  <dcterms:created xsi:type="dcterms:W3CDTF">2019-05-17T06:50:00Z</dcterms:created>
  <dcterms:modified xsi:type="dcterms:W3CDTF">2019-05-27T17:06:00Z</dcterms:modified>
</cp:coreProperties>
</file>