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E1" w:rsidRPr="00E018DF" w:rsidRDefault="0047019F" w:rsidP="00357C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venir Next" w:eastAsia="Arial Unicode MS" w:hAnsi="Avenir Next" w:cs="Arial Unicode MS"/>
          <w:b/>
          <w:bCs/>
          <w:lang w:eastAsia="zh-CN"/>
        </w:rPr>
      </w:pPr>
      <w:r w:rsidRPr="00E018DF">
        <w:rPr>
          <w:rFonts w:ascii="Avenir Next" w:eastAsia="Arial Unicode MS" w:hAnsi="Avenir Next" w:cs="Arial Unicode MS"/>
          <w:b/>
          <w:bCs/>
          <w:lang w:val="zh-CN" w:eastAsia="zh-CN"/>
        </w:rPr>
        <w:t>ZENITH DEFY EL PRIMERO 21 BOUTIQUE-</w:t>
      </w:r>
      <w:r w:rsidRPr="00E018DF">
        <w:rPr>
          <w:rFonts w:ascii="Avenir Next" w:eastAsia="Arial Unicode MS" w:hAnsi="Avenir Next" w:cs="Arial Unicode MS"/>
          <w:b/>
          <w:bCs/>
          <w:lang w:val="zh-CN" w:eastAsia="zh-CN"/>
        </w:rPr>
        <w:t>独家限量版</w:t>
      </w:r>
    </w:p>
    <w:p w:rsidR="00793316" w:rsidRPr="00E018DF" w:rsidRDefault="00793316" w:rsidP="00357C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venir Next" w:eastAsia="Arial Unicode MS" w:hAnsi="Avenir Next" w:cs="Arial Unicode MS"/>
          <w:b/>
          <w:bCs/>
          <w:sz w:val="8"/>
          <w:szCs w:val="20"/>
          <w:lang w:eastAsia="zh-CN"/>
        </w:rPr>
      </w:pPr>
    </w:p>
    <w:p w:rsidR="008E0E9F" w:rsidRPr="00E018DF" w:rsidRDefault="0047019F" w:rsidP="00357C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venir Next" w:eastAsia="Arial Unicode MS" w:hAnsi="Avenir Next" w:cs="Arial Unicode MS"/>
          <w:b/>
          <w:bCs/>
          <w:sz w:val="20"/>
          <w:szCs w:val="20"/>
          <w:lang w:val="en-GB" w:eastAsia="zh-CN"/>
        </w:rPr>
      </w:pPr>
      <w:r w:rsidRPr="00E018DF">
        <w:rPr>
          <w:rFonts w:ascii="Avenir Next" w:eastAsia="Arial Unicode MS" w:hAnsi="Avenir Next" w:cs="Arial Unicode MS"/>
          <w:b/>
          <w:bCs/>
          <w:sz w:val="20"/>
          <w:szCs w:val="20"/>
          <w:lang w:val="zh-CN" w:eastAsia="zh-CN"/>
        </w:rPr>
        <w:t>Zenith</w:t>
      </w:r>
      <w:r w:rsidRPr="00E018DF">
        <w:rPr>
          <w:rFonts w:ascii="Microsoft JhengHei" w:eastAsia="Microsoft JhengHei" w:hAnsi="Microsoft JhengHei" w:cs="Microsoft JhengHei" w:hint="eastAsia"/>
          <w:b/>
          <w:bCs/>
          <w:sz w:val="20"/>
          <w:szCs w:val="20"/>
          <w:lang w:val="zh-CN" w:eastAsia="zh-CN"/>
        </w:rPr>
        <w:t>为</w:t>
      </w:r>
      <w:r w:rsidRPr="00E018DF">
        <w:rPr>
          <w:rFonts w:ascii="Yu Gothic" w:eastAsia="Yu Gothic" w:hAnsi="Yu Gothic" w:cs="Yu Gothic" w:hint="eastAsia"/>
          <w:b/>
          <w:bCs/>
          <w:sz w:val="20"/>
          <w:szCs w:val="20"/>
          <w:lang w:val="zh-CN" w:eastAsia="zh-CN"/>
        </w:rPr>
        <w:t>石破天惊的</w:t>
      </w:r>
      <w:r w:rsidRPr="00E018DF">
        <w:rPr>
          <w:rFonts w:ascii="Avenir Next" w:eastAsia="Arial Unicode MS" w:hAnsi="Avenir Next" w:cs="Arial Unicode MS"/>
          <w:b/>
          <w:bCs/>
          <w:sz w:val="20"/>
          <w:szCs w:val="20"/>
          <w:lang w:val="zh-CN" w:eastAsia="zh-CN"/>
        </w:rPr>
        <w:t>ZENITH DEFY EL PRIMERO 21</w:t>
      </w:r>
      <w:r w:rsidRPr="00E018DF">
        <w:rPr>
          <w:rFonts w:ascii="Avenir Next" w:eastAsia="Arial Unicode MS" w:hAnsi="Avenir Next" w:cs="Arial Unicode MS"/>
          <w:b/>
          <w:bCs/>
          <w:sz w:val="20"/>
          <w:szCs w:val="20"/>
          <w:lang w:val="zh-CN" w:eastAsia="zh-CN"/>
        </w:rPr>
        <w:t>推出午夜黑色陶瓷限量款，配</w:t>
      </w:r>
      <w:r w:rsidRPr="00E018DF">
        <w:rPr>
          <w:rFonts w:ascii="Microsoft JhengHei" w:eastAsia="Microsoft JhengHei" w:hAnsi="Microsoft JhengHei" w:cs="Microsoft JhengHei" w:hint="eastAsia"/>
          <w:b/>
          <w:bCs/>
          <w:sz w:val="20"/>
          <w:szCs w:val="20"/>
          <w:lang w:val="zh-CN" w:eastAsia="zh-CN"/>
        </w:rPr>
        <w:t>备</w:t>
      </w:r>
      <w:r w:rsidRPr="00E018DF">
        <w:rPr>
          <w:rFonts w:ascii="Avenir Next" w:eastAsia="Arial Unicode MS" w:hAnsi="Avenir Next" w:cs="Arial Unicode MS"/>
          <w:b/>
          <w:bCs/>
          <w:sz w:val="20"/>
          <w:szCs w:val="20"/>
          <w:lang w:val="zh-CN" w:eastAsia="zh-CN"/>
        </w:rPr>
        <w:t>Zenith</w:t>
      </w:r>
      <w:r w:rsidRPr="00E018DF">
        <w:rPr>
          <w:rFonts w:ascii="Microsoft JhengHei" w:eastAsia="Microsoft JhengHei" w:hAnsi="Microsoft JhengHei" w:cs="Microsoft JhengHei" w:hint="eastAsia"/>
          <w:b/>
          <w:bCs/>
          <w:sz w:val="20"/>
          <w:szCs w:val="20"/>
          <w:lang w:val="zh-CN" w:eastAsia="zh-CN"/>
        </w:rPr>
        <w:t>蓝</w:t>
      </w:r>
      <w:r w:rsidRPr="00E018DF">
        <w:rPr>
          <w:rFonts w:ascii="Yu Gothic" w:eastAsia="Yu Gothic" w:hAnsi="Yu Gothic" w:cs="Yu Gothic" w:hint="eastAsia"/>
          <w:b/>
          <w:bCs/>
          <w:sz w:val="20"/>
          <w:szCs w:val="20"/>
          <w:lang w:val="zh-CN" w:eastAsia="zh-CN"/>
        </w:rPr>
        <w:t>色机芯，在</w:t>
      </w:r>
      <w:r w:rsidRPr="00E018DF">
        <w:rPr>
          <w:rFonts w:ascii="Avenir Next" w:eastAsia="Arial Unicode MS" w:hAnsi="Avenir Next" w:cs="Arial Unicode MS"/>
          <w:b/>
          <w:bCs/>
          <w:sz w:val="20"/>
          <w:szCs w:val="20"/>
          <w:lang w:val="zh-CN" w:eastAsia="zh-CN"/>
        </w:rPr>
        <w:t>Zenith</w:t>
      </w:r>
      <w:r w:rsidRPr="00E018DF">
        <w:rPr>
          <w:rFonts w:ascii="Microsoft JhengHei" w:eastAsia="Microsoft JhengHei" w:hAnsi="Microsoft JhengHei" w:cs="Microsoft JhengHei" w:hint="eastAsia"/>
          <w:b/>
          <w:bCs/>
          <w:sz w:val="20"/>
          <w:szCs w:val="20"/>
          <w:lang w:val="zh-CN" w:eastAsia="zh-CN"/>
        </w:rPr>
        <w:t>专卖</w:t>
      </w:r>
      <w:r w:rsidRPr="00E018DF">
        <w:rPr>
          <w:rFonts w:ascii="Yu Gothic" w:eastAsia="Yu Gothic" w:hAnsi="Yu Gothic" w:cs="Yu Gothic" w:hint="eastAsia"/>
          <w:b/>
          <w:bCs/>
          <w:sz w:val="20"/>
          <w:szCs w:val="20"/>
          <w:lang w:val="zh-CN" w:eastAsia="zh-CN"/>
        </w:rPr>
        <w:t>店独家有售。</w:t>
      </w:r>
    </w:p>
    <w:p w:rsidR="008947FB" w:rsidRPr="00E018DF" w:rsidRDefault="008947FB" w:rsidP="00357C06">
      <w:pPr>
        <w:pStyle w:val="A1"/>
        <w:tabs>
          <w:tab w:val="left" w:pos="8564"/>
        </w:tabs>
        <w:ind w:right="-6"/>
        <w:jc w:val="both"/>
        <w:rPr>
          <w:rFonts w:ascii="Avenir Next" w:hAnsi="Avenir Next"/>
          <w:color w:val="auto"/>
          <w:sz w:val="8"/>
          <w:szCs w:val="20"/>
          <w:lang w:val="en-GB"/>
        </w:rPr>
      </w:pPr>
    </w:p>
    <w:p w:rsidR="008947FB" w:rsidRPr="00AD7505" w:rsidRDefault="0047019F" w:rsidP="00357C06">
      <w:pPr>
        <w:pStyle w:val="A1"/>
        <w:tabs>
          <w:tab w:val="left" w:pos="8564"/>
        </w:tabs>
        <w:ind w:right="-6"/>
        <w:jc w:val="both"/>
        <w:rPr>
          <w:rFonts w:ascii="Avenir Next" w:hAnsi="Avenir Next"/>
          <w:color w:val="auto"/>
          <w:sz w:val="18"/>
          <w:szCs w:val="18"/>
          <w:lang w:val="en-GB"/>
        </w:rPr>
      </w:pPr>
      <w:bookmarkStart w:id="0" w:name="_GoBack"/>
      <w:r w:rsidRPr="00AD7505">
        <w:rPr>
          <w:rFonts w:ascii="Avenir Next" w:hAnsi="Avenir Next"/>
          <w:color w:val="auto"/>
          <w:sz w:val="18"/>
          <w:szCs w:val="18"/>
          <w:lang w:val="zh-CN"/>
        </w:rPr>
        <w:t>1969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年，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Zenith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推出首款全集成自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动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上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链导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柱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轮计时码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表机芯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El Primero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，精确度达到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1/10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秒。半个世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纪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以后，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Zenith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再次挑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战传统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，突破所有已知局限，将我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们带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入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1/100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精度的世界。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Zenith DEFY EL PRIMERO 21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是一个重生的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传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奇，是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带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有独特启明星品牌在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21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世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纪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全新未来的象征。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现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在，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这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款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标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志性的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计时码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表采用大胆的黑色和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蓝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色混合色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调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，独家限量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发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行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250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枚，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仅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在全球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Zenith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专卖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店有售。</w:t>
      </w:r>
    </w:p>
    <w:p w:rsidR="00137C6C" w:rsidRPr="00AD7505" w:rsidRDefault="0047019F" w:rsidP="00357C06">
      <w:pPr>
        <w:pStyle w:val="A1"/>
        <w:tabs>
          <w:tab w:val="left" w:pos="8564"/>
        </w:tabs>
        <w:ind w:right="-6"/>
        <w:jc w:val="both"/>
        <w:rPr>
          <w:rFonts w:ascii="Avenir Next" w:hAnsi="Avenir Next"/>
          <w:color w:val="auto"/>
          <w:sz w:val="18"/>
          <w:szCs w:val="18"/>
          <w:lang w:val="en-GB"/>
        </w:rPr>
      </w:pPr>
      <w:r w:rsidRPr="00AD7505">
        <w:rPr>
          <w:rFonts w:ascii="Avenir Next" w:hAnsi="Avenir Next"/>
          <w:color w:val="auto"/>
          <w:sz w:val="18"/>
          <w:szCs w:val="18"/>
          <w:lang w:val="zh-CN"/>
        </w:rPr>
        <w:t xml:space="preserve">  </w:t>
      </w:r>
    </w:p>
    <w:p w:rsidR="00287238" w:rsidRPr="00AD7505" w:rsidRDefault="0047019F" w:rsidP="00357C06">
      <w:pPr>
        <w:pStyle w:val="A1"/>
        <w:tabs>
          <w:tab w:val="left" w:pos="8564"/>
        </w:tabs>
        <w:ind w:right="-8"/>
        <w:jc w:val="both"/>
        <w:rPr>
          <w:rFonts w:ascii="Avenir Next" w:hAnsi="Avenir Next"/>
          <w:color w:val="auto"/>
          <w:sz w:val="18"/>
          <w:szCs w:val="18"/>
          <w:lang w:val="en-GB"/>
        </w:rPr>
      </w:pPr>
      <w:r w:rsidRPr="00AD7505">
        <w:rPr>
          <w:rFonts w:ascii="Avenir Next" w:hAnsi="Avenir Next"/>
          <w:b/>
          <w:bCs/>
          <w:color w:val="auto"/>
          <w:sz w:val="18"/>
          <w:szCs w:val="18"/>
          <w:lang w:val="zh-CN"/>
        </w:rPr>
        <w:t>挑</w:t>
      </w:r>
      <w:r w:rsidRPr="00AD7505">
        <w:rPr>
          <w:rFonts w:ascii="Microsoft JhengHei" w:eastAsia="Microsoft JhengHei" w:hAnsi="Microsoft JhengHei" w:cs="Microsoft JhengHei" w:hint="eastAsia"/>
          <w:b/>
          <w:bCs/>
          <w:color w:val="auto"/>
          <w:sz w:val="18"/>
          <w:szCs w:val="18"/>
          <w:lang w:val="zh-CN"/>
        </w:rPr>
        <w:t>战</w:t>
      </w:r>
      <w:r w:rsidRPr="00AD7505">
        <w:rPr>
          <w:rFonts w:ascii="Yu Gothic" w:eastAsia="Yu Gothic" w:hAnsi="Yu Gothic" w:cs="Yu Gothic" w:hint="eastAsia"/>
          <w:b/>
          <w:bCs/>
          <w:color w:val="auto"/>
          <w:sz w:val="18"/>
          <w:szCs w:val="18"/>
          <w:lang w:val="zh-CN"/>
        </w:rPr>
        <w:t>极限</w:t>
      </w:r>
      <w:r w:rsidRPr="00AD7505">
        <w:rPr>
          <w:rFonts w:ascii="Avenir Next" w:hAnsi="Avenir Next"/>
          <w:b/>
          <w:bCs/>
          <w:color w:val="auto"/>
          <w:sz w:val="18"/>
          <w:szCs w:val="18"/>
          <w:lang w:val="en-GB"/>
        </w:rPr>
        <w:t>，</w:t>
      </w:r>
      <w:r w:rsidRPr="00AD7505">
        <w:rPr>
          <w:rFonts w:ascii="Avenir Next" w:hAnsi="Avenir Next"/>
          <w:b/>
          <w:bCs/>
          <w:color w:val="auto"/>
          <w:sz w:val="18"/>
          <w:szCs w:val="18"/>
          <w:lang w:val="en-GB"/>
        </w:rPr>
        <w:t>Zenith</w:t>
      </w:r>
      <w:r w:rsidRPr="00AD7505">
        <w:rPr>
          <w:rFonts w:ascii="Avenir Next" w:hAnsi="Avenir Next"/>
          <w:b/>
          <w:bCs/>
          <w:color w:val="auto"/>
          <w:sz w:val="18"/>
          <w:szCs w:val="18"/>
          <w:lang w:val="zh-CN"/>
        </w:rPr>
        <w:t>永无止境</w:t>
      </w:r>
    </w:p>
    <w:p w:rsidR="008F2A5F" w:rsidRPr="00AD7505" w:rsidRDefault="0047019F" w:rsidP="00357C06">
      <w:pPr>
        <w:pStyle w:val="A1"/>
        <w:tabs>
          <w:tab w:val="left" w:pos="8564"/>
        </w:tabs>
        <w:jc w:val="both"/>
        <w:rPr>
          <w:rFonts w:ascii="Avenir Next" w:hAnsi="Avenir Next"/>
          <w:iCs/>
          <w:color w:val="auto"/>
          <w:sz w:val="18"/>
          <w:szCs w:val="18"/>
          <w:lang w:val="en-GB"/>
        </w:rPr>
      </w:pPr>
      <w:r w:rsidRPr="00AD7505">
        <w:rPr>
          <w:rFonts w:ascii="Avenir Next" w:hAnsi="Avenir Next"/>
          <w:iCs/>
          <w:color w:val="auto"/>
          <w:sz w:val="18"/>
          <w:szCs w:val="18"/>
          <w:lang w:val="en-GB"/>
        </w:rPr>
        <w:t>Zenith DEFY EL PRIMERO 21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代表了性能和机械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设计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的巨大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飞跃</w:t>
      </w:r>
      <w:r w:rsidRPr="00AD7505">
        <w:rPr>
          <w:rFonts w:ascii="Avenir Next" w:hAnsi="Avenir Next"/>
          <w:iCs/>
          <w:color w:val="auto"/>
          <w:sz w:val="18"/>
          <w:szCs w:val="18"/>
          <w:lang w:val="en-GB"/>
        </w:rPr>
        <w:t>，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同</w:t>
      </w:r>
      <w:r w:rsidRPr="00AD7505">
        <w:rPr>
          <w:rFonts w:ascii="Avenir Next" w:hAnsi="Avenir Next"/>
          <w:iCs/>
          <w:color w:val="auto"/>
          <w:sz w:val="18"/>
          <w:szCs w:val="18"/>
          <w:lang w:val="en-GB"/>
        </w:rPr>
        <w:t>El Primero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一脉相承。它的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计时码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表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拥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有</w:t>
      </w:r>
      <w:r w:rsidRPr="00AD7505">
        <w:rPr>
          <w:rFonts w:ascii="Avenir Next" w:hAnsi="Avenir Next"/>
          <w:iCs/>
          <w:color w:val="auto"/>
          <w:sz w:val="18"/>
          <w:szCs w:val="18"/>
          <w:lang w:val="en-GB"/>
        </w:rPr>
        <w:t>360 000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振次</w:t>
      </w:r>
      <w:r w:rsidRPr="00AD7505">
        <w:rPr>
          <w:rFonts w:ascii="Avenir Next" w:hAnsi="Avenir Next"/>
          <w:iCs/>
          <w:color w:val="auto"/>
          <w:sz w:val="18"/>
          <w:szCs w:val="18"/>
          <w:lang w:val="en-GB"/>
        </w:rPr>
        <w:t>/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小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时</w:t>
      </w:r>
      <w:r w:rsidRPr="00AD7505">
        <w:rPr>
          <w:rFonts w:ascii="Avenir Next" w:hAnsi="Avenir Next"/>
          <w:iCs/>
          <w:color w:val="auto"/>
          <w:sz w:val="18"/>
          <w:szCs w:val="18"/>
          <w:lang w:val="en-GB"/>
        </w:rPr>
        <w:t>（</w:t>
      </w:r>
      <w:r w:rsidRPr="00AD7505">
        <w:rPr>
          <w:rFonts w:ascii="Avenir Next" w:hAnsi="Avenir Next"/>
          <w:iCs/>
          <w:color w:val="auto"/>
          <w:sz w:val="18"/>
          <w:szCs w:val="18"/>
          <w:lang w:val="en-GB"/>
        </w:rPr>
        <w:t>50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赫兹</w:t>
      </w:r>
      <w:r w:rsidRPr="00AD7505">
        <w:rPr>
          <w:rFonts w:ascii="Avenir Next" w:hAnsi="Avenir Next"/>
          <w:iCs/>
          <w:color w:val="auto"/>
          <w:sz w:val="18"/>
          <w:szCs w:val="18"/>
          <w:lang w:val="en-GB"/>
        </w:rPr>
        <w:t>）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的超卓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频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率</w:t>
      </w:r>
      <w:r w:rsidRPr="00AD7505">
        <w:rPr>
          <w:rFonts w:ascii="Avenir Next" w:hAnsi="Avenir Next"/>
          <w:iCs/>
          <w:color w:val="auto"/>
          <w:sz w:val="18"/>
          <w:szCs w:val="18"/>
          <w:lang w:val="en-GB"/>
        </w:rPr>
        <w:t>，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是其前身</w:t>
      </w:r>
      <w:r w:rsidRPr="00AD7505">
        <w:rPr>
          <w:rFonts w:ascii="Avenir Next" w:hAnsi="Avenir Next"/>
          <w:iCs/>
          <w:color w:val="auto"/>
          <w:sz w:val="18"/>
          <w:szCs w:val="18"/>
          <w:lang w:val="en-GB"/>
        </w:rPr>
        <w:t>El Primero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的十倍</w:t>
      </w:r>
      <w:r w:rsidRPr="00AD7505">
        <w:rPr>
          <w:rFonts w:ascii="Avenir Next" w:hAnsi="Avenir Next"/>
          <w:iCs/>
          <w:color w:val="auto"/>
          <w:sz w:val="18"/>
          <w:szCs w:val="18"/>
          <w:lang w:val="en-GB"/>
        </w:rPr>
        <w:t>，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可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实现</w:t>
      </w:r>
      <w:r w:rsidRPr="00AD7505">
        <w:rPr>
          <w:rFonts w:ascii="Avenir Next" w:hAnsi="Avenir Next"/>
          <w:iCs/>
          <w:color w:val="auto"/>
          <w:sz w:val="18"/>
          <w:szCs w:val="18"/>
          <w:lang w:val="en-GB"/>
        </w:rPr>
        <w:t>1/100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秒精确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计时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。精美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设计显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示彰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显这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个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频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率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叹为观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止的效果</w:t>
      </w:r>
      <w:r w:rsidR="000B730E"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：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内圈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带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有一个从</w:t>
      </w:r>
      <w:r w:rsidR="00DC4F8E"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1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到</w:t>
      </w:r>
      <w:r w:rsidR="00DC4F8E"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100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的刻度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环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，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1/100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秒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针围绕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着它以每秒一圈的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闪电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速度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扫过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，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赋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予佩戴者以前所未有的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视觉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冲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击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和超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现实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的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时间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感官体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验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。搭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载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在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44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毫米午夜黑色陶瓷表壳内，透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过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DEFY EL PRIMERO 21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的开放式表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盘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，可以将革命性的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计时码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表机芯一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览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无余，采用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Zenith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蓝调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精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饰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，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顶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部是一枚星形尖端的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1/100</w:t>
      </w:r>
      <w:r w:rsidRPr="00AD7505">
        <w:rPr>
          <w:rFonts w:ascii="Avenir Next" w:hAnsi="Avenir Next"/>
          <w:iCs/>
          <w:color w:val="auto"/>
          <w:sz w:val="18"/>
          <w:szCs w:val="18"/>
          <w:lang w:val="zh-CN"/>
        </w:rPr>
        <w:t>秒中央指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针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，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宽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大的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荧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光巴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顿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式指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针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和刻面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时标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，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骄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傲地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闪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耀着未来主</w:t>
      </w:r>
      <w:r w:rsidRPr="00AD7505">
        <w:rPr>
          <w:rFonts w:ascii="Microsoft JhengHei" w:eastAsia="Microsoft JhengHei" w:hAnsi="Microsoft JhengHei" w:cs="Microsoft JhengHei" w:hint="eastAsia"/>
          <w:iCs/>
          <w:color w:val="auto"/>
          <w:sz w:val="18"/>
          <w:szCs w:val="18"/>
          <w:lang w:val="zh-CN"/>
        </w:rPr>
        <w:t>义</w:t>
      </w:r>
      <w:r w:rsidRPr="00AD7505">
        <w:rPr>
          <w:rFonts w:ascii="Yu Gothic" w:eastAsia="Yu Gothic" w:hAnsi="Yu Gothic" w:cs="Yu Gothic" w:hint="eastAsia"/>
          <w:iCs/>
          <w:color w:val="auto"/>
          <w:sz w:val="18"/>
          <w:szCs w:val="18"/>
          <w:lang w:val="zh-CN"/>
        </w:rPr>
        <w:t>光芒。</w:t>
      </w:r>
      <w:bookmarkStart w:id="1" w:name="OLE_LINK1"/>
      <w:bookmarkEnd w:id="1"/>
    </w:p>
    <w:p w:rsidR="00D9725B" w:rsidRPr="00AD7505" w:rsidRDefault="00D9725B" w:rsidP="00357C06">
      <w:pPr>
        <w:pStyle w:val="A1"/>
        <w:tabs>
          <w:tab w:val="left" w:pos="8564"/>
        </w:tabs>
        <w:jc w:val="both"/>
        <w:rPr>
          <w:rFonts w:ascii="Avenir Next" w:hAnsi="Avenir Next"/>
          <w:color w:val="auto"/>
          <w:sz w:val="18"/>
          <w:szCs w:val="18"/>
          <w:lang w:val="en-GB"/>
        </w:rPr>
      </w:pPr>
    </w:p>
    <w:p w:rsidR="00D9725B" w:rsidRPr="00AD7505" w:rsidRDefault="0047019F" w:rsidP="00357C06">
      <w:pPr>
        <w:pStyle w:val="A1"/>
        <w:tabs>
          <w:tab w:val="left" w:pos="8564"/>
        </w:tabs>
        <w:jc w:val="both"/>
        <w:rPr>
          <w:rFonts w:ascii="Avenir Next" w:hAnsi="Avenir Next"/>
          <w:b/>
          <w:color w:val="auto"/>
          <w:sz w:val="18"/>
          <w:szCs w:val="18"/>
          <w:lang w:val="en-GB"/>
        </w:rPr>
      </w:pPr>
      <w:bookmarkStart w:id="2" w:name="_Hlk9837065"/>
      <w:r w:rsidRPr="00AD7505">
        <w:rPr>
          <w:rFonts w:ascii="Avenir Next" w:hAnsi="Avenir Next"/>
          <w:b/>
          <w:bCs/>
          <w:color w:val="auto"/>
          <w:sz w:val="18"/>
          <w:szCs w:val="18"/>
          <w:lang w:val="zh-CN"/>
        </w:rPr>
        <w:t>黑色和</w:t>
      </w:r>
      <w:r w:rsidRPr="00AD7505">
        <w:rPr>
          <w:rFonts w:ascii="Microsoft JhengHei" w:eastAsia="Microsoft JhengHei" w:hAnsi="Microsoft JhengHei" w:cs="Microsoft JhengHei" w:hint="eastAsia"/>
          <w:b/>
          <w:bCs/>
          <w:color w:val="auto"/>
          <w:sz w:val="18"/>
          <w:szCs w:val="18"/>
          <w:lang w:val="zh-CN"/>
        </w:rPr>
        <w:t>蓝</w:t>
      </w:r>
      <w:r w:rsidRPr="00AD7505">
        <w:rPr>
          <w:rFonts w:ascii="Yu Gothic" w:eastAsia="Yu Gothic" w:hAnsi="Yu Gothic" w:cs="Yu Gothic" w:hint="eastAsia"/>
          <w:b/>
          <w:bCs/>
          <w:color w:val="auto"/>
          <w:sz w:val="18"/>
          <w:szCs w:val="18"/>
          <w:lang w:val="zh-CN"/>
        </w:rPr>
        <w:t>色的</w:t>
      </w:r>
      <w:r w:rsidRPr="00AD7505">
        <w:rPr>
          <w:rFonts w:ascii="Microsoft JhengHei" w:eastAsia="Microsoft JhengHei" w:hAnsi="Microsoft JhengHei" w:cs="Microsoft JhengHei" w:hint="eastAsia"/>
          <w:b/>
          <w:bCs/>
          <w:color w:val="auto"/>
          <w:sz w:val="18"/>
          <w:szCs w:val="18"/>
          <w:lang w:val="zh-CN"/>
        </w:rPr>
        <w:t>鲜</w:t>
      </w:r>
      <w:r w:rsidRPr="00AD7505">
        <w:rPr>
          <w:rFonts w:ascii="Yu Gothic" w:eastAsia="Yu Gothic" w:hAnsi="Yu Gothic" w:cs="Yu Gothic" w:hint="eastAsia"/>
          <w:b/>
          <w:bCs/>
          <w:color w:val="auto"/>
          <w:sz w:val="18"/>
          <w:szCs w:val="18"/>
          <w:lang w:val="zh-CN"/>
        </w:rPr>
        <w:t>明</w:t>
      </w:r>
      <w:r w:rsidRPr="00AD7505">
        <w:rPr>
          <w:rFonts w:ascii="Microsoft JhengHei" w:eastAsia="Microsoft JhengHei" w:hAnsi="Microsoft JhengHei" w:cs="Microsoft JhengHei" w:hint="eastAsia"/>
          <w:b/>
          <w:bCs/>
          <w:color w:val="auto"/>
          <w:sz w:val="18"/>
          <w:szCs w:val="18"/>
          <w:lang w:val="zh-CN"/>
        </w:rPr>
        <w:t>对</w:t>
      </w:r>
      <w:r w:rsidRPr="00AD7505">
        <w:rPr>
          <w:rFonts w:ascii="Yu Gothic" w:eastAsia="Yu Gothic" w:hAnsi="Yu Gothic" w:cs="Yu Gothic" w:hint="eastAsia"/>
          <w:b/>
          <w:bCs/>
          <w:color w:val="auto"/>
          <w:sz w:val="18"/>
          <w:szCs w:val="18"/>
          <w:lang w:val="zh-CN"/>
        </w:rPr>
        <w:t>比</w:t>
      </w:r>
    </w:p>
    <w:p w:rsidR="00BE435B" w:rsidRPr="00AD7505" w:rsidRDefault="0047019F" w:rsidP="00357C06">
      <w:pPr>
        <w:pStyle w:val="A1"/>
        <w:tabs>
          <w:tab w:val="left" w:pos="8564"/>
        </w:tabs>
        <w:jc w:val="both"/>
        <w:rPr>
          <w:rFonts w:ascii="Avenir Next" w:hAnsi="Avenir Next"/>
          <w:color w:val="auto"/>
          <w:sz w:val="18"/>
          <w:szCs w:val="18"/>
          <w:lang w:val="en-GB"/>
        </w:rPr>
      </w:pPr>
      <w:r w:rsidRPr="00AD7505">
        <w:rPr>
          <w:rFonts w:ascii="Avenir Next" w:hAnsi="Avenir Next"/>
          <w:color w:val="auto"/>
          <w:sz w:val="18"/>
          <w:szCs w:val="18"/>
          <w:lang w:val="zh-CN"/>
        </w:rPr>
        <w:t>DEFY El Primero 21 Boutique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限量版采用光亮的午夜黑色陶瓷表壳，与开放式高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频计时码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表机芯可称是天作之合，玩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转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迷人的黑色和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蓝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色色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调组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合。同最先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进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的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DEFY Inventor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开放式表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盘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的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颜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色以及一些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El Primero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最早期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计时码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表的色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泽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一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样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，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DEFY El Primero 21 Boutique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限量版机芯的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桥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板和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转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子采用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电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光四射的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“Zenith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蓝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色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”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色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调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精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饰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。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时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尚的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镀钌时标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和涂有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SuperLumiNova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荧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光涂料的指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针为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复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杂镂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空表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盘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增加立体感，另有位于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12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点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钟处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的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计时码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表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动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力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储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存指示，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时针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和分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钟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位于中央，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9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点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钟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位置的小秒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针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，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6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点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钟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位置的黑色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60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秒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显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示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盘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和和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3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点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钟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位置的独特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蓝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色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30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分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钟显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示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盘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。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为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了</w:t>
      </w:r>
      <w:r w:rsidR="00DC4F8E"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让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DEFY El Primero 21</w:t>
      </w:r>
      <w:r w:rsidR="00DC4F8E"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变</w:t>
      </w:r>
      <w:r w:rsidR="00DC4F8E"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得更百搭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，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Boutique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限量版配有三条表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带</w:t>
      </w:r>
      <w:r w:rsidR="000B730E" w:rsidRPr="00AD7505">
        <w:rPr>
          <w:rFonts w:ascii="Avenir Next" w:hAnsi="Avenir Next"/>
          <w:color w:val="auto"/>
          <w:sz w:val="18"/>
          <w:szCs w:val="18"/>
          <w:lang w:val="zh-CN"/>
        </w:rPr>
        <w:t>：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一条黑色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鳄鱼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皮表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带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，配有橡胶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衬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里和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蓝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色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针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脚</w:t>
      </w:r>
      <w:r w:rsidR="000B730E" w:rsidRPr="00AD7505">
        <w:rPr>
          <w:rFonts w:ascii="Avenir Next" w:hAnsi="Avenir Next"/>
          <w:color w:val="auto"/>
          <w:sz w:val="18"/>
          <w:szCs w:val="18"/>
          <w:lang w:val="zh-CN"/>
        </w:rPr>
        <w:t>；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一条黑色橡胶表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带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，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带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有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“cordura”</w:t>
      </w:r>
      <w:r w:rsidRPr="00AD7505">
        <w:rPr>
          <w:rFonts w:ascii="Avenir Next" w:hAnsi="Avenir Next"/>
          <w:color w:val="auto"/>
          <w:sz w:val="18"/>
          <w:szCs w:val="18"/>
          <w:lang w:val="zh-CN"/>
        </w:rPr>
        <w:t>效果和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蓝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色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针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脚；以及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带纹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理的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蓝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色橡胶表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带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。</w:t>
      </w:r>
    </w:p>
    <w:bookmarkEnd w:id="2"/>
    <w:p w:rsidR="008C6321" w:rsidRPr="00AD7505" w:rsidRDefault="008C6321" w:rsidP="00357C06">
      <w:pPr>
        <w:pStyle w:val="A1"/>
        <w:tabs>
          <w:tab w:val="left" w:pos="8564"/>
        </w:tabs>
        <w:jc w:val="both"/>
        <w:rPr>
          <w:rFonts w:ascii="Avenir Next" w:hAnsi="Avenir Next"/>
          <w:color w:val="auto"/>
          <w:sz w:val="18"/>
          <w:szCs w:val="18"/>
          <w:lang w:val="en-GB"/>
        </w:rPr>
      </w:pPr>
    </w:p>
    <w:p w:rsidR="008C6321" w:rsidRPr="00AD7505" w:rsidRDefault="0047019F" w:rsidP="00357C06">
      <w:pPr>
        <w:tabs>
          <w:tab w:val="left" w:pos="8564"/>
        </w:tabs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val="en-GB"/>
        </w:rPr>
      </w:pPr>
      <w:r w:rsidRPr="00AD7505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en-GB"/>
        </w:rPr>
        <w:t>ZENITH</w:t>
      </w:r>
      <w:r w:rsidR="000B730E" w:rsidRPr="00AD7505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en-GB"/>
        </w:rPr>
        <w:t>：</w:t>
      </w:r>
      <w:proofErr w:type="spellStart"/>
      <w:r w:rsidRPr="00AD7505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/>
        </w:rPr>
        <w:t>瑞士制表</w:t>
      </w:r>
      <w:r w:rsidRPr="00AD7505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/>
        </w:rPr>
        <w:t>业</w:t>
      </w:r>
      <w:r w:rsidRPr="00AD7505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/>
        </w:rPr>
        <w:t>的未来</w:t>
      </w:r>
      <w:proofErr w:type="spellEnd"/>
    </w:p>
    <w:p w:rsidR="008C6321" w:rsidRPr="00AD7505" w:rsidRDefault="0047019F" w:rsidP="00357C06">
      <w:pPr>
        <w:tabs>
          <w:tab w:val="left" w:pos="8564"/>
        </w:tabs>
        <w:jc w:val="both"/>
        <w:rPr>
          <w:rFonts w:ascii="Avenir Next" w:eastAsia="Arial Unicode MS" w:hAnsi="Avenir Next" w:cs="Arial Unicode MS"/>
          <w:sz w:val="18"/>
          <w:szCs w:val="18"/>
          <w:lang w:eastAsia="zh-CN"/>
        </w:rPr>
      </w:pPr>
      <w:proofErr w:type="spellStart"/>
      <w:r w:rsidRPr="00AD7505">
        <w:rPr>
          <w:rFonts w:ascii="Avenir Next" w:eastAsia="Arial Unicode MS" w:hAnsi="Avenir Next" w:cs="Arial Unicode MS"/>
          <w:sz w:val="18"/>
          <w:szCs w:val="18"/>
          <w:lang w:val="zh-CN"/>
        </w:rPr>
        <w:t>以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创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新作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为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其启明星的</w:t>
      </w:r>
      <w:proofErr w:type="spellEnd"/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>Zenith</w:t>
      </w:r>
      <w:proofErr w:type="spellStart"/>
      <w:r w:rsidRPr="00AD7505">
        <w:rPr>
          <w:rFonts w:ascii="Avenir Next" w:eastAsia="Arial Unicode MS" w:hAnsi="Avenir Next" w:cs="Arial Unicode MS"/>
          <w:sz w:val="18"/>
          <w:szCs w:val="18"/>
          <w:lang w:val="zh-CN"/>
        </w:rPr>
        <w:t>在其所有表款中都配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备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内部开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发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和制造的非凡机芯</w:t>
      </w:r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>，</w:t>
      </w:r>
      <w:r w:rsidRPr="00AD7505">
        <w:rPr>
          <w:rFonts w:ascii="Avenir Next" w:eastAsia="Arial Unicode MS" w:hAnsi="Avenir Next" w:cs="Arial Unicode MS"/>
          <w:sz w:val="18"/>
          <w:szCs w:val="18"/>
          <w:lang w:val="zh-CN"/>
        </w:rPr>
        <w:t>例如</w:t>
      </w:r>
      <w:proofErr w:type="spellEnd"/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>DEFY Inventor</w:t>
      </w:r>
      <w:proofErr w:type="spellStart"/>
      <w:r w:rsidRPr="00AD7505">
        <w:rPr>
          <w:rFonts w:ascii="Avenir Next" w:eastAsia="Arial Unicode MS" w:hAnsi="Avenir Next" w:cs="Arial Unicode MS"/>
          <w:sz w:val="18"/>
          <w:szCs w:val="18"/>
          <w:lang w:val="zh-CN"/>
        </w:rPr>
        <w:t>及其高精度的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单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片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摆轮</w:t>
      </w:r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>，</w:t>
      </w:r>
      <w:r w:rsidRPr="00AD7505">
        <w:rPr>
          <w:rFonts w:ascii="Avenir Next" w:eastAsia="Arial Unicode MS" w:hAnsi="Avenir Next" w:cs="Arial Unicode MS"/>
          <w:sz w:val="18"/>
          <w:szCs w:val="18"/>
          <w:lang w:val="zh-CN"/>
        </w:rPr>
        <w:t>以及</w:t>
      </w:r>
      <w:proofErr w:type="spellEnd"/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>DEFY El Primero 21</w:t>
      </w:r>
      <w:proofErr w:type="spellStart"/>
      <w:r w:rsidRPr="00AD7505">
        <w:rPr>
          <w:rFonts w:ascii="Avenir Next" w:eastAsia="Arial Unicode MS" w:hAnsi="Avenir Next" w:cs="Arial Unicode MS"/>
          <w:sz w:val="18"/>
          <w:szCs w:val="18"/>
          <w:lang w:val="zh-CN"/>
        </w:rPr>
        <w:t>及其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频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率高达</w:t>
      </w:r>
      <w:proofErr w:type="spellEnd"/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>1/100</w:t>
      </w:r>
      <w:proofErr w:type="spellStart"/>
      <w:r w:rsidRPr="00AD7505">
        <w:rPr>
          <w:rFonts w:ascii="Avenir Next" w:eastAsia="Arial Unicode MS" w:hAnsi="Avenir Next" w:cs="Arial Unicode MS"/>
          <w:sz w:val="18"/>
          <w:szCs w:val="18"/>
          <w:lang w:val="zh-CN"/>
        </w:rPr>
        <w:t>秒的</w:t>
      </w:r>
      <w:proofErr w:type="spellEnd"/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 xml:space="preserve"> </w:t>
      </w:r>
      <w:proofErr w:type="spellStart"/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计时码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表机芯。自</w:t>
      </w:r>
      <w:proofErr w:type="spellEnd"/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>1865</w:t>
      </w:r>
      <w:proofErr w:type="spellStart"/>
      <w:r w:rsidRPr="00AD7505">
        <w:rPr>
          <w:rFonts w:ascii="Avenir Next" w:eastAsia="Arial Unicode MS" w:hAnsi="Avenir Next" w:cs="Arial Unicode MS"/>
          <w:sz w:val="18"/>
          <w:szCs w:val="18"/>
          <w:lang w:val="zh-CN"/>
        </w:rPr>
        <w:t>年成立以来</w:t>
      </w:r>
      <w:proofErr w:type="spellEnd"/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>，</w:t>
      </w:r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>Zenith</w:t>
      </w:r>
      <w:proofErr w:type="spellStart"/>
      <w:r w:rsidRPr="00AD7505">
        <w:rPr>
          <w:rFonts w:ascii="Avenir Next" w:eastAsia="Arial Unicode MS" w:hAnsi="Avenir Next" w:cs="Arial Unicode MS"/>
          <w:sz w:val="18"/>
          <w:szCs w:val="18"/>
          <w:lang w:val="zh-CN"/>
        </w:rPr>
        <w:t>一直持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续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更新精确和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创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新的概念</w:t>
      </w:r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>，</w:t>
      </w:r>
      <w:proofErr w:type="gramStart"/>
      <w:r w:rsidRPr="00AD7505">
        <w:rPr>
          <w:rFonts w:ascii="Avenir Next" w:eastAsia="Arial Unicode MS" w:hAnsi="Avenir Next" w:cs="Arial Unicode MS"/>
          <w:sz w:val="18"/>
          <w:szCs w:val="18"/>
          <w:lang w:val="zh-CN"/>
        </w:rPr>
        <w:t>包括航空史早期推出的第一枚</w:t>
      </w:r>
      <w:proofErr w:type="spellEnd"/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>“</w:t>
      </w:r>
      <w:proofErr w:type="spellStart"/>
      <w:proofErr w:type="gramEnd"/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飞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行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员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腕表</w:t>
      </w:r>
      <w:proofErr w:type="spellEnd"/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>”</w:t>
      </w:r>
      <w:proofErr w:type="spellStart"/>
      <w:r w:rsidRPr="00AD7505">
        <w:rPr>
          <w:rFonts w:ascii="Avenir Next" w:eastAsia="Arial Unicode MS" w:hAnsi="Avenir Next" w:cs="Arial Unicode MS"/>
          <w:sz w:val="18"/>
          <w:szCs w:val="18"/>
          <w:lang w:val="zh-CN"/>
        </w:rPr>
        <w:t>和第一枚量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产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的</w:t>
      </w:r>
      <w:proofErr w:type="spellEnd"/>
      <w:r w:rsidRPr="00AD7505">
        <w:rPr>
          <w:rFonts w:ascii="Avenir Next" w:eastAsia="Arial Unicode MS" w:hAnsi="Avenir Next" w:cs="Arial Unicode MS"/>
          <w:sz w:val="18"/>
          <w:szCs w:val="18"/>
          <w:lang w:val="en-GB"/>
        </w:rPr>
        <w:t>“El Primero”</w:t>
      </w:r>
      <w:proofErr w:type="spellStart"/>
      <w:r w:rsidRPr="00AD7505">
        <w:rPr>
          <w:rFonts w:ascii="Avenir Next" w:eastAsia="Arial Unicode MS" w:hAnsi="Avenir Next" w:cs="Arial Unicode MS"/>
          <w:sz w:val="18"/>
          <w:szCs w:val="18"/>
          <w:lang w:val="zh-CN"/>
        </w:rPr>
        <w:t>自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动计时码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表机芯</w:t>
      </w:r>
      <w:proofErr w:type="spellEnd"/>
      <w:r w:rsidRPr="00AD7505">
        <w:rPr>
          <w:rFonts w:ascii="Yu Gothic" w:eastAsia="Yu Gothic" w:hAnsi="Yu Gothic" w:cs="Yu Gothic" w:hint="eastAsia"/>
          <w:sz w:val="18"/>
          <w:szCs w:val="18"/>
          <w:lang w:val="zh-CN"/>
        </w:rPr>
        <w:t>。</w:t>
      </w:r>
      <w:r w:rsidRPr="00AD7505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始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终领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先一步，</w:t>
      </w:r>
      <w:r w:rsidRPr="00AD7505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Zenith</w:t>
      </w:r>
      <w:r w:rsidRPr="00AD7505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通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过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更新性能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标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准和灵感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设计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，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为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其独特的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传统书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写新篇章。</w:t>
      </w:r>
      <w:r w:rsidRPr="00AD7505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Zenith</w:t>
      </w:r>
      <w:r w:rsidRPr="00AD7505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在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这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里塑造瑞士制表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业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的未来，伴随着那些敢于挑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战时间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并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为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理想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积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极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奋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斗的人</w:t>
      </w:r>
      <w:r w:rsidRPr="00AD7505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们</w:t>
      </w:r>
      <w:r w:rsidRPr="00AD7505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。</w:t>
      </w:r>
    </w:p>
    <w:p w:rsidR="008C6321" w:rsidRPr="00AD7505" w:rsidRDefault="008C6321" w:rsidP="00357C06">
      <w:pPr>
        <w:tabs>
          <w:tab w:val="left" w:pos="8564"/>
        </w:tabs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eastAsia="zh-CN"/>
        </w:rPr>
      </w:pPr>
    </w:p>
    <w:p w:rsidR="008C6321" w:rsidRPr="00AD7505" w:rsidRDefault="0047019F" w:rsidP="00357C06">
      <w:pPr>
        <w:pStyle w:val="A1"/>
        <w:tabs>
          <w:tab w:val="left" w:pos="8564"/>
        </w:tabs>
        <w:ind w:right="-6"/>
        <w:jc w:val="both"/>
        <w:rPr>
          <w:rFonts w:ascii="Avenir Next" w:hAnsi="Avenir Next"/>
          <w:b/>
          <w:color w:val="auto"/>
          <w:sz w:val="18"/>
          <w:szCs w:val="18"/>
        </w:rPr>
      </w:pPr>
      <w:r w:rsidRPr="00AD7505">
        <w:rPr>
          <w:rFonts w:ascii="Avenir Next" w:hAnsi="Avenir Next"/>
          <w:b/>
          <w:bCs/>
          <w:color w:val="auto"/>
          <w:sz w:val="18"/>
          <w:szCs w:val="18"/>
          <w:lang w:val="zh-CN"/>
        </w:rPr>
        <w:t>新</w:t>
      </w:r>
      <w:r w:rsidRPr="00AD7505">
        <w:rPr>
          <w:rFonts w:ascii="Microsoft JhengHei" w:eastAsia="Microsoft JhengHei" w:hAnsi="Microsoft JhengHei" w:cs="Microsoft JhengHei" w:hint="eastAsia"/>
          <w:b/>
          <w:bCs/>
          <w:color w:val="auto"/>
          <w:sz w:val="18"/>
          <w:szCs w:val="18"/>
          <w:lang w:val="zh-CN"/>
        </w:rPr>
        <w:t>闻</w:t>
      </w:r>
      <w:r w:rsidRPr="00AD7505">
        <w:rPr>
          <w:rFonts w:ascii="Yu Gothic" w:eastAsia="Yu Gothic" w:hAnsi="Yu Gothic" w:cs="Yu Gothic" w:hint="eastAsia"/>
          <w:b/>
          <w:bCs/>
          <w:color w:val="auto"/>
          <w:sz w:val="18"/>
          <w:szCs w:val="18"/>
          <w:lang w:val="zh-CN"/>
        </w:rPr>
        <w:t>中心</w:t>
      </w:r>
    </w:p>
    <w:p w:rsidR="008C6321" w:rsidRPr="00AD7505" w:rsidRDefault="0047019F" w:rsidP="00357C06">
      <w:pPr>
        <w:pStyle w:val="A1"/>
        <w:tabs>
          <w:tab w:val="left" w:pos="8564"/>
        </w:tabs>
        <w:ind w:right="-6"/>
        <w:jc w:val="both"/>
        <w:rPr>
          <w:rFonts w:ascii="Avenir Next" w:hAnsi="Avenir Next"/>
          <w:color w:val="auto"/>
          <w:sz w:val="18"/>
          <w:szCs w:val="18"/>
        </w:rPr>
      </w:pPr>
      <w:r w:rsidRPr="00AD7505">
        <w:rPr>
          <w:rFonts w:ascii="Avenir Next" w:hAnsi="Avenir Next"/>
          <w:color w:val="auto"/>
          <w:sz w:val="18"/>
          <w:szCs w:val="18"/>
          <w:lang w:val="zh-CN"/>
        </w:rPr>
        <w:t>如需其他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图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片，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请访问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以下</w:t>
      </w:r>
      <w:r w:rsidRPr="00AD7505">
        <w:rPr>
          <w:rFonts w:ascii="Microsoft JhengHei" w:eastAsia="Microsoft JhengHei" w:hAnsi="Microsoft JhengHei" w:cs="Microsoft JhengHei" w:hint="eastAsia"/>
          <w:color w:val="auto"/>
          <w:sz w:val="18"/>
          <w:szCs w:val="18"/>
          <w:lang w:val="zh-CN"/>
        </w:rPr>
        <w:t>链</w:t>
      </w:r>
      <w:r w:rsidRPr="00AD7505">
        <w:rPr>
          <w:rFonts w:ascii="Yu Gothic" w:eastAsia="Yu Gothic" w:hAnsi="Yu Gothic" w:cs="Yu Gothic" w:hint="eastAsia"/>
          <w:color w:val="auto"/>
          <w:sz w:val="18"/>
          <w:szCs w:val="18"/>
          <w:lang w:val="zh-CN"/>
        </w:rPr>
        <w:t>接</w:t>
      </w:r>
    </w:p>
    <w:p w:rsidR="004365D9" w:rsidRPr="00AD7505" w:rsidRDefault="00AD7505" w:rsidP="00357C06">
      <w:pPr>
        <w:pStyle w:val="A1"/>
        <w:tabs>
          <w:tab w:val="left" w:pos="8564"/>
        </w:tabs>
        <w:ind w:right="-6"/>
        <w:rPr>
          <w:rFonts w:ascii="Arial Unicode MS" w:hAnsi="Arial Unicode MS"/>
          <w:b/>
          <w:color w:val="0070C0"/>
          <w:sz w:val="18"/>
          <w:szCs w:val="18"/>
        </w:rPr>
      </w:pPr>
      <w:hyperlink r:id="rId7" w:history="1">
        <w:r w:rsidR="008C6321" w:rsidRPr="00AD7505">
          <w:rPr>
            <w:rStyle w:val="Hyperlink"/>
            <w:rFonts w:ascii="Avenir Next" w:hAnsi="Avenir Next"/>
            <w:b/>
            <w:bCs/>
            <w:color w:val="0070C0"/>
            <w:sz w:val="18"/>
            <w:szCs w:val="18"/>
          </w:rPr>
          <w:t>http://pressroom.zenith-watches.com/login/?redirect_to=%2F&amp;reauth=1</w:t>
        </w:r>
      </w:hyperlink>
      <w:bookmarkEnd w:id="0"/>
    </w:p>
    <w:sectPr w:rsidR="004365D9" w:rsidRPr="00AD750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59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1A" w:rsidRDefault="00DC131A">
      <w:r>
        <w:separator/>
      </w:r>
    </w:p>
  </w:endnote>
  <w:endnote w:type="continuationSeparator" w:id="0">
    <w:p w:rsidR="00DC131A" w:rsidRDefault="00DC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w 45">
    <w:charset w:val="00"/>
    <w:family w:val="roman"/>
    <w:pitch w:val="default"/>
  </w:font>
  <w:font w:name="Heiti SC Light">
    <w:charset w:val="50"/>
    <w:family w:val="auto"/>
    <w:pitch w:val="variable"/>
    <w:sig w:usb0="8000002F" w:usb1="090F004A" w:usb2="00000010" w:usb3="00000000" w:csb0="003E0000" w:csb1="00000000"/>
  </w:font>
  <w:font w:name="Avenir Next">
    <w:altName w:val="Trebuchet MS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INOT-Ligh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5E" w:rsidRPr="00DA341C" w:rsidRDefault="0047019F" w:rsidP="00117D3E">
    <w:pPr>
      <w:pStyle w:val="Footer"/>
      <w:rPr>
        <w:rFonts w:ascii="DINOT-Light" w:hAnsi="DINOT-Light"/>
        <w:sz w:val="18"/>
        <w:szCs w:val="18"/>
        <w:lang w:val="fr-CH"/>
      </w:rPr>
    </w:pPr>
    <w:r w:rsidRPr="00EB1626">
      <w:rPr>
        <w:rFonts w:ascii="DINOT-Light" w:hAnsi="DINOT-Light"/>
        <w:b/>
        <w:bCs/>
        <w:sz w:val="18"/>
        <w:szCs w:val="18"/>
        <w:lang w:val="zh-CN"/>
      </w:rPr>
      <w:t>ZENITH</w:t>
    </w:r>
    <w:r w:rsidRPr="00EB1626">
      <w:rPr>
        <w:rFonts w:ascii="DINOT-Light" w:hAnsi="DINOT-Light"/>
        <w:sz w:val="18"/>
        <w:szCs w:val="18"/>
        <w:lang w:val="zh-CN"/>
      </w:rPr>
      <w:t xml:space="preserve"> | www.zenith-watches.com | Rue des Billodes 34-36 | CH-2400 </w:t>
    </w:r>
    <w:r w:rsidRPr="00EB1626">
      <w:rPr>
        <w:rFonts w:ascii="DINOT-Light" w:hAnsi="DINOT-Light"/>
        <w:sz w:val="18"/>
        <w:szCs w:val="18"/>
        <w:lang w:val="zh-CN"/>
      </w:rPr>
      <w:t>瑞士力洛克</w:t>
    </w:r>
    <w:r w:rsidRPr="00EB1626">
      <w:rPr>
        <w:rFonts w:ascii="DINOT-Light" w:hAnsi="DINOT-Light"/>
        <w:sz w:val="18"/>
        <w:szCs w:val="18"/>
        <w:lang w:val="zh-CN"/>
      </w:rPr>
      <w:t xml:space="preserve"> Le Locle </w:t>
    </w:r>
    <w:r w:rsidRPr="00EB1626">
      <w:rPr>
        <w:rFonts w:ascii="DINOT-Light" w:hAnsi="DINOT-Light"/>
        <w:sz w:val="18"/>
        <w:szCs w:val="18"/>
        <w:lang w:val="zh-CN"/>
      </w:rPr>
      <w:br/>
    </w:r>
    <w:r w:rsidRPr="00EB1626">
      <w:rPr>
        <w:rFonts w:ascii="DINOT-Light" w:hAnsi="DINOT-Light"/>
        <w:sz w:val="18"/>
        <w:szCs w:val="18"/>
        <w:lang w:val="zh-CN"/>
      </w:rPr>
      <w:t>国际媒体联络：</w:t>
    </w:r>
    <w:r w:rsidRPr="00EB1626">
      <w:rPr>
        <w:rFonts w:ascii="DINOT-Light" w:hAnsi="DINOT-Light"/>
        <w:sz w:val="18"/>
        <w:szCs w:val="18"/>
        <w:lang w:val="zh-CN"/>
      </w:rPr>
      <w:t xml:space="preserve"> Minh-Tan Bui – </w:t>
    </w:r>
    <w:r w:rsidRPr="00EB1626">
      <w:rPr>
        <w:rFonts w:ascii="DINOT-Light" w:hAnsi="DINOT-Light"/>
        <w:sz w:val="18"/>
        <w:szCs w:val="18"/>
        <w:lang w:val="zh-CN"/>
      </w:rPr>
      <w:t>电邮：</w:t>
    </w:r>
    <w:r w:rsidRPr="00EB1626">
      <w:rPr>
        <w:rFonts w:ascii="DINOT-Light" w:hAnsi="DINOT-Light"/>
        <w:sz w:val="18"/>
        <w:szCs w:val="18"/>
        <w:lang w:val="zh-CN"/>
      </w:rPr>
      <w:t xml:space="preserve"> </w:t>
    </w:r>
    <w:hyperlink r:id="rId1" w:history="1">
      <w:r w:rsidRPr="00EB1626">
        <w:rPr>
          <w:rStyle w:val="Hyperlink"/>
          <w:rFonts w:ascii="DINOT-Light" w:hAnsi="DINOT-Light"/>
          <w:sz w:val="18"/>
          <w:szCs w:val="18"/>
          <w:lang w:val="zh-CN"/>
        </w:rPr>
        <w:t>minh-tan.bui@zenith-watches.com</w:t>
      </w:r>
    </w:hyperlink>
  </w:p>
  <w:p w:rsidR="008B285E" w:rsidRPr="00117D3E" w:rsidRDefault="008B285E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5E" w:rsidRPr="008C6321" w:rsidRDefault="0047019F" w:rsidP="00117D3E">
    <w:pPr>
      <w:pStyle w:val="Footer"/>
      <w:rPr>
        <w:rFonts w:ascii="Avenir Next" w:hAnsi="Avenir Next"/>
        <w:sz w:val="18"/>
        <w:szCs w:val="18"/>
        <w:lang w:val="fr-CH"/>
      </w:rPr>
    </w:pPr>
    <w:r w:rsidRPr="008C6321">
      <w:rPr>
        <w:rFonts w:ascii="Avenir Next" w:hAnsi="Avenir Next"/>
        <w:b/>
        <w:bCs/>
        <w:sz w:val="18"/>
        <w:szCs w:val="18"/>
        <w:lang w:val="zh-CN"/>
      </w:rPr>
      <w:t>ZENITH</w:t>
    </w:r>
    <w:r w:rsidRPr="008C6321">
      <w:rPr>
        <w:rFonts w:ascii="Avenir Next" w:hAnsi="Avenir Next"/>
        <w:sz w:val="18"/>
        <w:szCs w:val="18"/>
        <w:lang w:val="zh-CN"/>
      </w:rPr>
      <w:t xml:space="preserve"> | www.zenith-watches.com | Rue des Billodes 34-36 | CH-2400 </w:t>
    </w:r>
    <w:r w:rsidRPr="008C6321">
      <w:rPr>
        <w:rFonts w:ascii="Avenir Next" w:hAnsi="Avenir Next"/>
        <w:sz w:val="18"/>
        <w:szCs w:val="18"/>
        <w:lang w:val="zh-CN"/>
      </w:rPr>
      <w:t>瑞士力洛克</w:t>
    </w:r>
    <w:r w:rsidRPr="008C6321">
      <w:rPr>
        <w:rFonts w:ascii="Avenir Next" w:hAnsi="Avenir Next"/>
        <w:sz w:val="18"/>
        <w:szCs w:val="18"/>
        <w:lang w:val="zh-CN"/>
      </w:rPr>
      <w:t xml:space="preserve"> Le Locle </w:t>
    </w:r>
    <w:r w:rsidRPr="008C6321">
      <w:rPr>
        <w:rFonts w:ascii="Avenir Next" w:hAnsi="Avenir Next"/>
        <w:sz w:val="18"/>
        <w:szCs w:val="18"/>
        <w:lang w:val="zh-CN"/>
      </w:rPr>
      <w:br/>
    </w:r>
    <w:r w:rsidRPr="008C6321">
      <w:rPr>
        <w:rFonts w:ascii="Avenir Next" w:hAnsi="Avenir Next"/>
        <w:sz w:val="18"/>
        <w:szCs w:val="18"/>
        <w:lang w:val="zh-CN"/>
      </w:rPr>
      <w:t>国际媒体联：</w:t>
    </w:r>
    <w:r w:rsidRPr="008C6321">
      <w:rPr>
        <w:rFonts w:ascii="Avenir Next" w:hAnsi="Avenir Next"/>
        <w:sz w:val="18"/>
        <w:szCs w:val="18"/>
        <w:lang w:val="zh-CN"/>
      </w:rPr>
      <w:t xml:space="preserve"> </w:t>
    </w:r>
    <w:hyperlink r:id="rId1" w:history="1">
      <w:r w:rsidR="00D40244" w:rsidRPr="00791595">
        <w:rPr>
          <w:rStyle w:val="Hyperlink"/>
          <w:rFonts w:ascii="Avenir Next" w:hAnsi="Avenir Next"/>
          <w:sz w:val="18"/>
          <w:szCs w:val="18"/>
          <w:lang w:val="fr-CH"/>
        </w:rPr>
        <w:t>press</w:t>
      </w:r>
      <w:r w:rsidR="00D40244" w:rsidRPr="00791595">
        <w:rPr>
          <w:rStyle w:val="Hyperlink"/>
          <w:rFonts w:ascii="Avenir Next" w:hAnsi="Avenir Next"/>
          <w:sz w:val="18"/>
          <w:szCs w:val="18"/>
          <w:lang w:val="zh-CN"/>
        </w:rPr>
        <w:t>@zenith-watches.com</w:t>
      </w:r>
    </w:hyperlink>
  </w:p>
  <w:p w:rsidR="008B285E" w:rsidRPr="00117D3E" w:rsidRDefault="008B285E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1A" w:rsidRDefault="00DC131A">
      <w:r>
        <w:separator/>
      </w:r>
    </w:p>
  </w:footnote>
  <w:footnote w:type="continuationSeparator" w:id="0">
    <w:p w:rsidR="00DC131A" w:rsidRDefault="00DC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5E" w:rsidRDefault="008B285E">
    <w:pPr>
      <w:pStyle w:val="Header"/>
      <w:tabs>
        <w:tab w:val="clear" w:pos="9072"/>
        <w:tab w:val="right" w:pos="904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5E" w:rsidRPr="002437AA" w:rsidRDefault="0047019F" w:rsidP="008C63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Arial" w:hAnsi="Arial" w:cs="Arial"/>
        <w:color w:val="000000"/>
        <w:lang w:val="fr-CH" w:eastAsia="zh-CN"/>
      </w:rPr>
    </w:pPr>
    <w:r>
      <w:rPr>
        <w:noProof/>
        <w:lang w:val="fr-CH" w:eastAsia="fr-CH"/>
      </w:rPr>
      <w:drawing>
        <wp:inline distT="0" distB="0" distL="0" distR="0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3542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85E" w:rsidRPr="002437AA" w:rsidRDefault="008B285E" w:rsidP="008C6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694"/>
    <w:multiLevelType w:val="hybridMultilevel"/>
    <w:tmpl w:val="2368A686"/>
    <w:lvl w:ilvl="0" w:tplc="13E0C56E">
      <w:start w:val="1"/>
      <w:numFmt w:val="bullet"/>
      <w:lvlText w:val="-"/>
      <w:lvlJc w:val="left"/>
      <w:pPr>
        <w:ind w:left="2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DE2718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66A1A6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527724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781652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0A15FC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548852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C0C8EE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FAB25E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D13E8D"/>
    <w:multiLevelType w:val="hybridMultilevel"/>
    <w:tmpl w:val="D800FDD4"/>
    <w:lvl w:ilvl="0" w:tplc="84EA965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62433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6E3ED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0E6A9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5A9A2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963FE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896D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8702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0BC9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1662A75"/>
    <w:multiLevelType w:val="hybridMultilevel"/>
    <w:tmpl w:val="22E62E22"/>
    <w:lvl w:ilvl="0" w:tplc="FA54F28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EB65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C01A4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44F6E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B2BC8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0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485FCA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2C707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30AB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46212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7F260E2"/>
    <w:multiLevelType w:val="hybridMultilevel"/>
    <w:tmpl w:val="F3C43BFA"/>
    <w:lvl w:ilvl="0" w:tplc="1F2E6DE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0E066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061A0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78274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58D74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52C87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A8694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6FA7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0843C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DBA72AE"/>
    <w:multiLevelType w:val="hybridMultilevel"/>
    <w:tmpl w:val="AD2E4994"/>
    <w:lvl w:ilvl="0" w:tplc="C0726CE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1CC38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2E3C5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DEE22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006D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CA0A9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AD90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6BFB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646C4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C37278F"/>
    <w:multiLevelType w:val="hybridMultilevel"/>
    <w:tmpl w:val="8970F59E"/>
    <w:lvl w:ilvl="0" w:tplc="6A9AF50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AA3B5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D65C5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C8F1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044B9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C31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65C1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4205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1E54C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DBC6F24"/>
    <w:multiLevelType w:val="hybridMultilevel"/>
    <w:tmpl w:val="F5CAFED6"/>
    <w:lvl w:ilvl="0" w:tplc="57769A76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4BE7A">
      <w:start w:val="1"/>
      <w:numFmt w:val="bullet"/>
      <w:lvlText w:val="✓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47556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E4539C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DEC018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D03EB2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B63862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FC0AB4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F09114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F2E5448"/>
    <w:multiLevelType w:val="hybridMultilevel"/>
    <w:tmpl w:val="456A4CC2"/>
    <w:lvl w:ilvl="0" w:tplc="00B0D1E2">
      <w:start w:val="1"/>
      <w:numFmt w:val="bullet"/>
      <w:lvlText w:val="-"/>
      <w:lvlJc w:val="left"/>
      <w:pPr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A386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384EF4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74FEDC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DAADDA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4A1B0C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D6F92E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AAF52C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0A452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6C"/>
    <w:rsid w:val="0002635A"/>
    <w:rsid w:val="00076B9F"/>
    <w:rsid w:val="000B54A7"/>
    <w:rsid w:val="000B730E"/>
    <w:rsid w:val="00117D3E"/>
    <w:rsid w:val="00137C6C"/>
    <w:rsid w:val="00141983"/>
    <w:rsid w:val="001578F6"/>
    <w:rsid w:val="00182433"/>
    <w:rsid w:val="00190C8F"/>
    <w:rsid w:val="0020127F"/>
    <w:rsid w:val="00201B5A"/>
    <w:rsid w:val="00237FBF"/>
    <w:rsid w:val="002437AA"/>
    <w:rsid w:val="00244CCB"/>
    <w:rsid w:val="0027218B"/>
    <w:rsid w:val="002769EA"/>
    <w:rsid w:val="00287238"/>
    <w:rsid w:val="00292E62"/>
    <w:rsid w:val="002955BD"/>
    <w:rsid w:val="002A4517"/>
    <w:rsid w:val="002B0204"/>
    <w:rsid w:val="002B264A"/>
    <w:rsid w:val="002B6B2B"/>
    <w:rsid w:val="002E40C7"/>
    <w:rsid w:val="00312C4C"/>
    <w:rsid w:val="00340CEA"/>
    <w:rsid w:val="00357C06"/>
    <w:rsid w:val="003600ED"/>
    <w:rsid w:val="00372E5D"/>
    <w:rsid w:val="00380225"/>
    <w:rsid w:val="003C2658"/>
    <w:rsid w:val="003D5D02"/>
    <w:rsid w:val="003E5ED1"/>
    <w:rsid w:val="003E6BEC"/>
    <w:rsid w:val="00403716"/>
    <w:rsid w:val="004146ED"/>
    <w:rsid w:val="00417C50"/>
    <w:rsid w:val="004365D9"/>
    <w:rsid w:val="00465F5B"/>
    <w:rsid w:val="0047019F"/>
    <w:rsid w:val="00476E62"/>
    <w:rsid w:val="004879DB"/>
    <w:rsid w:val="004A4239"/>
    <w:rsid w:val="004B31E1"/>
    <w:rsid w:val="004C7AF2"/>
    <w:rsid w:val="004E497D"/>
    <w:rsid w:val="0051400C"/>
    <w:rsid w:val="0052487E"/>
    <w:rsid w:val="005429DC"/>
    <w:rsid w:val="0057399A"/>
    <w:rsid w:val="005919B8"/>
    <w:rsid w:val="005C2E1D"/>
    <w:rsid w:val="005E035E"/>
    <w:rsid w:val="005E148F"/>
    <w:rsid w:val="00603260"/>
    <w:rsid w:val="00611D7C"/>
    <w:rsid w:val="00614DDA"/>
    <w:rsid w:val="00624DCE"/>
    <w:rsid w:val="00632E2B"/>
    <w:rsid w:val="00633AD3"/>
    <w:rsid w:val="006367B9"/>
    <w:rsid w:val="00653246"/>
    <w:rsid w:val="00657237"/>
    <w:rsid w:val="00667A05"/>
    <w:rsid w:val="00670286"/>
    <w:rsid w:val="00670BEF"/>
    <w:rsid w:val="0067259F"/>
    <w:rsid w:val="00696A5C"/>
    <w:rsid w:val="006971B7"/>
    <w:rsid w:val="006B5248"/>
    <w:rsid w:val="006B58BA"/>
    <w:rsid w:val="006F6961"/>
    <w:rsid w:val="00730889"/>
    <w:rsid w:val="0078419C"/>
    <w:rsid w:val="00793316"/>
    <w:rsid w:val="007B2670"/>
    <w:rsid w:val="007D273E"/>
    <w:rsid w:val="007E54D7"/>
    <w:rsid w:val="008052E5"/>
    <w:rsid w:val="0083749D"/>
    <w:rsid w:val="00841C20"/>
    <w:rsid w:val="008602E1"/>
    <w:rsid w:val="00870393"/>
    <w:rsid w:val="008947FB"/>
    <w:rsid w:val="008A3DBC"/>
    <w:rsid w:val="008A55E3"/>
    <w:rsid w:val="008B285E"/>
    <w:rsid w:val="008B2C7B"/>
    <w:rsid w:val="008C6321"/>
    <w:rsid w:val="008D506D"/>
    <w:rsid w:val="008E0E9F"/>
    <w:rsid w:val="008F2A5F"/>
    <w:rsid w:val="00984E96"/>
    <w:rsid w:val="009A4F82"/>
    <w:rsid w:val="009B1312"/>
    <w:rsid w:val="009B3FFE"/>
    <w:rsid w:val="009D7B56"/>
    <w:rsid w:val="009E64BA"/>
    <w:rsid w:val="009E76B2"/>
    <w:rsid w:val="00A1144D"/>
    <w:rsid w:val="00A27C80"/>
    <w:rsid w:val="00A51AA1"/>
    <w:rsid w:val="00A751C5"/>
    <w:rsid w:val="00A87993"/>
    <w:rsid w:val="00AB19DC"/>
    <w:rsid w:val="00AD7505"/>
    <w:rsid w:val="00AF4A71"/>
    <w:rsid w:val="00B03123"/>
    <w:rsid w:val="00B240E3"/>
    <w:rsid w:val="00B37DAA"/>
    <w:rsid w:val="00B46E02"/>
    <w:rsid w:val="00B61909"/>
    <w:rsid w:val="00B645FC"/>
    <w:rsid w:val="00B771AC"/>
    <w:rsid w:val="00B815F5"/>
    <w:rsid w:val="00B874D6"/>
    <w:rsid w:val="00BE435B"/>
    <w:rsid w:val="00BF3A5C"/>
    <w:rsid w:val="00C10404"/>
    <w:rsid w:val="00C25EC2"/>
    <w:rsid w:val="00C344A1"/>
    <w:rsid w:val="00C369C4"/>
    <w:rsid w:val="00C51E84"/>
    <w:rsid w:val="00CC6B69"/>
    <w:rsid w:val="00CD796B"/>
    <w:rsid w:val="00CF6A14"/>
    <w:rsid w:val="00D10A5A"/>
    <w:rsid w:val="00D2005A"/>
    <w:rsid w:val="00D40244"/>
    <w:rsid w:val="00D94C56"/>
    <w:rsid w:val="00D9725B"/>
    <w:rsid w:val="00DA3042"/>
    <w:rsid w:val="00DA341C"/>
    <w:rsid w:val="00DB2C88"/>
    <w:rsid w:val="00DC131A"/>
    <w:rsid w:val="00DC4F8E"/>
    <w:rsid w:val="00DF3B2A"/>
    <w:rsid w:val="00E018DF"/>
    <w:rsid w:val="00E156BF"/>
    <w:rsid w:val="00E520CA"/>
    <w:rsid w:val="00E524CA"/>
    <w:rsid w:val="00E6141E"/>
    <w:rsid w:val="00EB1626"/>
    <w:rsid w:val="00ED4618"/>
    <w:rsid w:val="00F00EC0"/>
    <w:rsid w:val="00F0477B"/>
    <w:rsid w:val="00F15471"/>
    <w:rsid w:val="00F420BA"/>
    <w:rsid w:val="00F430EE"/>
    <w:rsid w:val="00F51B5F"/>
    <w:rsid w:val="00F60392"/>
    <w:rsid w:val="00F60AAB"/>
    <w:rsid w:val="00F9126C"/>
    <w:rsid w:val="00FA2E0C"/>
    <w:rsid w:val="00FB62FF"/>
    <w:rsid w:val="00FC1EBF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D318BE7-D1FA-434A-879E-CBF0345A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44"/>
      </w:tabs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0">
    <w:name w:val="內文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stParagraph1">
    <w:name w:val="List Paragraph1"/>
    <w:pPr>
      <w:spacing w:after="200" w:line="276" w:lineRule="auto"/>
      <w:ind w:firstLine="4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A">
    <w:name w:val="表格樣式 1 A"/>
    <w:rPr>
      <w:rFonts w:ascii="Helvetica" w:eastAsia="Arial Unicode MS" w:hAnsi="Helvetica" w:cs="Arial Unicode MS"/>
      <w:b/>
      <w:bCs/>
      <w:color w:val="000000"/>
      <w:u w:color="000000"/>
    </w:rPr>
  </w:style>
  <w:style w:type="paragraph" w:customStyle="1" w:styleId="2A">
    <w:name w:val="表格樣式 2 A"/>
    <w:rPr>
      <w:rFonts w:ascii="Helvetica" w:eastAsia="Arial Unicode MS" w:hAnsi="Helvetica" w:cs="Arial Unicode MS"/>
      <w:color w:val="000000"/>
      <w:u w:color="000000"/>
    </w:rPr>
  </w:style>
  <w:style w:type="paragraph" w:customStyle="1" w:styleId="A1">
    <w:name w:val="內文 A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after="150"/>
    </w:pPr>
    <w:rPr>
      <w:rFonts w:eastAsia="Arial Unicode MS" w:cs="Arial Unicode MS"/>
      <w:color w:val="000000"/>
      <w:sz w:val="24"/>
      <w:szCs w:val="24"/>
      <w:u w:color="000000"/>
      <w:lang w:val="fr-FR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</w:rPr>
  </w:style>
  <w:style w:type="paragraph" w:customStyle="1" w:styleId="AA">
    <w:name w:val="內文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w 45" w:eastAsia="Helvetica New 45" w:hAnsi="Helvetica New 45" w:cs="Helvetica New 45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D6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D6"/>
    <w:rPr>
      <w:rFonts w:ascii="Heiti SC Light" w:eastAsia="Heiti SC Light"/>
      <w:sz w:val="18"/>
      <w:szCs w:val="18"/>
      <w:lang w:eastAsia="en-US"/>
    </w:rPr>
  </w:style>
  <w:style w:type="paragraph" w:styleId="Caption">
    <w:name w:val="caption"/>
    <w:rsid w:val="002B0204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styleId="Strong">
    <w:name w:val="Strong"/>
    <w:uiPriority w:val="22"/>
    <w:qFormat/>
    <w:rsid w:val="00372E5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17D3E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0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2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27F"/>
    <w:rPr>
      <w:b/>
      <w:bCs/>
      <w:lang w:eastAsia="en-US"/>
    </w:rPr>
  </w:style>
  <w:style w:type="character" w:customStyle="1" w:styleId="st">
    <w:name w:val="st"/>
    <w:basedOn w:val="DefaultParagraphFont"/>
    <w:rsid w:val="006367B9"/>
  </w:style>
  <w:style w:type="character" w:styleId="Emphasis">
    <w:name w:val="Emphasis"/>
    <w:basedOn w:val="DefaultParagraphFont"/>
    <w:uiPriority w:val="20"/>
    <w:qFormat/>
    <w:rsid w:val="006367B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40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essroom.zenith-watches.com/login/?redirect_to=%2F&amp;reauth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Marietta</dc:creator>
  <cp:lastModifiedBy>Vittoria Pelà</cp:lastModifiedBy>
  <cp:revision>10</cp:revision>
  <cp:lastPrinted>2018-01-03T12:19:00Z</cp:lastPrinted>
  <dcterms:created xsi:type="dcterms:W3CDTF">2019-05-27T06:15:00Z</dcterms:created>
  <dcterms:modified xsi:type="dcterms:W3CDTF">2019-05-29T14:11:00Z</dcterms:modified>
</cp:coreProperties>
</file>