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EE054" w14:textId="0DB60D41" w:rsidR="003E5D61" w:rsidRPr="005E58B0" w:rsidRDefault="00954F74" w:rsidP="00506712">
      <w:pPr>
        <w:spacing w:line="276" w:lineRule="auto"/>
        <w:jc w:val="center"/>
        <w:rPr>
          <w:rFonts w:ascii="Avenir Next" w:hAnsi="Avenir Next"/>
          <w:b/>
          <w:bCs/>
          <w:szCs w:val="22"/>
          <w:lang w:val="en-GB"/>
        </w:rPr>
      </w:pPr>
      <w:r w:rsidRPr="005E58B0">
        <w:rPr>
          <w:rFonts w:ascii="Avenir Next" w:hAnsi="Avenir Next"/>
          <w:b/>
          <w:bCs/>
          <w:szCs w:val="22"/>
          <w:lang w:val="en-GB"/>
        </w:rPr>
        <w:t xml:space="preserve">Zenith </w:t>
      </w:r>
      <w:r w:rsidR="002C47D4" w:rsidRPr="005E58B0">
        <w:rPr>
          <w:rFonts w:ascii="Avenir Next" w:hAnsi="Avenir Next"/>
          <w:b/>
          <w:bCs/>
          <w:szCs w:val="22"/>
          <w:lang w:val="en-GB"/>
        </w:rPr>
        <w:t xml:space="preserve">and </w:t>
      </w:r>
      <w:proofErr w:type="spellStart"/>
      <w:r w:rsidRPr="005E58B0">
        <w:rPr>
          <w:rFonts w:ascii="Avenir Next" w:hAnsi="Avenir Next"/>
          <w:b/>
          <w:bCs/>
          <w:szCs w:val="22"/>
          <w:lang w:val="en-GB"/>
        </w:rPr>
        <w:t>Farfetch</w:t>
      </w:r>
      <w:proofErr w:type="spellEnd"/>
      <w:r w:rsidR="002C47D4" w:rsidRPr="005E58B0">
        <w:rPr>
          <w:rFonts w:ascii="Avenir Next" w:hAnsi="Avenir Next"/>
          <w:b/>
          <w:bCs/>
          <w:szCs w:val="22"/>
          <w:lang w:val="en-GB"/>
        </w:rPr>
        <w:t xml:space="preserve"> gear up for summer with an exclusive </w:t>
      </w:r>
      <w:r w:rsidRPr="005E58B0">
        <w:rPr>
          <w:rFonts w:ascii="Avenir Next" w:hAnsi="Avenir Next"/>
          <w:b/>
          <w:bCs/>
          <w:szCs w:val="22"/>
          <w:lang w:val="en-GB"/>
        </w:rPr>
        <w:t>edition of the DEFY Classic</w:t>
      </w:r>
    </w:p>
    <w:p w14:paraId="20E12667" w14:textId="553EF72D" w:rsidR="00103544" w:rsidRPr="005E58B0" w:rsidRDefault="00124494" w:rsidP="00103544">
      <w:pPr>
        <w:spacing w:line="276" w:lineRule="auto"/>
        <w:jc w:val="both"/>
        <w:rPr>
          <w:rFonts w:ascii="Avenir Next" w:hAnsi="Avenir Next"/>
          <w:bCs/>
          <w:sz w:val="18"/>
          <w:szCs w:val="18"/>
          <w:lang w:val="en-GB"/>
        </w:rPr>
      </w:pPr>
      <w:r w:rsidRPr="005E58B0">
        <w:rPr>
          <w:rFonts w:ascii="Avenir Next" w:hAnsi="Avenir Next"/>
          <w:bCs/>
          <w:sz w:val="18"/>
          <w:szCs w:val="18"/>
          <w:lang w:val="en-GB"/>
        </w:rPr>
        <w:br/>
      </w:r>
      <w:r w:rsidR="00103544" w:rsidRPr="005E58B0">
        <w:rPr>
          <w:rFonts w:ascii="Avenir Next" w:hAnsi="Avenir Next"/>
          <w:b/>
          <w:bCs/>
          <w:sz w:val="18"/>
          <w:szCs w:val="18"/>
          <w:lang w:val="en-GB"/>
        </w:rPr>
        <w:t>17th July, Switzerland</w:t>
      </w:r>
      <w:r w:rsidR="00103544" w:rsidRPr="005E58B0">
        <w:rPr>
          <w:rFonts w:ascii="Avenir Next" w:hAnsi="Avenir Next"/>
          <w:bCs/>
          <w:sz w:val="18"/>
          <w:szCs w:val="18"/>
          <w:lang w:val="en-GB"/>
        </w:rPr>
        <w:t xml:space="preserve"> - Marking the one-year anniversary </w:t>
      </w:r>
      <w:r w:rsidR="007A36C9" w:rsidRPr="005E58B0">
        <w:rPr>
          <w:rFonts w:ascii="Avenir Next" w:hAnsi="Avenir Next"/>
          <w:bCs/>
          <w:sz w:val="18"/>
          <w:szCs w:val="18"/>
          <w:lang w:val="en-GB"/>
        </w:rPr>
        <w:t xml:space="preserve">of the first year </w:t>
      </w:r>
      <w:r w:rsidR="00103544" w:rsidRPr="005E58B0">
        <w:rPr>
          <w:rFonts w:ascii="Avenir Next" w:hAnsi="Avenir Next"/>
          <w:bCs/>
          <w:sz w:val="18"/>
          <w:szCs w:val="18"/>
          <w:lang w:val="en-GB"/>
        </w:rPr>
        <w:t xml:space="preserve">since Zenith joined </w:t>
      </w:r>
      <w:proofErr w:type="spellStart"/>
      <w:r w:rsidR="00103544" w:rsidRPr="005E58B0">
        <w:rPr>
          <w:rFonts w:ascii="Avenir Next" w:hAnsi="Avenir Next"/>
          <w:bCs/>
          <w:sz w:val="18"/>
          <w:szCs w:val="18"/>
          <w:lang w:val="en-GB"/>
        </w:rPr>
        <w:t>Farfetch</w:t>
      </w:r>
      <w:proofErr w:type="spellEnd"/>
      <w:r w:rsidR="00103544" w:rsidRPr="005E58B0">
        <w:rPr>
          <w:rFonts w:ascii="Avenir Next" w:hAnsi="Avenir Next"/>
          <w:bCs/>
          <w:sz w:val="18"/>
          <w:szCs w:val="18"/>
          <w:lang w:val="en-GB"/>
        </w:rPr>
        <w:t>, the leading global technology platform for the luxury fashion</w:t>
      </w:r>
      <w:r w:rsidR="00A2269D">
        <w:rPr>
          <w:rFonts w:ascii="Avenir Next" w:hAnsi="Avenir Next"/>
          <w:bCs/>
          <w:sz w:val="18"/>
          <w:szCs w:val="18"/>
          <w:lang w:val="en-GB"/>
        </w:rPr>
        <w:t xml:space="preserve"> industry</w:t>
      </w:r>
      <w:r w:rsidR="00103544" w:rsidRPr="005E58B0">
        <w:rPr>
          <w:rFonts w:ascii="Avenir Next" w:hAnsi="Avenir Next"/>
          <w:bCs/>
          <w:sz w:val="18"/>
          <w:szCs w:val="18"/>
          <w:lang w:val="en-GB"/>
        </w:rPr>
        <w:t xml:space="preserve">, the brand and platform have teamed up to produce an exclusive edition of the DEFY Classic with an inspired summer-ready look, limited to 25 pieces and available exclusively </w:t>
      </w:r>
      <w:r w:rsidR="00FC64B5" w:rsidRPr="005E58B0">
        <w:rPr>
          <w:rFonts w:ascii="Avenir Next" w:hAnsi="Avenir Next"/>
          <w:bCs/>
          <w:sz w:val="18"/>
          <w:szCs w:val="18"/>
          <w:lang w:val="en-GB"/>
        </w:rPr>
        <w:t xml:space="preserve">only </w:t>
      </w:r>
      <w:r w:rsidR="00103544" w:rsidRPr="005E58B0">
        <w:rPr>
          <w:rFonts w:ascii="Avenir Next" w:hAnsi="Avenir Next"/>
          <w:bCs/>
          <w:sz w:val="18"/>
          <w:szCs w:val="18"/>
          <w:lang w:val="en-GB"/>
        </w:rPr>
        <w:t>on farfetch.com.</w:t>
      </w:r>
    </w:p>
    <w:p w14:paraId="23E36A0E" w14:textId="41689A46" w:rsidR="0069482C" w:rsidRPr="005E58B0" w:rsidRDefault="00C379C8" w:rsidP="003E5D61">
      <w:pPr>
        <w:spacing w:line="276" w:lineRule="auto"/>
        <w:jc w:val="both"/>
        <w:rPr>
          <w:rFonts w:ascii="Avenir Next" w:hAnsi="Avenir Next"/>
          <w:bCs/>
          <w:sz w:val="18"/>
          <w:szCs w:val="18"/>
          <w:lang w:val="en-GB"/>
        </w:rPr>
      </w:pPr>
      <w:r w:rsidRPr="005E58B0">
        <w:rPr>
          <w:rFonts w:ascii="Avenir Next" w:hAnsi="Avenir Next"/>
          <w:bCs/>
          <w:sz w:val="18"/>
          <w:szCs w:val="18"/>
          <w:lang w:val="en-GB"/>
        </w:rPr>
        <w:br/>
      </w:r>
      <w:bookmarkStart w:id="0" w:name="_Hlk14164307"/>
      <w:r w:rsidR="006D45A3" w:rsidRPr="005E58B0">
        <w:rPr>
          <w:rFonts w:ascii="Avenir Next" w:hAnsi="Avenir Next"/>
          <w:bCs/>
          <w:sz w:val="18"/>
          <w:szCs w:val="18"/>
          <w:lang w:val="en-GB"/>
        </w:rPr>
        <w:t>Edgy and instantly recogni</w:t>
      </w:r>
      <w:r w:rsidR="00FC64B5">
        <w:rPr>
          <w:rFonts w:ascii="Avenir Next" w:hAnsi="Avenir Next"/>
          <w:bCs/>
          <w:sz w:val="18"/>
          <w:szCs w:val="18"/>
          <w:lang w:val="en-GB"/>
        </w:rPr>
        <w:t>s</w:t>
      </w:r>
      <w:r w:rsidR="006D45A3" w:rsidRPr="005E58B0">
        <w:rPr>
          <w:rFonts w:ascii="Avenir Next" w:hAnsi="Avenir Next"/>
          <w:bCs/>
          <w:sz w:val="18"/>
          <w:szCs w:val="18"/>
          <w:lang w:val="en-GB"/>
        </w:rPr>
        <w:t>able, t</w:t>
      </w:r>
      <w:r w:rsidR="00C87F1C" w:rsidRPr="005E58B0">
        <w:rPr>
          <w:rFonts w:ascii="Avenir Next" w:hAnsi="Avenir Next"/>
          <w:bCs/>
          <w:sz w:val="18"/>
          <w:szCs w:val="18"/>
          <w:lang w:val="en-GB"/>
        </w:rPr>
        <w:t xml:space="preserve">he faceted DEFY Classic case, measuring 41mm in diameter, is made </w:t>
      </w:r>
      <w:r w:rsidR="001D2C64" w:rsidRPr="005E58B0">
        <w:rPr>
          <w:rFonts w:ascii="Avenir Next" w:hAnsi="Avenir Next"/>
          <w:bCs/>
          <w:sz w:val="18"/>
          <w:szCs w:val="18"/>
          <w:lang w:val="en-GB"/>
        </w:rPr>
        <w:t xml:space="preserve">of </w:t>
      </w:r>
      <w:r w:rsidR="00E437D4">
        <w:rPr>
          <w:rFonts w:ascii="Avenir Next" w:hAnsi="Avenir Next"/>
          <w:bCs/>
          <w:sz w:val="18"/>
          <w:szCs w:val="18"/>
          <w:lang w:val="en-GB"/>
        </w:rPr>
        <w:t>gleaming</w:t>
      </w:r>
      <w:r w:rsidR="00C87F1C" w:rsidRPr="005E58B0">
        <w:rPr>
          <w:rFonts w:ascii="Avenir Next" w:hAnsi="Avenir Next"/>
          <w:bCs/>
          <w:sz w:val="18"/>
          <w:szCs w:val="18"/>
          <w:lang w:val="en-GB"/>
        </w:rPr>
        <w:t xml:space="preserve"> </w:t>
      </w:r>
      <w:r w:rsidR="001D2C64" w:rsidRPr="005E58B0">
        <w:rPr>
          <w:rFonts w:ascii="Avenir Next" w:hAnsi="Avenir Next"/>
          <w:bCs/>
          <w:sz w:val="18"/>
          <w:szCs w:val="18"/>
          <w:lang w:val="en-GB"/>
        </w:rPr>
        <w:t xml:space="preserve">white </w:t>
      </w:r>
      <w:r w:rsidR="00C87F1C" w:rsidRPr="005E58B0">
        <w:rPr>
          <w:rFonts w:ascii="Avenir Next" w:hAnsi="Avenir Next"/>
          <w:bCs/>
          <w:sz w:val="18"/>
          <w:szCs w:val="18"/>
          <w:lang w:val="en-GB"/>
        </w:rPr>
        <w:t>ceramic.</w:t>
      </w:r>
      <w:r w:rsidR="001D2C64" w:rsidRPr="005E58B0">
        <w:rPr>
          <w:rFonts w:ascii="Avenir Next" w:hAnsi="Avenir Next"/>
          <w:bCs/>
          <w:sz w:val="18"/>
          <w:szCs w:val="18"/>
          <w:lang w:val="en-GB"/>
        </w:rPr>
        <w:t xml:space="preserve"> </w:t>
      </w:r>
      <w:bookmarkEnd w:id="0"/>
      <w:r w:rsidR="00C87F1C" w:rsidRPr="005E58B0">
        <w:rPr>
          <w:rFonts w:ascii="Avenir Next" w:hAnsi="Avenir Next"/>
          <w:bCs/>
          <w:sz w:val="18"/>
          <w:szCs w:val="18"/>
          <w:lang w:val="en-GB"/>
        </w:rPr>
        <w:t>With its mix of polished</w:t>
      </w:r>
      <w:r w:rsidR="00351DC2" w:rsidRPr="005E58B0">
        <w:rPr>
          <w:rFonts w:ascii="Avenir Next" w:hAnsi="Avenir Next"/>
          <w:bCs/>
          <w:sz w:val="18"/>
          <w:szCs w:val="18"/>
          <w:lang w:val="en-GB"/>
        </w:rPr>
        <w:t>,</w:t>
      </w:r>
      <w:r w:rsidR="00C87F1C" w:rsidRPr="005E58B0">
        <w:rPr>
          <w:rFonts w:ascii="Avenir Next" w:hAnsi="Avenir Next"/>
          <w:bCs/>
          <w:sz w:val="18"/>
          <w:szCs w:val="18"/>
          <w:lang w:val="en-GB"/>
        </w:rPr>
        <w:t xml:space="preserve"> satin-brushed and micro-blasted matt surfaces, the case amplifies the</w:t>
      </w:r>
      <w:r w:rsidR="001D2C64" w:rsidRPr="005E58B0">
        <w:rPr>
          <w:rFonts w:ascii="Avenir Next" w:hAnsi="Avenir Next"/>
          <w:bCs/>
          <w:sz w:val="18"/>
          <w:szCs w:val="18"/>
          <w:lang w:val="en-GB"/>
        </w:rPr>
        <w:t xml:space="preserve"> </w:t>
      </w:r>
      <w:r w:rsidR="006D45A3" w:rsidRPr="005E58B0">
        <w:rPr>
          <w:rFonts w:ascii="Avenir Next" w:hAnsi="Avenir Next"/>
          <w:bCs/>
          <w:sz w:val="18"/>
          <w:szCs w:val="18"/>
          <w:lang w:val="en-GB"/>
        </w:rPr>
        <w:t>bold</w:t>
      </w:r>
      <w:r w:rsidR="001D2C64" w:rsidRPr="005E58B0">
        <w:rPr>
          <w:rFonts w:ascii="Avenir Next" w:hAnsi="Avenir Next"/>
          <w:bCs/>
          <w:sz w:val="18"/>
          <w:szCs w:val="18"/>
          <w:lang w:val="en-GB"/>
        </w:rPr>
        <w:t xml:space="preserve"> and</w:t>
      </w:r>
      <w:r w:rsidR="00C87F1C" w:rsidRPr="005E58B0">
        <w:rPr>
          <w:rFonts w:ascii="Avenir Next" w:hAnsi="Avenir Next"/>
          <w:bCs/>
          <w:sz w:val="18"/>
          <w:szCs w:val="18"/>
          <w:lang w:val="en-GB"/>
        </w:rPr>
        <w:t xml:space="preserve"> </w:t>
      </w:r>
      <w:r w:rsidR="001D2C64" w:rsidRPr="005E58B0">
        <w:rPr>
          <w:rFonts w:ascii="Avenir Next" w:hAnsi="Avenir Next"/>
          <w:bCs/>
          <w:sz w:val="18"/>
          <w:szCs w:val="18"/>
          <w:lang w:val="en-GB"/>
        </w:rPr>
        <w:t>retro-</w:t>
      </w:r>
      <w:r w:rsidR="00C87F1C" w:rsidRPr="005E58B0">
        <w:rPr>
          <w:rFonts w:ascii="Avenir Next" w:hAnsi="Avenir Next"/>
          <w:bCs/>
          <w:sz w:val="18"/>
          <w:szCs w:val="18"/>
          <w:lang w:val="en-GB"/>
        </w:rPr>
        <w:t>futuristic lines of the DEFY Classic.</w:t>
      </w:r>
      <w:r w:rsidR="00351DC2" w:rsidRPr="005E58B0">
        <w:rPr>
          <w:rFonts w:ascii="Avenir Next" w:hAnsi="Avenir Next"/>
          <w:bCs/>
          <w:sz w:val="18"/>
          <w:szCs w:val="18"/>
          <w:lang w:val="en-GB"/>
        </w:rPr>
        <w:t xml:space="preserve"> </w:t>
      </w:r>
    </w:p>
    <w:p w14:paraId="0936A893" w14:textId="66684EC9" w:rsidR="00506712" w:rsidRPr="005E58B0" w:rsidRDefault="00506712" w:rsidP="003E5D61">
      <w:pPr>
        <w:spacing w:line="276" w:lineRule="auto"/>
        <w:jc w:val="both"/>
        <w:rPr>
          <w:rFonts w:ascii="Avenir Next" w:hAnsi="Avenir Next"/>
          <w:bCs/>
          <w:sz w:val="18"/>
          <w:szCs w:val="18"/>
          <w:lang w:val="en-GB"/>
        </w:rPr>
      </w:pPr>
    </w:p>
    <w:p w14:paraId="6B9957AC" w14:textId="20603BA7" w:rsidR="0069482C" w:rsidRPr="005E58B0" w:rsidRDefault="00506712" w:rsidP="003E5D61">
      <w:pPr>
        <w:spacing w:line="276" w:lineRule="auto"/>
        <w:jc w:val="both"/>
        <w:rPr>
          <w:rFonts w:ascii="Avenir Next" w:hAnsi="Avenir Next"/>
          <w:bCs/>
          <w:sz w:val="18"/>
          <w:szCs w:val="18"/>
          <w:lang w:val="en-GB"/>
        </w:rPr>
      </w:pPr>
      <w:r w:rsidRPr="005E58B0">
        <w:rPr>
          <w:rFonts w:ascii="Avenir Next" w:hAnsi="Avenir Next"/>
          <w:bCs/>
          <w:sz w:val="18"/>
          <w:szCs w:val="18"/>
          <w:lang w:val="en-GB"/>
        </w:rPr>
        <w:t xml:space="preserve">Adding the perfect couture touch to the watch is the fashion-forward strap, crafted in white rubber </w:t>
      </w:r>
      <w:r w:rsidR="00E24A5B">
        <w:rPr>
          <w:rFonts w:ascii="Avenir Next" w:hAnsi="Avenir Next"/>
          <w:bCs/>
          <w:sz w:val="18"/>
          <w:szCs w:val="18"/>
          <w:lang w:val="en-GB"/>
        </w:rPr>
        <w:t xml:space="preserve">with </w:t>
      </w:r>
      <w:r w:rsidRPr="005E58B0">
        <w:rPr>
          <w:rFonts w:ascii="Avenir Next" w:hAnsi="Avenir Next"/>
          <w:bCs/>
          <w:sz w:val="18"/>
          <w:szCs w:val="18"/>
          <w:lang w:val="en-GB"/>
        </w:rPr>
        <w:t>a nude colo</w:t>
      </w:r>
      <w:r w:rsidR="00FC64B5">
        <w:rPr>
          <w:rFonts w:ascii="Avenir Next" w:hAnsi="Avenir Next"/>
          <w:bCs/>
          <w:sz w:val="18"/>
          <w:szCs w:val="18"/>
          <w:lang w:val="en-GB"/>
        </w:rPr>
        <w:t>u</w:t>
      </w:r>
      <w:r w:rsidRPr="005E58B0">
        <w:rPr>
          <w:rFonts w:ascii="Avenir Next" w:hAnsi="Avenir Next"/>
          <w:bCs/>
          <w:sz w:val="18"/>
          <w:szCs w:val="18"/>
          <w:lang w:val="en-GB"/>
        </w:rPr>
        <w:t xml:space="preserve">r insert </w:t>
      </w:r>
      <w:r w:rsidR="00E24A5B">
        <w:rPr>
          <w:rFonts w:ascii="Avenir Next" w:hAnsi="Avenir Next"/>
          <w:bCs/>
          <w:sz w:val="18"/>
          <w:szCs w:val="18"/>
          <w:lang w:val="en-GB"/>
        </w:rPr>
        <w:t>featuring</w:t>
      </w:r>
      <w:r w:rsidRPr="005E58B0">
        <w:rPr>
          <w:rFonts w:ascii="Avenir Next" w:hAnsi="Avenir Next"/>
          <w:bCs/>
          <w:sz w:val="18"/>
          <w:szCs w:val="18"/>
          <w:lang w:val="en-GB"/>
        </w:rPr>
        <w:t xml:space="preserve"> a shimmery satin effect. With its unmistakable avantgarde style, the DEFY Classic </w:t>
      </w:r>
      <w:proofErr w:type="spellStart"/>
      <w:r w:rsidRPr="005E58B0">
        <w:rPr>
          <w:rFonts w:ascii="Avenir Next" w:hAnsi="Avenir Next"/>
          <w:bCs/>
          <w:sz w:val="18"/>
          <w:szCs w:val="18"/>
          <w:lang w:val="en-GB"/>
        </w:rPr>
        <w:t>Farfetch</w:t>
      </w:r>
      <w:proofErr w:type="spellEnd"/>
      <w:r w:rsidRPr="005E58B0">
        <w:rPr>
          <w:rFonts w:ascii="Avenir Next" w:hAnsi="Avenir Next"/>
          <w:bCs/>
          <w:sz w:val="18"/>
          <w:szCs w:val="18"/>
          <w:lang w:val="en-GB"/>
        </w:rPr>
        <w:t xml:space="preserve"> edition will appeal to more than just seasoned watch</w:t>
      </w:r>
      <w:r w:rsidR="007A36C9" w:rsidRPr="005E58B0">
        <w:rPr>
          <w:rFonts w:ascii="Avenir Next" w:hAnsi="Avenir Next"/>
          <w:bCs/>
          <w:sz w:val="18"/>
          <w:szCs w:val="18"/>
          <w:lang w:val="en-GB"/>
        </w:rPr>
        <w:t xml:space="preserve"> </w:t>
      </w:r>
      <w:r w:rsidRPr="005E58B0">
        <w:rPr>
          <w:rFonts w:ascii="Avenir Next" w:hAnsi="Avenir Next"/>
          <w:bCs/>
          <w:sz w:val="18"/>
          <w:szCs w:val="18"/>
          <w:lang w:val="en-GB"/>
        </w:rPr>
        <w:t>lovers.</w:t>
      </w:r>
    </w:p>
    <w:p w14:paraId="0ED546D5" w14:textId="74C5644E" w:rsidR="00506712" w:rsidRPr="005E58B0" w:rsidRDefault="00506712" w:rsidP="003E5D61">
      <w:pPr>
        <w:spacing w:line="276" w:lineRule="auto"/>
        <w:jc w:val="both"/>
        <w:rPr>
          <w:rFonts w:ascii="Avenir Next" w:hAnsi="Avenir Next"/>
          <w:bCs/>
          <w:sz w:val="18"/>
          <w:szCs w:val="18"/>
          <w:lang w:val="en-GB"/>
        </w:rPr>
      </w:pPr>
    </w:p>
    <w:p w14:paraId="0FF8A44A" w14:textId="26DD32BD" w:rsidR="00C87F1C" w:rsidRPr="005E58B0" w:rsidRDefault="00C87F1C" w:rsidP="003E5D61">
      <w:pPr>
        <w:spacing w:line="276" w:lineRule="auto"/>
        <w:jc w:val="both"/>
        <w:rPr>
          <w:rFonts w:ascii="Avenir Next" w:hAnsi="Avenir Next"/>
          <w:bCs/>
          <w:sz w:val="18"/>
          <w:szCs w:val="18"/>
          <w:lang w:val="en-GB"/>
        </w:rPr>
      </w:pPr>
      <w:r w:rsidRPr="005E58B0">
        <w:rPr>
          <w:rFonts w:ascii="Avenir Next" w:hAnsi="Avenir Next"/>
          <w:bCs/>
          <w:sz w:val="18"/>
          <w:szCs w:val="18"/>
          <w:lang w:val="en-GB"/>
        </w:rPr>
        <w:t xml:space="preserve">Visible through the </w:t>
      </w:r>
      <w:r w:rsidR="002C47D4" w:rsidRPr="005E58B0">
        <w:rPr>
          <w:rFonts w:ascii="Avenir Next" w:hAnsi="Avenir Next"/>
          <w:bCs/>
          <w:sz w:val="18"/>
          <w:szCs w:val="18"/>
          <w:lang w:val="en-GB"/>
        </w:rPr>
        <w:t xml:space="preserve">open </w:t>
      </w:r>
      <w:r w:rsidRPr="005E58B0">
        <w:rPr>
          <w:rFonts w:ascii="Avenir Next" w:hAnsi="Avenir Next"/>
          <w:bCs/>
          <w:sz w:val="18"/>
          <w:szCs w:val="18"/>
          <w:lang w:val="en-GB"/>
        </w:rPr>
        <w:t xml:space="preserve">dial </w:t>
      </w:r>
      <w:r w:rsidR="002C47D4" w:rsidRPr="005E58B0">
        <w:rPr>
          <w:rFonts w:ascii="Avenir Next" w:hAnsi="Avenir Next"/>
          <w:bCs/>
          <w:sz w:val="18"/>
          <w:szCs w:val="18"/>
          <w:lang w:val="en-GB"/>
        </w:rPr>
        <w:t xml:space="preserve">with a futuristic central star motif </w:t>
      </w:r>
      <w:r w:rsidRPr="005E58B0">
        <w:rPr>
          <w:rFonts w:ascii="Avenir Next" w:hAnsi="Avenir Next"/>
          <w:bCs/>
          <w:sz w:val="18"/>
          <w:szCs w:val="18"/>
          <w:lang w:val="en-GB"/>
        </w:rPr>
        <w:t xml:space="preserve">as well as the </w:t>
      </w:r>
      <w:proofErr w:type="spellStart"/>
      <w:r w:rsidRPr="005E58B0">
        <w:rPr>
          <w:rFonts w:ascii="Avenir Next" w:hAnsi="Avenir Next"/>
          <w:bCs/>
          <w:sz w:val="18"/>
          <w:szCs w:val="18"/>
          <w:lang w:val="en-GB"/>
        </w:rPr>
        <w:t>caseback</w:t>
      </w:r>
      <w:proofErr w:type="spellEnd"/>
      <w:r w:rsidRPr="005E58B0">
        <w:rPr>
          <w:rFonts w:ascii="Avenir Next" w:hAnsi="Avenir Next"/>
          <w:bCs/>
          <w:sz w:val="18"/>
          <w:szCs w:val="18"/>
          <w:lang w:val="en-GB"/>
        </w:rPr>
        <w:t xml:space="preserve">, the DEFY Classic </w:t>
      </w:r>
      <w:proofErr w:type="spellStart"/>
      <w:r w:rsidR="00954F74" w:rsidRPr="005E58B0">
        <w:rPr>
          <w:rFonts w:ascii="Avenir Next" w:hAnsi="Avenir Next"/>
          <w:bCs/>
          <w:sz w:val="18"/>
          <w:szCs w:val="18"/>
          <w:lang w:val="en-GB"/>
        </w:rPr>
        <w:t>Farfetch</w:t>
      </w:r>
      <w:proofErr w:type="spellEnd"/>
      <w:r w:rsidRPr="005E58B0">
        <w:rPr>
          <w:rFonts w:ascii="Avenir Next" w:hAnsi="Avenir Next"/>
          <w:bCs/>
          <w:sz w:val="18"/>
          <w:szCs w:val="18"/>
          <w:lang w:val="en-GB"/>
        </w:rPr>
        <w:t xml:space="preserve"> Edition’s movement is a modern remake of Zenith’s staple automatic movement, the Elite. With a skeleton execution of the main plate, bridges and even the date wheel, the Elite </w:t>
      </w:r>
      <w:r w:rsidR="00FC64B5">
        <w:rPr>
          <w:rFonts w:ascii="Avenir Next" w:hAnsi="Avenir Next"/>
          <w:bCs/>
          <w:sz w:val="18"/>
          <w:szCs w:val="18"/>
          <w:lang w:val="en-GB"/>
        </w:rPr>
        <w:t>calibre’s</w:t>
      </w:r>
      <w:r w:rsidRPr="00FC64B5">
        <w:rPr>
          <w:rFonts w:ascii="Avenir Next" w:hAnsi="Avenir Next"/>
          <w:bCs/>
          <w:sz w:val="18"/>
          <w:szCs w:val="18"/>
          <w:lang w:val="en-GB"/>
        </w:rPr>
        <w:t xml:space="preserve"> </w:t>
      </w:r>
      <w:r w:rsidRPr="005E58B0">
        <w:rPr>
          <w:rFonts w:ascii="Avenir Next" w:hAnsi="Avenir Next"/>
          <w:bCs/>
          <w:sz w:val="18"/>
          <w:szCs w:val="18"/>
          <w:lang w:val="en-GB"/>
        </w:rPr>
        <w:t xml:space="preserve">modernism extends beyond just aesthetics, featuring a silicon escape-wheel and lever offering precision at a frequency of 28,800 </w:t>
      </w:r>
      <w:proofErr w:type="spellStart"/>
      <w:r w:rsidRPr="005E58B0">
        <w:rPr>
          <w:rFonts w:ascii="Avenir Next" w:hAnsi="Avenir Next"/>
          <w:bCs/>
          <w:sz w:val="18"/>
          <w:szCs w:val="18"/>
          <w:lang w:val="en-GB"/>
        </w:rPr>
        <w:t>VpH</w:t>
      </w:r>
      <w:proofErr w:type="spellEnd"/>
      <w:r w:rsidRPr="005E58B0">
        <w:rPr>
          <w:rFonts w:ascii="Avenir Next" w:hAnsi="Avenir Next"/>
          <w:bCs/>
          <w:sz w:val="18"/>
          <w:szCs w:val="18"/>
          <w:lang w:val="en-GB"/>
        </w:rPr>
        <w:t xml:space="preserve"> (4 Hz). When fully wound, the automatic Elite movement provides a min</w:t>
      </w:r>
      <w:r w:rsidR="008F6D42" w:rsidRPr="005E58B0">
        <w:rPr>
          <w:rFonts w:ascii="Avenir Next" w:hAnsi="Avenir Next"/>
          <w:bCs/>
          <w:sz w:val="18"/>
          <w:szCs w:val="18"/>
          <w:lang w:val="en-GB"/>
        </w:rPr>
        <w:t>imum power reserve of 50 hours.</w:t>
      </w:r>
    </w:p>
    <w:p w14:paraId="06AB9A4E" w14:textId="21396E10" w:rsidR="00B42F15" w:rsidRPr="005E58B0" w:rsidRDefault="00B42F15" w:rsidP="00482F45">
      <w:pPr>
        <w:spacing w:line="276" w:lineRule="auto"/>
        <w:jc w:val="both"/>
        <w:rPr>
          <w:rFonts w:ascii="Avenir Next" w:hAnsi="Avenir Next"/>
          <w:bCs/>
          <w:sz w:val="18"/>
          <w:szCs w:val="18"/>
          <w:lang w:val="en-GB"/>
        </w:rPr>
      </w:pPr>
    </w:p>
    <w:p w14:paraId="00AF5D8C" w14:textId="0EF03190" w:rsidR="00103544" w:rsidRPr="005E58B0" w:rsidRDefault="00103544" w:rsidP="00482F45">
      <w:pPr>
        <w:spacing w:line="276" w:lineRule="auto"/>
        <w:jc w:val="both"/>
        <w:rPr>
          <w:rFonts w:ascii="Avenir Next" w:hAnsi="Avenir Next"/>
          <w:bCs/>
          <w:sz w:val="18"/>
          <w:szCs w:val="18"/>
          <w:lang w:val="en-GB"/>
        </w:rPr>
      </w:pPr>
      <w:r w:rsidRPr="005E58B0">
        <w:rPr>
          <w:rFonts w:ascii="Avenir Next" w:hAnsi="Avenir Next"/>
          <w:bCs/>
          <w:sz w:val="18"/>
          <w:szCs w:val="18"/>
          <w:lang w:val="en-GB"/>
        </w:rPr>
        <w:t xml:space="preserve">Maxim de Turckheim, </w:t>
      </w:r>
      <w:proofErr w:type="spellStart"/>
      <w:r w:rsidRPr="005E58B0">
        <w:rPr>
          <w:rFonts w:ascii="Avenir Next" w:hAnsi="Avenir Next"/>
          <w:bCs/>
          <w:sz w:val="18"/>
          <w:szCs w:val="18"/>
          <w:lang w:val="en-GB"/>
        </w:rPr>
        <w:t>Farfetch</w:t>
      </w:r>
      <w:proofErr w:type="spellEnd"/>
      <w:r w:rsidRPr="005E58B0">
        <w:rPr>
          <w:rFonts w:ascii="Avenir Next" w:hAnsi="Avenir Next"/>
          <w:bCs/>
          <w:sz w:val="18"/>
          <w:szCs w:val="18"/>
          <w:lang w:val="en-GB"/>
        </w:rPr>
        <w:t xml:space="preserve"> Senior Development Manager – Watches said</w:t>
      </w:r>
      <w:r w:rsidR="00F3275F" w:rsidRPr="005E58B0">
        <w:rPr>
          <w:rFonts w:ascii="Avenir Next" w:hAnsi="Avenir Next"/>
          <w:bCs/>
          <w:sz w:val="18"/>
          <w:szCs w:val="18"/>
          <w:lang w:val="en-GB"/>
        </w:rPr>
        <w:t>:</w:t>
      </w:r>
      <w:r w:rsidRPr="005E58B0">
        <w:rPr>
          <w:rFonts w:ascii="Avenir Next" w:hAnsi="Avenir Next"/>
          <w:bCs/>
          <w:sz w:val="18"/>
          <w:szCs w:val="18"/>
          <w:lang w:val="en-GB"/>
        </w:rPr>
        <w:t xml:space="preserve"> "This collaboration with Zenith was born of a desire to create a timepiece that would truly resonate with our global customer</w:t>
      </w:r>
      <w:r w:rsidR="007A36C9" w:rsidRPr="005E58B0">
        <w:rPr>
          <w:rFonts w:ascii="Avenir Next" w:hAnsi="Avenir Next"/>
          <w:bCs/>
          <w:sz w:val="18"/>
          <w:szCs w:val="18"/>
          <w:lang w:val="en-GB"/>
        </w:rPr>
        <w:t>s</w:t>
      </w:r>
      <w:r w:rsidRPr="005E58B0">
        <w:rPr>
          <w:rFonts w:ascii="Avenir Next" w:hAnsi="Avenir Next"/>
          <w:bCs/>
          <w:sz w:val="18"/>
          <w:szCs w:val="18"/>
          <w:lang w:val="en-GB"/>
        </w:rPr>
        <w:t xml:space="preserve">. At </w:t>
      </w:r>
      <w:proofErr w:type="spellStart"/>
      <w:r w:rsidRPr="005E58B0">
        <w:rPr>
          <w:rFonts w:ascii="Avenir Next" w:hAnsi="Avenir Next"/>
          <w:bCs/>
          <w:sz w:val="18"/>
          <w:szCs w:val="18"/>
          <w:lang w:val="en-GB"/>
        </w:rPr>
        <w:t>Farfetch</w:t>
      </w:r>
      <w:proofErr w:type="spellEnd"/>
      <w:r w:rsidRPr="005E58B0">
        <w:rPr>
          <w:rFonts w:ascii="Avenir Next" w:hAnsi="Avenir Next"/>
          <w:bCs/>
          <w:sz w:val="18"/>
          <w:szCs w:val="18"/>
          <w:lang w:val="en-GB"/>
        </w:rPr>
        <w:t xml:space="preserve">, we pride ourselves on having the strongest curation of luxury timepieces and this unique keepsake is testament to our commitment to this growing category.  Our customers are </w:t>
      </w:r>
      <w:r w:rsidR="00FC64B5">
        <w:rPr>
          <w:rFonts w:ascii="Avenir Next" w:hAnsi="Avenir Next"/>
          <w:bCs/>
          <w:sz w:val="18"/>
          <w:szCs w:val="18"/>
          <w:lang w:val="en-GB"/>
        </w:rPr>
        <w:t>looking</w:t>
      </w:r>
      <w:r w:rsidR="00FC64B5" w:rsidRPr="005E58B0">
        <w:rPr>
          <w:rFonts w:ascii="Avenir Next" w:hAnsi="Avenir Next"/>
          <w:bCs/>
          <w:sz w:val="18"/>
          <w:szCs w:val="18"/>
          <w:lang w:val="en-GB"/>
        </w:rPr>
        <w:t xml:space="preserve"> </w:t>
      </w:r>
      <w:r w:rsidRPr="005E58B0">
        <w:rPr>
          <w:rFonts w:ascii="Avenir Next" w:hAnsi="Avenir Next"/>
          <w:bCs/>
          <w:sz w:val="18"/>
          <w:szCs w:val="18"/>
          <w:lang w:val="en-GB"/>
        </w:rPr>
        <w:t xml:space="preserve">for future heirlooms and this gender-neutral wristwatch captures that desire. This exclusive partnership is a perfect celebration </w:t>
      </w:r>
      <w:r w:rsidR="007A36C9" w:rsidRPr="005E58B0">
        <w:rPr>
          <w:rFonts w:ascii="Avenir Next" w:hAnsi="Avenir Next"/>
          <w:bCs/>
          <w:sz w:val="18"/>
          <w:szCs w:val="18"/>
          <w:lang w:val="en-GB"/>
        </w:rPr>
        <w:t>of</w:t>
      </w:r>
      <w:r w:rsidRPr="005E58B0">
        <w:rPr>
          <w:rFonts w:ascii="Avenir Next" w:hAnsi="Avenir Next"/>
          <w:bCs/>
          <w:sz w:val="18"/>
          <w:szCs w:val="18"/>
          <w:lang w:val="en-GB"/>
        </w:rPr>
        <w:t xml:space="preserve"> the first-year anniversary of Zenith being stocked on </w:t>
      </w:r>
      <w:proofErr w:type="spellStart"/>
      <w:r w:rsidRPr="005E58B0">
        <w:rPr>
          <w:rFonts w:ascii="Avenir Next" w:hAnsi="Avenir Next"/>
          <w:bCs/>
          <w:sz w:val="18"/>
          <w:szCs w:val="18"/>
          <w:lang w:val="en-GB"/>
        </w:rPr>
        <w:t>Farfetch</w:t>
      </w:r>
      <w:proofErr w:type="spellEnd"/>
      <w:r w:rsidRPr="005E58B0">
        <w:rPr>
          <w:rFonts w:ascii="Avenir Next" w:hAnsi="Avenir Next"/>
          <w:bCs/>
          <w:sz w:val="18"/>
          <w:szCs w:val="18"/>
          <w:lang w:val="en-GB"/>
        </w:rPr>
        <w:t>.”</w:t>
      </w:r>
    </w:p>
    <w:p w14:paraId="51309FE2" w14:textId="015BF47C" w:rsidR="00103544" w:rsidRPr="005E58B0" w:rsidRDefault="00103544" w:rsidP="005E58B0">
      <w:pPr>
        <w:spacing w:line="276" w:lineRule="auto"/>
        <w:jc w:val="both"/>
        <w:rPr>
          <w:rFonts w:ascii="Avenir Next" w:hAnsi="Avenir Next"/>
          <w:bCs/>
          <w:sz w:val="18"/>
          <w:szCs w:val="18"/>
          <w:lang w:val="en-GB"/>
        </w:rPr>
      </w:pPr>
    </w:p>
    <w:p w14:paraId="01CE80FA" w14:textId="2554129E" w:rsidR="00F3275F" w:rsidRPr="002B2148" w:rsidRDefault="00F3275F" w:rsidP="00296461">
      <w:pPr>
        <w:spacing w:line="276" w:lineRule="auto"/>
        <w:jc w:val="both"/>
        <w:rPr>
          <w:rFonts w:ascii="Avenir Next" w:hAnsi="Avenir Next"/>
          <w:bCs/>
          <w:sz w:val="18"/>
          <w:szCs w:val="18"/>
        </w:rPr>
      </w:pPr>
      <w:r w:rsidRPr="005E58B0">
        <w:rPr>
          <w:rFonts w:ascii="Avenir Next" w:hAnsi="Avenir Next"/>
          <w:bCs/>
          <w:sz w:val="18"/>
          <w:szCs w:val="18"/>
          <w:lang w:val="en-GB"/>
        </w:rPr>
        <w:t xml:space="preserve">Said Julien Tornare, CEO, ZENITH: “Enhancing our online presence is a key element of ZENITH’s strategy going forward </w:t>
      </w:r>
      <w:r w:rsidRPr="00296461">
        <w:rPr>
          <w:rFonts w:ascii="Avenir Next" w:hAnsi="Avenir Next"/>
          <w:bCs/>
          <w:sz w:val="18"/>
          <w:szCs w:val="18"/>
          <w:lang w:val="en-GB"/>
        </w:rPr>
        <w:t xml:space="preserve">and our partnership with </w:t>
      </w:r>
      <w:proofErr w:type="spellStart"/>
      <w:r w:rsidRPr="00296461">
        <w:rPr>
          <w:rFonts w:ascii="Avenir Next" w:hAnsi="Avenir Next"/>
          <w:bCs/>
          <w:sz w:val="18"/>
          <w:szCs w:val="18"/>
          <w:lang w:val="en-GB"/>
        </w:rPr>
        <w:t>Farfetch</w:t>
      </w:r>
      <w:proofErr w:type="spellEnd"/>
      <w:r w:rsidRPr="00296461">
        <w:rPr>
          <w:rFonts w:ascii="Avenir Next" w:hAnsi="Avenir Next"/>
          <w:bCs/>
          <w:sz w:val="18"/>
          <w:szCs w:val="18"/>
          <w:lang w:val="en-GB"/>
        </w:rPr>
        <w:t xml:space="preserve"> is the ideal embodiment of this philosophy. As aware as we are of the importance of our proud tradition, we are equally </w:t>
      </w:r>
      <w:r w:rsidR="005E58B0" w:rsidRPr="00296461">
        <w:rPr>
          <w:rFonts w:ascii="Avenir Next" w:hAnsi="Avenir Next"/>
          <w:bCs/>
          <w:sz w:val="18"/>
          <w:szCs w:val="18"/>
          <w:lang w:val="en-GB"/>
        </w:rPr>
        <w:t xml:space="preserve">excited </w:t>
      </w:r>
      <w:r w:rsidR="00E24A5B" w:rsidRPr="00296461">
        <w:rPr>
          <w:rFonts w:ascii="Avenir Next" w:hAnsi="Avenir Next"/>
          <w:bCs/>
          <w:sz w:val="18"/>
          <w:szCs w:val="18"/>
          <w:lang w:val="en-GB"/>
        </w:rPr>
        <w:t>about being part of this important initiative.</w:t>
      </w:r>
      <w:r w:rsidR="00B028CE">
        <w:rPr>
          <w:rFonts w:ascii="Avenir Next" w:hAnsi="Avenir Next"/>
          <w:bCs/>
          <w:sz w:val="18"/>
          <w:szCs w:val="18"/>
          <w:lang w:val="en-GB"/>
        </w:rPr>
        <w:t>”</w:t>
      </w:r>
    </w:p>
    <w:p w14:paraId="446B9D5A" w14:textId="77777777" w:rsidR="00A80A71" w:rsidRPr="005E58B0" w:rsidRDefault="00A80A71" w:rsidP="00482F45">
      <w:pPr>
        <w:spacing w:line="276" w:lineRule="auto"/>
        <w:jc w:val="both"/>
        <w:rPr>
          <w:rFonts w:ascii="Avenir Next" w:hAnsi="Avenir Next"/>
          <w:b/>
          <w:bCs/>
          <w:sz w:val="18"/>
          <w:szCs w:val="18"/>
          <w:lang w:val="en-GB"/>
        </w:rPr>
      </w:pPr>
    </w:p>
    <w:p w14:paraId="664D8C70" w14:textId="5FCF9B2F" w:rsidR="00103544" w:rsidRPr="005E58B0" w:rsidRDefault="00103544" w:rsidP="00482F45">
      <w:pPr>
        <w:spacing w:line="276" w:lineRule="auto"/>
        <w:jc w:val="both"/>
        <w:rPr>
          <w:rFonts w:ascii="Avenir Next" w:hAnsi="Avenir Next"/>
          <w:b/>
          <w:bCs/>
          <w:sz w:val="18"/>
          <w:szCs w:val="18"/>
          <w:lang w:val="en-GB"/>
        </w:rPr>
      </w:pPr>
      <w:r w:rsidRPr="005E58B0">
        <w:rPr>
          <w:rFonts w:ascii="Avenir Next" w:hAnsi="Avenir Next"/>
          <w:b/>
          <w:bCs/>
          <w:sz w:val="18"/>
          <w:szCs w:val="18"/>
          <w:lang w:val="en-GB"/>
        </w:rPr>
        <w:t>Notes to Editors</w:t>
      </w:r>
    </w:p>
    <w:p w14:paraId="172EF9E2" w14:textId="62D6D245" w:rsidR="00482F45" w:rsidRPr="005E58B0" w:rsidRDefault="006E091D" w:rsidP="00482F45">
      <w:pPr>
        <w:spacing w:line="276" w:lineRule="auto"/>
        <w:jc w:val="both"/>
        <w:rPr>
          <w:rFonts w:ascii="Avenir Next" w:hAnsi="Avenir Next"/>
          <w:bCs/>
          <w:sz w:val="18"/>
          <w:szCs w:val="18"/>
          <w:lang w:val="en-GB"/>
        </w:rPr>
      </w:pPr>
      <w:r w:rsidRPr="005E58B0">
        <w:rPr>
          <w:rFonts w:ascii="Avenir Next" w:hAnsi="Avenir Next"/>
          <w:bCs/>
          <w:sz w:val="18"/>
          <w:szCs w:val="18"/>
          <w:lang w:val="en-GB"/>
        </w:rPr>
        <w:br/>
      </w:r>
      <w:r w:rsidR="00482F45" w:rsidRPr="00FC64B5">
        <w:rPr>
          <w:rFonts w:ascii="Avenir Next" w:hAnsi="Avenir Next" w:cstheme="majorHAnsi"/>
          <w:b/>
          <w:color w:val="000000" w:themeColor="text1"/>
          <w:sz w:val="18"/>
          <w:szCs w:val="18"/>
          <w:lang w:val="en-GB"/>
        </w:rPr>
        <w:t>ZENITH: the future of Swiss watchmaking</w:t>
      </w:r>
    </w:p>
    <w:p w14:paraId="00352201" w14:textId="77777777" w:rsidR="00482F45" w:rsidRPr="005E58B0" w:rsidRDefault="00482F45" w:rsidP="00482F45">
      <w:pPr>
        <w:tabs>
          <w:tab w:val="left" w:pos="8564"/>
        </w:tabs>
        <w:spacing w:line="276" w:lineRule="auto"/>
        <w:jc w:val="both"/>
        <w:rPr>
          <w:rFonts w:ascii="Avenir Next" w:hAnsi="Avenir Next"/>
          <w:sz w:val="18"/>
          <w:szCs w:val="18"/>
          <w:lang w:val="en-GB"/>
        </w:rPr>
      </w:pPr>
      <w:r w:rsidRPr="005E58B0">
        <w:rPr>
          <w:rFonts w:ascii="Avenir Next" w:hAnsi="Avenir Next"/>
          <w:sz w:val="18"/>
          <w:szCs w:val="18"/>
          <w:lang w:val="en-GB"/>
        </w:rPr>
        <w:t>With innovation as its guiding star, Zenith features exceptional in-house developed and manufactured movements in all its watches, such as the DEFY Inventor with its monolithic oscillator of exceptional precision, and the DEFY El Primero 21 with its high-frequency 1/100th of a second chronograph. Since its establishment in 1865, Zenith has consistently redefined the notions of precision and innovation, including the first “Pilot Watch” at the dawn of aviation and the first serially produced “El Primero” automatic chronograph calibre. Always one step ahead, Zenith is writing a new chapter in its unique legacy by setting new standards of performance and inspired design. Zenith is here to shape the future of Swiss watchmaking, accompanying those who dare to challenge time itself and reach for the stars.</w:t>
      </w:r>
    </w:p>
    <w:p w14:paraId="11663E1B" w14:textId="2368A6AB" w:rsidR="00482F45" w:rsidRPr="005E58B0" w:rsidRDefault="00482F45" w:rsidP="00482F45">
      <w:pPr>
        <w:tabs>
          <w:tab w:val="left" w:pos="8564"/>
        </w:tabs>
        <w:spacing w:line="276" w:lineRule="auto"/>
        <w:jc w:val="both"/>
        <w:rPr>
          <w:rFonts w:ascii="Avenir Next" w:hAnsi="Avenir Next" w:cstheme="majorHAnsi"/>
          <w:b/>
          <w:color w:val="000000" w:themeColor="text1"/>
          <w:sz w:val="18"/>
          <w:szCs w:val="18"/>
          <w:lang w:val="en-GB"/>
        </w:rPr>
      </w:pPr>
    </w:p>
    <w:p w14:paraId="135C2DC6" w14:textId="77777777" w:rsidR="00103544" w:rsidRPr="005E58B0" w:rsidRDefault="00103544" w:rsidP="00103544">
      <w:pPr>
        <w:spacing w:line="276" w:lineRule="auto"/>
        <w:jc w:val="both"/>
        <w:rPr>
          <w:rFonts w:ascii="Avenir Next" w:hAnsi="Avenir Next"/>
          <w:b/>
          <w:sz w:val="18"/>
          <w:szCs w:val="18"/>
          <w:lang w:val="en-GB"/>
        </w:rPr>
      </w:pPr>
      <w:r w:rsidRPr="005E58B0">
        <w:rPr>
          <w:rFonts w:ascii="Avenir Next" w:hAnsi="Avenir Next"/>
          <w:b/>
          <w:sz w:val="18"/>
          <w:szCs w:val="18"/>
          <w:lang w:val="en-GB"/>
        </w:rPr>
        <w:lastRenderedPageBreak/>
        <w:t xml:space="preserve">About </w:t>
      </w:r>
      <w:proofErr w:type="spellStart"/>
      <w:r w:rsidRPr="005E58B0">
        <w:rPr>
          <w:rFonts w:ascii="Avenir Next" w:hAnsi="Avenir Next"/>
          <w:b/>
          <w:sz w:val="18"/>
          <w:szCs w:val="18"/>
          <w:lang w:val="en-GB"/>
        </w:rPr>
        <w:t>Farfetch</w:t>
      </w:r>
      <w:proofErr w:type="spellEnd"/>
      <w:r w:rsidRPr="005E58B0">
        <w:rPr>
          <w:rFonts w:ascii="Avenir Next" w:hAnsi="Avenir Next"/>
          <w:b/>
          <w:sz w:val="18"/>
          <w:szCs w:val="18"/>
          <w:lang w:val="en-GB"/>
        </w:rPr>
        <w:t xml:space="preserve"> </w:t>
      </w:r>
    </w:p>
    <w:p w14:paraId="5254B6C2" w14:textId="77777777" w:rsidR="00103544" w:rsidRPr="005E58B0" w:rsidRDefault="00103544" w:rsidP="00103544">
      <w:pPr>
        <w:spacing w:line="276" w:lineRule="auto"/>
        <w:jc w:val="both"/>
        <w:rPr>
          <w:rFonts w:ascii="Avenir Next" w:hAnsi="Avenir Next"/>
          <w:sz w:val="18"/>
          <w:szCs w:val="18"/>
          <w:lang w:val="en-GB"/>
        </w:rPr>
      </w:pPr>
      <w:proofErr w:type="spellStart"/>
      <w:r w:rsidRPr="005E58B0">
        <w:rPr>
          <w:rFonts w:ascii="Avenir Next" w:hAnsi="Avenir Next"/>
          <w:sz w:val="18"/>
          <w:szCs w:val="18"/>
          <w:lang w:val="en-GB"/>
        </w:rPr>
        <w:t>Farfetch</w:t>
      </w:r>
      <w:proofErr w:type="spellEnd"/>
      <w:r w:rsidRPr="005E58B0">
        <w:rPr>
          <w:rFonts w:ascii="Avenir Next" w:hAnsi="Avenir Next"/>
          <w:sz w:val="18"/>
          <w:szCs w:val="18"/>
          <w:lang w:val="en-GB"/>
        </w:rPr>
        <w:t xml:space="preserve"> Limited is the leading global technology platform for the luxury fashion industry. Founded in 2007 by José Neves for the love of fashion, and launched in 2008, </w:t>
      </w:r>
      <w:proofErr w:type="spellStart"/>
      <w:r w:rsidRPr="005E58B0">
        <w:rPr>
          <w:rFonts w:ascii="Avenir Next" w:hAnsi="Avenir Next"/>
          <w:sz w:val="18"/>
          <w:szCs w:val="18"/>
          <w:lang w:val="en-GB"/>
        </w:rPr>
        <w:t>Farfetch</w:t>
      </w:r>
      <w:proofErr w:type="spellEnd"/>
      <w:r w:rsidRPr="005E58B0">
        <w:rPr>
          <w:rFonts w:ascii="Avenir Next" w:hAnsi="Avenir Next"/>
          <w:sz w:val="18"/>
          <w:szCs w:val="18"/>
          <w:lang w:val="en-GB"/>
        </w:rPr>
        <w:t xml:space="preserve"> began as an e-commerce marketplace for luxury boutiques around the world. Today the Farfetch.com Marketplace connects customers in over 190 countries with items from more than 50 countries and over 1,000 of the world’s best brands, boutiques and department stores, delivering a truly unique shopping experience and access to the most extensive selection of luxury on a single platform. Th</w:t>
      </w:r>
      <w:bookmarkStart w:id="1" w:name="_GoBack"/>
      <w:bookmarkEnd w:id="1"/>
      <w:r w:rsidRPr="005E58B0">
        <w:rPr>
          <w:rFonts w:ascii="Avenir Next" w:hAnsi="Avenir Next"/>
          <w:sz w:val="18"/>
          <w:szCs w:val="18"/>
          <w:lang w:val="en-GB"/>
        </w:rPr>
        <w:t xml:space="preserve">rough its business units, which also include </w:t>
      </w:r>
      <w:proofErr w:type="spellStart"/>
      <w:r w:rsidRPr="005E58B0">
        <w:rPr>
          <w:rFonts w:ascii="Avenir Next" w:hAnsi="Avenir Next"/>
          <w:sz w:val="18"/>
          <w:szCs w:val="18"/>
          <w:lang w:val="en-GB"/>
        </w:rPr>
        <w:t>Farfetch</w:t>
      </w:r>
      <w:proofErr w:type="spellEnd"/>
      <w:r w:rsidRPr="005E58B0">
        <w:rPr>
          <w:rFonts w:ascii="Avenir Next" w:hAnsi="Avenir Next"/>
          <w:sz w:val="18"/>
          <w:szCs w:val="18"/>
          <w:lang w:val="en-GB"/>
        </w:rPr>
        <w:t xml:space="preserve"> Platform Solutions (incorporating Store of The Future and </w:t>
      </w:r>
      <w:proofErr w:type="spellStart"/>
      <w:r w:rsidRPr="005E58B0">
        <w:rPr>
          <w:rFonts w:ascii="Avenir Next" w:hAnsi="Avenir Next"/>
          <w:sz w:val="18"/>
          <w:szCs w:val="18"/>
          <w:lang w:val="en-GB"/>
        </w:rPr>
        <w:t>Farfetch</w:t>
      </w:r>
      <w:proofErr w:type="spellEnd"/>
      <w:r w:rsidRPr="005E58B0">
        <w:rPr>
          <w:rFonts w:ascii="Avenir Next" w:hAnsi="Avenir Next"/>
          <w:sz w:val="18"/>
          <w:szCs w:val="18"/>
          <w:lang w:val="en-GB"/>
        </w:rPr>
        <w:t xml:space="preserve"> Black &amp; White Solutions), as well as Browns and Stadium Goods, </w:t>
      </w:r>
      <w:proofErr w:type="spellStart"/>
      <w:r w:rsidRPr="005E58B0">
        <w:rPr>
          <w:rFonts w:ascii="Avenir Next" w:hAnsi="Avenir Next"/>
          <w:sz w:val="18"/>
          <w:szCs w:val="18"/>
          <w:lang w:val="en-GB"/>
        </w:rPr>
        <w:t>Farfetch</w:t>
      </w:r>
      <w:proofErr w:type="spellEnd"/>
      <w:r w:rsidRPr="005E58B0">
        <w:rPr>
          <w:rFonts w:ascii="Avenir Next" w:hAnsi="Avenir Next"/>
          <w:sz w:val="18"/>
          <w:szCs w:val="18"/>
          <w:lang w:val="en-GB"/>
        </w:rPr>
        <w:t xml:space="preserve"> continues to invest in innovation and develop key technologies, business solutions, and services for the luxury fashion industry. </w:t>
      </w:r>
    </w:p>
    <w:p w14:paraId="16F40DCD" w14:textId="77777777" w:rsidR="00103544" w:rsidRPr="005E58B0" w:rsidRDefault="00103544" w:rsidP="00103544">
      <w:pPr>
        <w:spacing w:line="276" w:lineRule="auto"/>
        <w:jc w:val="both"/>
        <w:rPr>
          <w:rFonts w:ascii="Avenir Next" w:hAnsi="Avenir Next"/>
          <w:sz w:val="18"/>
          <w:szCs w:val="18"/>
          <w:lang w:val="en-GB"/>
        </w:rPr>
      </w:pPr>
    </w:p>
    <w:p w14:paraId="2BC2410C" w14:textId="77777777" w:rsidR="00103544" w:rsidRPr="005E58B0" w:rsidRDefault="00103544" w:rsidP="00103544">
      <w:pPr>
        <w:spacing w:line="276" w:lineRule="auto"/>
        <w:jc w:val="both"/>
        <w:rPr>
          <w:rFonts w:ascii="Avenir Next" w:hAnsi="Avenir Next"/>
          <w:sz w:val="18"/>
          <w:szCs w:val="18"/>
          <w:lang w:val="en-GB"/>
        </w:rPr>
      </w:pPr>
      <w:r w:rsidRPr="005E58B0">
        <w:rPr>
          <w:rFonts w:ascii="Avenir Next" w:hAnsi="Avenir Next"/>
          <w:sz w:val="18"/>
          <w:szCs w:val="18"/>
          <w:lang w:val="en-GB"/>
        </w:rPr>
        <w:t xml:space="preserve">For more information, please visit </w:t>
      </w:r>
      <w:hyperlink r:id="rId7" w:history="1">
        <w:r w:rsidRPr="005E58B0">
          <w:rPr>
            <w:rFonts w:ascii="Avenir Next" w:hAnsi="Avenir Next"/>
            <w:sz w:val="18"/>
            <w:szCs w:val="18"/>
            <w:lang w:val="en-GB"/>
          </w:rPr>
          <w:t>www.farfetch.com</w:t>
        </w:r>
      </w:hyperlink>
      <w:r w:rsidRPr="005E58B0">
        <w:rPr>
          <w:rFonts w:ascii="Avenir Next" w:hAnsi="Avenir Next"/>
          <w:sz w:val="18"/>
          <w:szCs w:val="18"/>
          <w:lang w:val="en-GB"/>
        </w:rPr>
        <w:t xml:space="preserve">.    </w:t>
      </w:r>
    </w:p>
    <w:p w14:paraId="00CEA9FE" w14:textId="77777777" w:rsidR="00103544" w:rsidRPr="00FC64B5" w:rsidRDefault="00103544" w:rsidP="00482F45">
      <w:pPr>
        <w:tabs>
          <w:tab w:val="left" w:pos="8564"/>
        </w:tabs>
        <w:spacing w:line="276" w:lineRule="auto"/>
        <w:jc w:val="both"/>
        <w:rPr>
          <w:rFonts w:ascii="Avenir Next" w:hAnsi="Avenir Next" w:cstheme="majorHAnsi"/>
          <w:b/>
          <w:color w:val="000000" w:themeColor="text1"/>
          <w:sz w:val="18"/>
          <w:szCs w:val="18"/>
          <w:lang w:val="en-GB"/>
        </w:rPr>
      </w:pPr>
    </w:p>
    <w:p w14:paraId="004B44CF" w14:textId="77777777" w:rsidR="00B42F15" w:rsidRPr="002B2148" w:rsidRDefault="00B42F15" w:rsidP="00482F45">
      <w:pPr>
        <w:tabs>
          <w:tab w:val="left" w:pos="8564"/>
        </w:tabs>
        <w:spacing w:line="276" w:lineRule="auto"/>
        <w:jc w:val="both"/>
        <w:rPr>
          <w:rFonts w:ascii="Avenir Next" w:hAnsi="Avenir Next" w:cstheme="majorHAnsi"/>
          <w:b/>
          <w:color w:val="000000" w:themeColor="text1"/>
          <w:sz w:val="18"/>
          <w:szCs w:val="18"/>
          <w:lang w:val="en-GB"/>
        </w:rPr>
      </w:pPr>
    </w:p>
    <w:p w14:paraId="1A695F10" w14:textId="77777777" w:rsidR="00482F45" w:rsidRPr="002B2148" w:rsidRDefault="00482F45" w:rsidP="00482F45">
      <w:pPr>
        <w:pStyle w:val="A"/>
        <w:tabs>
          <w:tab w:val="left" w:pos="8564"/>
        </w:tabs>
        <w:spacing w:line="276" w:lineRule="auto"/>
        <w:ind w:right="-6"/>
        <w:jc w:val="both"/>
        <w:rPr>
          <w:rFonts w:ascii="Avenir Next" w:hAnsi="Avenir Next" w:cstheme="majorHAnsi"/>
          <w:b/>
          <w:color w:val="auto"/>
          <w:sz w:val="18"/>
          <w:szCs w:val="20"/>
          <w:lang w:val="en-GB"/>
        </w:rPr>
      </w:pPr>
      <w:r w:rsidRPr="002B2148">
        <w:rPr>
          <w:rFonts w:ascii="Avenir Next" w:hAnsi="Avenir Next" w:cstheme="majorHAnsi"/>
          <w:b/>
          <w:color w:val="auto"/>
          <w:sz w:val="18"/>
          <w:szCs w:val="20"/>
          <w:lang w:val="en-GB"/>
        </w:rPr>
        <w:t>PRESS ROOM</w:t>
      </w:r>
    </w:p>
    <w:p w14:paraId="5770B512" w14:textId="77777777" w:rsidR="00482F45" w:rsidRPr="002B2148" w:rsidRDefault="00482F45" w:rsidP="00482F45">
      <w:pPr>
        <w:pStyle w:val="A"/>
        <w:tabs>
          <w:tab w:val="left" w:pos="8564"/>
        </w:tabs>
        <w:spacing w:line="276" w:lineRule="auto"/>
        <w:ind w:right="-6"/>
        <w:jc w:val="both"/>
        <w:rPr>
          <w:rFonts w:ascii="Avenir Next" w:hAnsi="Avenir Next" w:cstheme="majorHAnsi"/>
          <w:color w:val="auto"/>
          <w:sz w:val="18"/>
          <w:szCs w:val="20"/>
          <w:lang w:val="en-GB"/>
        </w:rPr>
      </w:pPr>
      <w:r w:rsidRPr="002B2148">
        <w:rPr>
          <w:rFonts w:ascii="Avenir Next" w:hAnsi="Avenir Next" w:cstheme="majorHAnsi"/>
          <w:color w:val="auto"/>
          <w:sz w:val="18"/>
          <w:szCs w:val="20"/>
          <w:lang w:val="en-GB"/>
        </w:rPr>
        <w:t>For additional pictures please access the below link</w:t>
      </w:r>
    </w:p>
    <w:p w14:paraId="19DF51C8" w14:textId="77777777" w:rsidR="00482F45" w:rsidRPr="002B2148" w:rsidRDefault="00EA14A9" w:rsidP="00482F45">
      <w:pPr>
        <w:pStyle w:val="A"/>
        <w:tabs>
          <w:tab w:val="left" w:pos="8564"/>
        </w:tabs>
        <w:spacing w:line="276" w:lineRule="auto"/>
        <w:ind w:right="-6"/>
        <w:rPr>
          <w:rFonts w:ascii="Avenir Next" w:hAnsi="Avenir Next" w:cstheme="majorHAnsi"/>
          <w:b/>
          <w:color w:val="0070C0"/>
          <w:sz w:val="20"/>
          <w:szCs w:val="20"/>
          <w:lang w:val="en-GB"/>
        </w:rPr>
      </w:pPr>
      <w:hyperlink r:id="rId8" w:history="1">
        <w:r w:rsidR="00482F45" w:rsidRPr="002B2148">
          <w:rPr>
            <w:rStyle w:val="Hyperlink"/>
            <w:rFonts w:ascii="Avenir Next" w:hAnsi="Avenir Next" w:cstheme="majorHAnsi"/>
            <w:color w:val="0070C0"/>
            <w:lang w:val="en-GB"/>
          </w:rPr>
          <w:t>http://pressroom.zenith-watches.com/login/?redirect_to=%2F&amp;reauth=1</w:t>
        </w:r>
      </w:hyperlink>
    </w:p>
    <w:p w14:paraId="732CF3E6" w14:textId="24D81C26" w:rsidR="00B21701" w:rsidRDefault="00B21701" w:rsidP="003E5D61">
      <w:pPr>
        <w:spacing w:line="276" w:lineRule="auto"/>
        <w:jc w:val="both"/>
        <w:rPr>
          <w:rFonts w:ascii="Avenir Next" w:hAnsi="Avenir Next"/>
          <w:bCs/>
          <w:sz w:val="18"/>
          <w:szCs w:val="18"/>
          <w:lang w:val="en-GB"/>
        </w:rPr>
      </w:pPr>
    </w:p>
    <w:p w14:paraId="11BCAA29" w14:textId="0DD89DE5" w:rsidR="00D74E47" w:rsidRDefault="00D74E47" w:rsidP="003E5D61">
      <w:pPr>
        <w:spacing w:line="276" w:lineRule="auto"/>
        <w:jc w:val="both"/>
        <w:rPr>
          <w:rFonts w:ascii="Avenir Next" w:hAnsi="Avenir Next"/>
          <w:bCs/>
          <w:sz w:val="18"/>
          <w:szCs w:val="18"/>
          <w:lang w:val="en-GB"/>
        </w:rPr>
      </w:pPr>
    </w:p>
    <w:p w14:paraId="4A2E1A1B" w14:textId="65AC5553" w:rsidR="00D74E47" w:rsidRDefault="00D74E47" w:rsidP="003E5D61">
      <w:pPr>
        <w:spacing w:line="276" w:lineRule="auto"/>
        <w:jc w:val="both"/>
        <w:rPr>
          <w:rFonts w:ascii="Avenir Next" w:hAnsi="Avenir Next"/>
          <w:bCs/>
          <w:sz w:val="18"/>
          <w:szCs w:val="18"/>
          <w:lang w:val="en-GB"/>
        </w:rPr>
      </w:pPr>
    </w:p>
    <w:p w14:paraId="1F5230FD" w14:textId="2F2E199A" w:rsidR="00D74E47" w:rsidRDefault="00D74E47" w:rsidP="003E5D61">
      <w:pPr>
        <w:spacing w:line="276" w:lineRule="auto"/>
        <w:jc w:val="both"/>
        <w:rPr>
          <w:rFonts w:ascii="Avenir Next" w:hAnsi="Avenir Next"/>
          <w:bCs/>
          <w:sz w:val="18"/>
          <w:szCs w:val="18"/>
          <w:lang w:val="en-GB"/>
        </w:rPr>
      </w:pPr>
    </w:p>
    <w:p w14:paraId="1698EB8F" w14:textId="039192C9" w:rsidR="00D74E47" w:rsidRDefault="00D74E47" w:rsidP="003E5D61">
      <w:pPr>
        <w:spacing w:line="276" w:lineRule="auto"/>
        <w:jc w:val="both"/>
        <w:rPr>
          <w:rFonts w:ascii="Avenir Next" w:hAnsi="Avenir Next"/>
          <w:bCs/>
          <w:sz w:val="18"/>
          <w:szCs w:val="18"/>
          <w:lang w:val="en-GB"/>
        </w:rPr>
      </w:pPr>
    </w:p>
    <w:p w14:paraId="02B8E797" w14:textId="0A9932AC" w:rsidR="00D74E47" w:rsidRDefault="00D74E47" w:rsidP="003E5D61">
      <w:pPr>
        <w:spacing w:line="276" w:lineRule="auto"/>
        <w:jc w:val="both"/>
        <w:rPr>
          <w:rFonts w:ascii="Avenir Next" w:hAnsi="Avenir Next"/>
          <w:bCs/>
          <w:sz w:val="18"/>
          <w:szCs w:val="18"/>
          <w:lang w:val="en-GB"/>
        </w:rPr>
      </w:pPr>
    </w:p>
    <w:p w14:paraId="3239A769" w14:textId="68D83715" w:rsidR="00D74E47" w:rsidRDefault="00D74E47" w:rsidP="003E5D61">
      <w:pPr>
        <w:spacing w:line="276" w:lineRule="auto"/>
        <w:jc w:val="both"/>
        <w:rPr>
          <w:rFonts w:ascii="Avenir Next" w:hAnsi="Avenir Next"/>
          <w:bCs/>
          <w:sz w:val="18"/>
          <w:szCs w:val="18"/>
          <w:lang w:val="en-GB"/>
        </w:rPr>
      </w:pPr>
    </w:p>
    <w:p w14:paraId="49C60A51" w14:textId="4D8693F3" w:rsidR="00D74E47" w:rsidRDefault="00D74E47" w:rsidP="003E5D61">
      <w:pPr>
        <w:spacing w:line="276" w:lineRule="auto"/>
        <w:jc w:val="both"/>
        <w:rPr>
          <w:rFonts w:ascii="Avenir Next" w:hAnsi="Avenir Next"/>
          <w:bCs/>
          <w:sz w:val="18"/>
          <w:szCs w:val="18"/>
          <w:lang w:val="en-GB"/>
        </w:rPr>
      </w:pPr>
    </w:p>
    <w:p w14:paraId="3EE6B8E7" w14:textId="345057C6" w:rsidR="00D74E47" w:rsidRDefault="00D74E47" w:rsidP="003E5D61">
      <w:pPr>
        <w:spacing w:line="276" w:lineRule="auto"/>
        <w:jc w:val="both"/>
        <w:rPr>
          <w:rFonts w:ascii="Avenir Next" w:hAnsi="Avenir Next"/>
          <w:bCs/>
          <w:sz w:val="18"/>
          <w:szCs w:val="18"/>
          <w:lang w:val="en-GB"/>
        </w:rPr>
      </w:pPr>
    </w:p>
    <w:p w14:paraId="09442950" w14:textId="16F1A87F" w:rsidR="00D74E47" w:rsidRDefault="00D74E47" w:rsidP="003E5D61">
      <w:pPr>
        <w:spacing w:line="276" w:lineRule="auto"/>
        <w:jc w:val="both"/>
        <w:rPr>
          <w:rFonts w:ascii="Avenir Next" w:hAnsi="Avenir Next"/>
          <w:bCs/>
          <w:sz w:val="18"/>
          <w:szCs w:val="18"/>
          <w:lang w:val="en-GB"/>
        </w:rPr>
      </w:pPr>
    </w:p>
    <w:p w14:paraId="4FD9E016" w14:textId="74767E8F" w:rsidR="00D74E47" w:rsidRDefault="00D74E47" w:rsidP="003E5D61">
      <w:pPr>
        <w:spacing w:line="276" w:lineRule="auto"/>
        <w:jc w:val="both"/>
        <w:rPr>
          <w:rFonts w:ascii="Avenir Next" w:hAnsi="Avenir Next"/>
          <w:bCs/>
          <w:sz w:val="18"/>
          <w:szCs w:val="18"/>
          <w:lang w:val="en-GB"/>
        </w:rPr>
      </w:pPr>
    </w:p>
    <w:p w14:paraId="00E23A99" w14:textId="01EEC2CC" w:rsidR="00D74E47" w:rsidRDefault="00D74E47" w:rsidP="003E5D61">
      <w:pPr>
        <w:spacing w:line="276" w:lineRule="auto"/>
        <w:jc w:val="both"/>
        <w:rPr>
          <w:rFonts w:ascii="Avenir Next" w:hAnsi="Avenir Next"/>
          <w:bCs/>
          <w:sz w:val="18"/>
          <w:szCs w:val="18"/>
          <w:lang w:val="en-GB"/>
        </w:rPr>
      </w:pPr>
    </w:p>
    <w:p w14:paraId="3FB3BCF7" w14:textId="6D651F30" w:rsidR="00D74E47" w:rsidRDefault="00D74E47" w:rsidP="003E5D61">
      <w:pPr>
        <w:spacing w:line="276" w:lineRule="auto"/>
        <w:jc w:val="both"/>
        <w:rPr>
          <w:rFonts w:ascii="Avenir Next" w:hAnsi="Avenir Next"/>
          <w:bCs/>
          <w:sz w:val="18"/>
          <w:szCs w:val="18"/>
          <w:lang w:val="en-GB"/>
        </w:rPr>
      </w:pPr>
    </w:p>
    <w:p w14:paraId="5B6A62A8" w14:textId="1B57A85E" w:rsidR="00D74E47" w:rsidRDefault="00D74E47" w:rsidP="003E5D61">
      <w:pPr>
        <w:spacing w:line="276" w:lineRule="auto"/>
        <w:jc w:val="both"/>
        <w:rPr>
          <w:rFonts w:ascii="Avenir Next" w:hAnsi="Avenir Next"/>
          <w:bCs/>
          <w:sz w:val="18"/>
          <w:szCs w:val="18"/>
          <w:lang w:val="en-GB"/>
        </w:rPr>
      </w:pPr>
    </w:p>
    <w:p w14:paraId="0CE2CFC1" w14:textId="7448DC07" w:rsidR="00D74E47" w:rsidRDefault="00D74E47" w:rsidP="003E5D61">
      <w:pPr>
        <w:spacing w:line="276" w:lineRule="auto"/>
        <w:jc w:val="both"/>
        <w:rPr>
          <w:rFonts w:ascii="Avenir Next" w:hAnsi="Avenir Next"/>
          <w:bCs/>
          <w:sz w:val="18"/>
          <w:szCs w:val="18"/>
          <w:lang w:val="en-GB"/>
        </w:rPr>
      </w:pPr>
    </w:p>
    <w:p w14:paraId="2A2DEC3C" w14:textId="3ECC7EA8" w:rsidR="00D74E47" w:rsidRDefault="00D74E47" w:rsidP="003E5D61">
      <w:pPr>
        <w:spacing w:line="276" w:lineRule="auto"/>
        <w:jc w:val="both"/>
        <w:rPr>
          <w:rFonts w:ascii="Avenir Next" w:hAnsi="Avenir Next"/>
          <w:bCs/>
          <w:sz w:val="18"/>
          <w:szCs w:val="18"/>
          <w:lang w:val="en-GB"/>
        </w:rPr>
      </w:pPr>
    </w:p>
    <w:p w14:paraId="660CFD77" w14:textId="77777777" w:rsidR="00D74E47" w:rsidRPr="00AE6183" w:rsidRDefault="00D74E47" w:rsidP="00D74E47">
      <w:pPr>
        <w:spacing w:after="120" w:line="276" w:lineRule="auto"/>
        <w:rPr>
          <w:rFonts w:ascii="DINOT-Light" w:hAnsi="DINOT-Light" w:cs="Arial"/>
          <w:b/>
          <w:szCs w:val="20"/>
          <w:lang w:val="en-GB"/>
        </w:rPr>
      </w:pPr>
      <w:r w:rsidRPr="00B926AA">
        <w:rPr>
          <w:rFonts w:cs="Arial"/>
          <w:noProof/>
          <w:sz w:val="16"/>
          <w:szCs w:val="16"/>
          <w:lang w:val="en-GB"/>
        </w:rPr>
        <w:lastRenderedPageBreak/>
        <w:drawing>
          <wp:anchor distT="0" distB="0" distL="114300" distR="114300" simplePos="0" relativeHeight="251659264" behindDoc="1" locked="0" layoutInCell="1" allowOverlap="1" wp14:anchorId="17E4E666" wp14:editId="4367830A">
            <wp:simplePos x="0" y="0"/>
            <wp:positionH relativeFrom="margin">
              <wp:align>right</wp:align>
            </wp:positionH>
            <wp:positionV relativeFrom="paragraph">
              <wp:posOffset>0</wp:posOffset>
            </wp:positionV>
            <wp:extent cx="2364740" cy="4186555"/>
            <wp:effectExtent l="0" t="0" r="0" b="0"/>
            <wp:wrapTight wrapText="bothSides">
              <wp:wrapPolygon edited="0">
                <wp:start x="6264" y="2261"/>
                <wp:lineTo x="4524" y="5602"/>
                <wp:lineTo x="2262" y="8747"/>
                <wp:lineTo x="1566" y="10320"/>
                <wp:lineTo x="1914" y="11893"/>
                <wp:lineTo x="4872" y="16610"/>
                <wp:lineTo x="5394" y="18183"/>
                <wp:lineTo x="6090" y="19755"/>
                <wp:lineTo x="6264" y="20444"/>
                <wp:lineTo x="14095" y="20444"/>
                <wp:lineTo x="14443" y="19755"/>
                <wp:lineTo x="15487" y="16610"/>
                <wp:lineTo x="17401" y="13465"/>
                <wp:lineTo x="20011" y="10713"/>
                <wp:lineTo x="19837" y="10320"/>
                <wp:lineTo x="18097" y="8747"/>
                <wp:lineTo x="15835" y="5602"/>
                <wp:lineTo x="14965" y="4030"/>
                <wp:lineTo x="14269" y="2261"/>
                <wp:lineTo x="6264" y="2261"/>
              </wp:wrapPolygon>
            </wp:wrapTight>
            <wp:docPr id="1" name="Picture 1" descr="C:\Users\Vittoria.Pela\AppData\Local\Microsoft\Windows\Temporary Internet Files\Content.Outlook\2E7AEHG3\49.9002.670.01.R794_NO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ttoria.Pela\AppData\Local\Microsoft\Windows\Temporary Internet Files\Content.Outlook\2E7AEHG3\49.9002.670.01.R794_NOT FIN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740" cy="418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183">
        <w:rPr>
          <w:rFonts w:ascii="DINOT-Light" w:hAnsi="DINOT-Light" w:cs="Arial"/>
          <w:b/>
          <w:szCs w:val="20"/>
          <w:lang w:val="en-GB"/>
        </w:rPr>
        <w:t xml:space="preserve">DEFY CLASSIC </w:t>
      </w:r>
      <w:r>
        <w:rPr>
          <w:rFonts w:ascii="DINOT-Light" w:hAnsi="DINOT-Light" w:cs="Arial"/>
          <w:b/>
          <w:szCs w:val="20"/>
          <w:lang w:val="en-GB"/>
        </w:rPr>
        <w:t>FARFETCH</w:t>
      </w:r>
    </w:p>
    <w:p w14:paraId="1B64BD03" w14:textId="77777777" w:rsidR="00D74E47" w:rsidRDefault="00D74E47" w:rsidP="00D74E47">
      <w:pPr>
        <w:spacing w:line="276" w:lineRule="auto"/>
        <w:rPr>
          <w:rFonts w:ascii="DINOT-Light" w:hAnsi="DINOT-Light" w:cs="Arial"/>
          <w:sz w:val="18"/>
          <w:szCs w:val="20"/>
          <w:lang w:val="en-GB"/>
        </w:rPr>
      </w:pPr>
      <w:r>
        <w:rPr>
          <w:rFonts w:ascii="DINOT-Light" w:hAnsi="DINOT-Light" w:cs="Arial"/>
          <w:sz w:val="18"/>
          <w:szCs w:val="20"/>
          <w:lang w:val="en-GB"/>
        </w:rPr>
        <w:t>LIMITED EDITION 25 PIECES</w:t>
      </w:r>
    </w:p>
    <w:p w14:paraId="02B3DC75" w14:textId="77777777" w:rsidR="00D74E47" w:rsidRPr="00AE6183" w:rsidRDefault="00D74E47" w:rsidP="00D74E47">
      <w:pPr>
        <w:spacing w:line="276" w:lineRule="auto"/>
        <w:rPr>
          <w:rFonts w:ascii="DINOT-Light" w:hAnsi="DINOT-Light" w:cs="Arial"/>
          <w:sz w:val="18"/>
          <w:szCs w:val="20"/>
          <w:lang w:val="en-GB"/>
        </w:rPr>
      </w:pPr>
    </w:p>
    <w:p w14:paraId="491D291A" w14:textId="77777777" w:rsidR="00D74E47" w:rsidRPr="00AE6183" w:rsidRDefault="00D74E47" w:rsidP="00D74E47">
      <w:pPr>
        <w:spacing w:after="40" w:line="276" w:lineRule="auto"/>
        <w:rPr>
          <w:rFonts w:ascii="DINOT-Light" w:hAnsi="DINOT-Light" w:cs="Arial"/>
          <w:sz w:val="18"/>
          <w:szCs w:val="20"/>
          <w:lang w:val="en-GB"/>
        </w:rPr>
      </w:pPr>
      <w:r>
        <w:rPr>
          <w:rFonts w:ascii="DINOT-Light" w:hAnsi="DINOT-Light" w:cs="Arial"/>
          <w:sz w:val="18"/>
          <w:szCs w:val="20"/>
          <w:lang w:val="en-GB"/>
        </w:rPr>
        <w:t xml:space="preserve">Reference: </w:t>
      </w:r>
      <w:r w:rsidRPr="00327852">
        <w:rPr>
          <w:rFonts w:ascii="DINOT-Light" w:hAnsi="DINOT-Light" w:cs="Arial"/>
          <w:sz w:val="18"/>
          <w:szCs w:val="20"/>
          <w:lang w:val="en-GB"/>
        </w:rPr>
        <w:t>49.9002.670/</w:t>
      </w:r>
      <w:proofErr w:type="gramStart"/>
      <w:r w:rsidRPr="00327852">
        <w:rPr>
          <w:rFonts w:ascii="DINOT-Light" w:hAnsi="DINOT-Light" w:cs="Arial"/>
          <w:sz w:val="18"/>
          <w:szCs w:val="20"/>
          <w:lang w:val="en-GB"/>
        </w:rPr>
        <w:t>01.R</w:t>
      </w:r>
      <w:proofErr w:type="gramEnd"/>
      <w:r w:rsidRPr="00327852">
        <w:rPr>
          <w:rFonts w:ascii="DINOT-Light" w:hAnsi="DINOT-Light" w:cs="Arial"/>
          <w:sz w:val="18"/>
          <w:szCs w:val="20"/>
          <w:lang w:val="en-GB"/>
        </w:rPr>
        <w:t>794</w:t>
      </w:r>
    </w:p>
    <w:p w14:paraId="7EBEB7EA" w14:textId="77777777" w:rsidR="00D74E47" w:rsidRPr="00AE6183" w:rsidRDefault="00D74E47" w:rsidP="00D74E47">
      <w:pPr>
        <w:spacing w:after="40" w:line="276" w:lineRule="auto"/>
        <w:rPr>
          <w:rFonts w:ascii="DINOT-Light" w:hAnsi="DINOT-Light" w:cs="Arial"/>
          <w:b/>
          <w:sz w:val="18"/>
          <w:szCs w:val="20"/>
          <w:lang w:val="en-GB"/>
        </w:rPr>
      </w:pPr>
    </w:p>
    <w:p w14:paraId="75A28B4F" w14:textId="77777777" w:rsidR="00D74E47" w:rsidRPr="00AE6183" w:rsidRDefault="00D74E47" w:rsidP="00D74E47">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 xml:space="preserve">KEY POINTS </w:t>
      </w:r>
    </w:p>
    <w:p w14:paraId="77C746EA" w14:textId="77777777" w:rsidR="00D74E47" w:rsidRDefault="00D74E47" w:rsidP="00D74E47">
      <w:pPr>
        <w:spacing w:after="40" w:line="276" w:lineRule="auto"/>
        <w:rPr>
          <w:rFonts w:ascii="DINOT-Light" w:hAnsi="DINOT-Light" w:cs="Arial"/>
          <w:sz w:val="18"/>
          <w:szCs w:val="20"/>
          <w:lang w:val="en-GB"/>
        </w:rPr>
      </w:pPr>
      <w:r>
        <w:rPr>
          <w:rFonts w:ascii="DINOT-Light" w:hAnsi="DINOT-Light" w:cs="Arial"/>
          <w:sz w:val="18"/>
          <w:szCs w:val="20"/>
          <w:lang w:val="en-GB"/>
        </w:rPr>
        <w:t>New 41mm White</w:t>
      </w:r>
      <w:r w:rsidRPr="00AE6183">
        <w:rPr>
          <w:rFonts w:ascii="DINOT-Light" w:hAnsi="DINOT-Light" w:cs="Arial"/>
          <w:sz w:val="18"/>
          <w:szCs w:val="20"/>
          <w:lang w:val="en-GB"/>
        </w:rPr>
        <w:t xml:space="preserve"> Ceramic case</w:t>
      </w:r>
    </w:p>
    <w:p w14:paraId="32F86A88" w14:textId="77777777" w:rsidR="00D74E47" w:rsidRPr="00AE6183" w:rsidRDefault="00D74E47" w:rsidP="00D74E47">
      <w:pPr>
        <w:spacing w:after="40" w:line="276" w:lineRule="auto"/>
        <w:rPr>
          <w:rFonts w:ascii="DINOT-Light" w:hAnsi="DINOT-Light" w:cs="Arial"/>
          <w:sz w:val="18"/>
          <w:szCs w:val="20"/>
          <w:lang w:val="en-GB"/>
        </w:rPr>
      </w:pPr>
      <w:r>
        <w:rPr>
          <w:rFonts w:ascii="DINOT-Light" w:hAnsi="DINOT-Light" w:cs="Arial"/>
          <w:sz w:val="18"/>
          <w:szCs w:val="20"/>
          <w:lang w:val="en-GB"/>
        </w:rPr>
        <w:t xml:space="preserve">In house </w:t>
      </w:r>
      <w:r w:rsidRPr="00AE6183">
        <w:rPr>
          <w:rFonts w:ascii="DINOT-Light" w:hAnsi="DINOT-Light" w:cs="Arial"/>
          <w:sz w:val="18"/>
          <w:szCs w:val="20"/>
          <w:lang w:val="en-GB"/>
        </w:rPr>
        <w:t xml:space="preserve">Elite skeletonised movement </w:t>
      </w:r>
    </w:p>
    <w:p w14:paraId="7F1BB00E"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Silicon escape-wheel and lever </w:t>
      </w:r>
    </w:p>
    <w:p w14:paraId="643E0251" w14:textId="77777777" w:rsidR="00D74E47" w:rsidRPr="00AE6183" w:rsidRDefault="00D74E47" w:rsidP="00D74E47">
      <w:pPr>
        <w:spacing w:after="40" w:line="276" w:lineRule="auto"/>
        <w:rPr>
          <w:rFonts w:ascii="DINOT-Light" w:hAnsi="DINOT-Light" w:cs="Arial"/>
          <w:sz w:val="18"/>
          <w:szCs w:val="20"/>
          <w:lang w:val="en-GB"/>
        </w:rPr>
      </w:pPr>
    </w:p>
    <w:p w14:paraId="39EBD9BC" w14:textId="77777777" w:rsidR="00D74E47" w:rsidRPr="00AE6183" w:rsidRDefault="00D74E47" w:rsidP="00D74E47">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MOVEMENT</w:t>
      </w:r>
    </w:p>
    <w:p w14:paraId="280CC1E3" w14:textId="77777777" w:rsidR="00D74E47" w:rsidRPr="00AE1D33" w:rsidRDefault="00D74E47" w:rsidP="00D74E47">
      <w:pPr>
        <w:spacing w:after="40" w:line="276" w:lineRule="auto"/>
        <w:rPr>
          <w:rFonts w:ascii="DINOT-Light" w:hAnsi="DINOT-Light" w:cs="Arial"/>
          <w:sz w:val="18"/>
          <w:szCs w:val="20"/>
        </w:rPr>
      </w:pPr>
      <w:r w:rsidRPr="00AE1D33">
        <w:rPr>
          <w:rFonts w:ascii="DINOT-Light" w:hAnsi="DINOT-Light" w:cs="Arial"/>
          <w:sz w:val="18"/>
          <w:szCs w:val="20"/>
        </w:rPr>
        <w:t>Elite 670 SK, Automatic</w:t>
      </w:r>
    </w:p>
    <w:p w14:paraId="0C76EAF9" w14:textId="77777777" w:rsidR="00D74E47" w:rsidRPr="00AE1D33" w:rsidRDefault="00D74E47" w:rsidP="00D74E47">
      <w:pPr>
        <w:spacing w:after="40" w:line="276" w:lineRule="auto"/>
        <w:rPr>
          <w:rFonts w:ascii="DINOT-Light" w:hAnsi="DINOT-Light" w:cs="Arial"/>
          <w:sz w:val="18"/>
          <w:szCs w:val="20"/>
        </w:rPr>
      </w:pPr>
      <w:proofErr w:type="spellStart"/>
      <w:r w:rsidRPr="00AE1D33">
        <w:rPr>
          <w:rFonts w:ascii="DINOT-Light" w:hAnsi="DINOT-Light" w:cs="Arial"/>
          <w:sz w:val="18"/>
          <w:szCs w:val="20"/>
        </w:rPr>
        <w:t>Calibre</w:t>
      </w:r>
      <w:proofErr w:type="spellEnd"/>
      <w:r w:rsidRPr="00AE1D33">
        <w:rPr>
          <w:rFonts w:ascii="DINOT-Light" w:hAnsi="DINOT-Light" w:cs="Arial"/>
          <w:sz w:val="18"/>
          <w:szCs w:val="20"/>
        </w:rPr>
        <w:t>: 11 ½``` (Diameter: 25.60mm)</w:t>
      </w:r>
      <w:r w:rsidRPr="00E83372">
        <w:rPr>
          <w:rFonts w:ascii="DINOT-Light" w:hAnsi="DINOT-Light"/>
          <w:noProof/>
        </w:rPr>
        <w:t xml:space="preserve"> </w:t>
      </w:r>
    </w:p>
    <w:p w14:paraId="49210D33"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Movement thickness: 3.88mm</w:t>
      </w:r>
    </w:p>
    <w:p w14:paraId="140446F4"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Components: 187</w:t>
      </w:r>
    </w:p>
    <w:p w14:paraId="0322C7ED" w14:textId="77777777" w:rsidR="00D74E47"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Jewels: 27</w:t>
      </w:r>
    </w:p>
    <w:p w14:paraId="685C74EF" w14:textId="77777777" w:rsidR="00D74E47" w:rsidRPr="007F0CC3" w:rsidRDefault="00D74E47" w:rsidP="00D74E47">
      <w:pPr>
        <w:spacing w:after="40" w:line="276" w:lineRule="auto"/>
        <w:rPr>
          <w:rFonts w:ascii="DINOT-Light" w:hAnsi="DINOT-Light" w:cs="Arial"/>
          <w:sz w:val="18"/>
          <w:szCs w:val="20"/>
        </w:rPr>
      </w:pPr>
      <w:r w:rsidRPr="00D90269">
        <w:rPr>
          <w:rFonts w:ascii="DINOT-Light" w:hAnsi="DINOT-Light" w:cs="Arial"/>
          <w:sz w:val="18"/>
          <w:szCs w:val="20"/>
        </w:rPr>
        <w:t xml:space="preserve">Frequency: 28,800 </w:t>
      </w:r>
      <w:proofErr w:type="spellStart"/>
      <w:r w:rsidRPr="00D90269">
        <w:rPr>
          <w:rFonts w:ascii="DINOT-Light" w:hAnsi="DINOT-Light" w:cs="Arial"/>
          <w:sz w:val="18"/>
          <w:szCs w:val="20"/>
        </w:rPr>
        <w:t>VpH</w:t>
      </w:r>
      <w:proofErr w:type="spellEnd"/>
      <w:r w:rsidRPr="00D90269">
        <w:rPr>
          <w:rFonts w:ascii="DINOT-Light" w:hAnsi="DINOT-Light" w:cs="Arial"/>
          <w:sz w:val="18"/>
          <w:szCs w:val="20"/>
        </w:rPr>
        <w:t xml:space="preserve"> (4Hz)</w:t>
      </w:r>
    </w:p>
    <w:p w14:paraId="3DFEEA9D"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Power-reserve: min. 48 hours</w:t>
      </w:r>
    </w:p>
    <w:p w14:paraId="777B6831"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Finishing: Special oscillating weight with satin-brushed finish</w:t>
      </w:r>
    </w:p>
    <w:p w14:paraId="545913DD" w14:textId="77777777" w:rsidR="00D74E47" w:rsidRPr="00AE6183" w:rsidRDefault="00D74E47" w:rsidP="00D74E47">
      <w:pPr>
        <w:spacing w:after="40" w:line="276" w:lineRule="auto"/>
        <w:rPr>
          <w:rFonts w:ascii="DINOT-Light" w:hAnsi="DINOT-Light" w:cs="Arial"/>
          <w:sz w:val="18"/>
          <w:szCs w:val="20"/>
          <w:lang w:val="en-GB"/>
        </w:rPr>
      </w:pPr>
    </w:p>
    <w:p w14:paraId="785BED0F" w14:textId="77777777" w:rsidR="00D74E47" w:rsidRPr="00AE6183" w:rsidRDefault="00D74E47" w:rsidP="00D74E47">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FUNCTIONS</w:t>
      </w:r>
    </w:p>
    <w:p w14:paraId="79A2483D"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Hours and minutes in the centre</w:t>
      </w:r>
    </w:p>
    <w:p w14:paraId="61BA4CA9"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Central seconds hand </w:t>
      </w:r>
    </w:p>
    <w:p w14:paraId="431BDD04"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Date indication at 6 o’clock</w:t>
      </w:r>
    </w:p>
    <w:p w14:paraId="1EFAB254" w14:textId="77777777" w:rsidR="00D74E47" w:rsidRPr="00AE6183" w:rsidRDefault="00D74E47" w:rsidP="00D74E47">
      <w:pPr>
        <w:spacing w:after="40" w:line="276" w:lineRule="auto"/>
        <w:rPr>
          <w:rFonts w:ascii="DINOT-Light" w:hAnsi="DINOT-Light" w:cs="Arial"/>
          <w:sz w:val="18"/>
          <w:szCs w:val="20"/>
          <w:lang w:val="en-GB"/>
        </w:rPr>
      </w:pPr>
    </w:p>
    <w:p w14:paraId="12980C1F" w14:textId="77777777" w:rsidR="00D74E47" w:rsidRPr="00AE6183" w:rsidRDefault="00D74E47" w:rsidP="00D74E47">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CASE, DIAL &amp; HANDS</w:t>
      </w:r>
    </w:p>
    <w:p w14:paraId="6E15BF4D"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41mm</w:t>
      </w:r>
    </w:p>
    <w:p w14:paraId="5358D619"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Diameter opening: 32.5mm</w:t>
      </w:r>
    </w:p>
    <w:p w14:paraId="121A50EE"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Thickness: 10.75mm</w:t>
      </w:r>
    </w:p>
    <w:p w14:paraId="169F77C1"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Crystal: Domed sapphire crystal with anti-reflective treatment on both sides</w:t>
      </w:r>
    </w:p>
    <w:p w14:paraId="7EC1F0EA"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Case-back: Transparent sapphire crystal</w:t>
      </w:r>
    </w:p>
    <w:p w14:paraId="71443DFC" w14:textId="77777777" w:rsidR="00D74E47" w:rsidRPr="00AE6183" w:rsidRDefault="00D74E47" w:rsidP="00D74E47">
      <w:pPr>
        <w:spacing w:after="40" w:line="276" w:lineRule="auto"/>
        <w:rPr>
          <w:rFonts w:ascii="DINOT-Light" w:hAnsi="DINOT-Light" w:cs="Arial"/>
          <w:sz w:val="18"/>
          <w:szCs w:val="20"/>
          <w:lang w:val="en-GB"/>
        </w:rPr>
      </w:pPr>
      <w:r>
        <w:rPr>
          <w:rFonts w:ascii="DINOT-Light" w:hAnsi="DINOT-Light" w:cs="Arial"/>
          <w:sz w:val="18"/>
          <w:szCs w:val="20"/>
          <w:lang w:val="en-GB"/>
        </w:rPr>
        <w:t>Material: White</w:t>
      </w:r>
      <w:r w:rsidRPr="00AE6183">
        <w:rPr>
          <w:rFonts w:ascii="DINOT-Light" w:hAnsi="DINOT-Light" w:cs="Arial"/>
          <w:sz w:val="18"/>
          <w:szCs w:val="20"/>
          <w:lang w:val="en-GB"/>
        </w:rPr>
        <w:t xml:space="preserve"> Ceramic</w:t>
      </w:r>
    </w:p>
    <w:p w14:paraId="620AEBD9"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Water-resistance: 10 ATM</w:t>
      </w:r>
    </w:p>
    <w:p w14:paraId="5806D50C"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 xml:space="preserve">Dial: </w:t>
      </w:r>
      <w:r>
        <w:rPr>
          <w:rFonts w:ascii="DINOT-Light" w:hAnsi="DINOT-Light" w:cs="Arial"/>
          <w:sz w:val="18"/>
          <w:szCs w:val="20"/>
          <w:lang w:val="en-GB"/>
        </w:rPr>
        <w:t xml:space="preserve">Silver </w:t>
      </w:r>
      <w:proofErr w:type="spellStart"/>
      <w:r w:rsidRPr="00AE6183">
        <w:rPr>
          <w:rFonts w:ascii="DINOT-Light" w:hAnsi="DINOT-Light" w:cs="Arial"/>
          <w:sz w:val="18"/>
          <w:szCs w:val="20"/>
          <w:lang w:val="en-GB"/>
        </w:rPr>
        <w:t>Openworked</w:t>
      </w:r>
      <w:proofErr w:type="spellEnd"/>
      <w:r w:rsidRPr="00AE6183">
        <w:rPr>
          <w:rFonts w:ascii="DINOT-Light" w:hAnsi="DINOT-Light" w:cs="Arial"/>
          <w:sz w:val="18"/>
          <w:szCs w:val="20"/>
          <w:lang w:val="en-GB"/>
        </w:rPr>
        <w:t xml:space="preserve"> </w:t>
      </w:r>
    </w:p>
    <w:p w14:paraId="192818CF"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Hour-markers: R</w:t>
      </w:r>
      <w:r>
        <w:rPr>
          <w:rFonts w:ascii="DINOT-Light" w:hAnsi="DINOT-Light" w:cs="Arial"/>
          <w:sz w:val="18"/>
          <w:szCs w:val="20"/>
          <w:lang w:val="en-GB"/>
        </w:rPr>
        <w:t>hodium</w:t>
      </w:r>
      <w:r w:rsidRPr="00AE6183">
        <w:rPr>
          <w:rFonts w:ascii="DINOT-Light" w:hAnsi="DINOT-Light" w:cs="Arial"/>
          <w:sz w:val="18"/>
          <w:szCs w:val="20"/>
          <w:lang w:val="en-GB"/>
        </w:rPr>
        <w:t>-plated,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324C82CF" w14:textId="77777777" w:rsidR="00D74E47" w:rsidRPr="00AE6183" w:rsidRDefault="00D74E47" w:rsidP="00D74E47">
      <w:pPr>
        <w:spacing w:after="40" w:line="276" w:lineRule="auto"/>
        <w:rPr>
          <w:rFonts w:ascii="DINOT-Light" w:hAnsi="DINOT-Light" w:cs="Arial"/>
          <w:sz w:val="18"/>
          <w:szCs w:val="20"/>
          <w:lang w:val="en-GB"/>
        </w:rPr>
      </w:pPr>
      <w:r w:rsidRPr="00AE6183">
        <w:rPr>
          <w:rFonts w:ascii="DINOT-Light" w:hAnsi="DINOT-Light" w:cs="Arial"/>
          <w:sz w:val="18"/>
          <w:szCs w:val="20"/>
          <w:lang w:val="en-GB"/>
        </w:rPr>
        <w:t>Hands: R</w:t>
      </w:r>
      <w:r>
        <w:rPr>
          <w:rFonts w:ascii="DINOT-Light" w:hAnsi="DINOT-Light" w:cs="Arial"/>
          <w:sz w:val="18"/>
          <w:szCs w:val="20"/>
          <w:lang w:val="en-GB"/>
        </w:rPr>
        <w:t>hod</w:t>
      </w:r>
      <w:r w:rsidRPr="00AE6183">
        <w:rPr>
          <w:rFonts w:ascii="DINOT-Light" w:hAnsi="DINOT-Light" w:cs="Arial"/>
          <w:sz w:val="18"/>
          <w:szCs w:val="20"/>
          <w:lang w:val="en-GB"/>
        </w:rPr>
        <w:t>ium-plated, faceted and coated with Super-</w:t>
      </w:r>
      <w:proofErr w:type="spellStart"/>
      <w:r w:rsidRPr="00AE6183">
        <w:rPr>
          <w:rFonts w:ascii="DINOT-Light" w:hAnsi="DINOT-Light" w:cs="Arial"/>
          <w:sz w:val="18"/>
          <w:szCs w:val="20"/>
          <w:lang w:val="en-GB"/>
        </w:rPr>
        <w:t>LumiNova</w:t>
      </w:r>
      <w:proofErr w:type="spellEnd"/>
      <w:r w:rsidRPr="00AE6183">
        <w:rPr>
          <w:rFonts w:ascii="DINOT-Light" w:hAnsi="DINOT-Light" w:cs="Arial"/>
          <w:sz w:val="18"/>
          <w:szCs w:val="20"/>
          <w:lang w:val="en-GB"/>
        </w:rPr>
        <w:t>® SLN C1</w:t>
      </w:r>
    </w:p>
    <w:p w14:paraId="3C430F39" w14:textId="77777777" w:rsidR="00D74E47" w:rsidRPr="00AE6183" w:rsidRDefault="00D74E47" w:rsidP="00D74E47">
      <w:pPr>
        <w:spacing w:after="40" w:line="276" w:lineRule="auto"/>
        <w:rPr>
          <w:rFonts w:ascii="DINOT-Light" w:hAnsi="DINOT-Light" w:cs="Arial"/>
          <w:sz w:val="18"/>
          <w:szCs w:val="20"/>
          <w:lang w:val="en-GB"/>
        </w:rPr>
      </w:pPr>
    </w:p>
    <w:p w14:paraId="73ABD73E" w14:textId="77777777" w:rsidR="00D74E47" w:rsidRDefault="00D74E47" w:rsidP="00D74E47">
      <w:pPr>
        <w:spacing w:after="40" w:line="276" w:lineRule="auto"/>
        <w:rPr>
          <w:rFonts w:ascii="DINOT-Light" w:hAnsi="DINOT-Light" w:cs="Arial"/>
          <w:b/>
          <w:sz w:val="18"/>
          <w:szCs w:val="20"/>
          <w:lang w:val="en-GB"/>
        </w:rPr>
      </w:pPr>
      <w:r w:rsidRPr="00AE6183">
        <w:rPr>
          <w:rFonts w:ascii="DINOT-Light" w:hAnsi="DINOT-Light" w:cs="Arial"/>
          <w:b/>
          <w:sz w:val="18"/>
          <w:szCs w:val="20"/>
          <w:lang w:val="en-GB"/>
        </w:rPr>
        <w:t>STRAP &amp; BUCKLE</w:t>
      </w:r>
    </w:p>
    <w:p w14:paraId="226D680D" w14:textId="77777777" w:rsidR="00D74E47" w:rsidRPr="00F470E5" w:rsidRDefault="00D74E47" w:rsidP="00D74E47">
      <w:pPr>
        <w:spacing w:after="40" w:line="276" w:lineRule="auto"/>
        <w:rPr>
          <w:rFonts w:ascii="DINOT-Light" w:hAnsi="DINOT-Light" w:cs="Arial"/>
          <w:sz w:val="18"/>
          <w:szCs w:val="20"/>
          <w:lang w:val="en-GB"/>
        </w:rPr>
      </w:pPr>
      <w:r w:rsidRPr="00F470E5">
        <w:rPr>
          <w:rFonts w:ascii="DINOT-Light" w:hAnsi="DINOT-Light" w:cs="Arial"/>
          <w:sz w:val="18"/>
          <w:szCs w:val="20"/>
          <w:lang w:val="en-GB"/>
        </w:rPr>
        <w:t>White rubber strap with nude coloured rubber coating</w:t>
      </w:r>
      <w:r>
        <w:rPr>
          <w:rFonts w:ascii="DINOT-Light" w:hAnsi="DINOT-Light" w:cs="Arial"/>
          <w:sz w:val="18"/>
          <w:szCs w:val="20"/>
          <w:lang w:val="en-GB"/>
        </w:rPr>
        <w:t xml:space="preserve"> </w:t>
      </w:r>
    </w:p>
    <w:p w14:paraId="5A3D7E62" w14:textId="77777777" w:rsidR="00D74E47" w:rsidRPr="00AE6183" w:rsidRDefault="00D74E47" w:rsidP="00D74E47">
      <w:pPr>
        <w:spacing w:after="40" w:line="276" w:lineRule="auto"/>
        <w:rPr>
          <w:rFonts w:ascii="DINOT-Light" w:hAnsi="DINOT-Light" w:cs="Arial"/>
          <w:sz w:val="18"/>
          <w:szCs w:val="20"/>
          <w:lang w:val="en-GB"/>
        </w:rPr>
      </w:pPr>
      <w:r>
        <w:rPr>
          <w:rFonts w:ascii="DINOT-Light" w:hAnsi="DINOT-Light" w:cs="Arial"/>
          <w:sz w:val="18"/>
          <w:szCs w:val="20"/>
          <w:lang w:val="en-GB"/>
        </w:rPr>
        <w:t>Titanium double folding clasp</w:t>
      </w:r>
    </w:p>
    <w:p w14:paraId="04265045" w14:textId="77777777" w:rsidR="00D74E47" w:rsidRPr="00AE6183" w:rsidRDefault="00D74E47" w:rsidP="00D74E47">
      <w:pPr>
        <w:spacing w:after="40" w:line="276" w:lineRule="auto"/>
        <w:rPr>
          <w:rFonts w:ascii="DINOT-Light" w:hAnsi="DINOT-Light" w:cs="Arial"/>
          <w:sz w:val="18"/>
          <w:szCs w:val="20"/>
          <w:lang w:val="en-GB"/>
        </w:rPr>
      </w:pPr>
    </w:p>
    <w:p w14:paraId="4623CA19" w14:textId="77777777" w:rsidR="00D74E47" w:rsidRPr="002B2148" w:rsidRDefault="00D74E47" w:rsidP="003E5D61">
      <w:pPr>
        <w:spacing w:line="276" w:lineRule="auto"/>
        <w:jc w:val="both"/>
        <w:rPr>
          <w:rFonts w:ascii="Avenir Next" w:hAnsi="Avenir Next"/>
          <w:bCs/>
          <w:sz w:val="18"/>
          <w:szCs w:val="18"/>
          <w:lang w:val="en-GB"/>
        </w:rPr>
      </w:pPr>
    </w:p>
    <w:sectPr w:rsidR="00D74E47" w:rsidRPr="002B2148" w:rsidSect="00D61DDE">
      <w:headerReference w:type="default" r:id="rId10"/>
      <w:footerReference w:type="default" r:id="rId1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35A2C" w14:textId="77777777" w:rsidR="00E26AB2" w:rsidRDefault="00E26AB2" w:rsidP="002C47D4">
      <w:r>
        <w:separator/>
      </w:r>
    </w:p>
  </w:endnote>
  <w:endnote w:type="continuationSeparator" w:id="0">
    <w:p w14:paraId="538DEF49" w14:textId="77777777" w:rsidR="00E26AB2" w:rsidRDefault="00E26AB2" w:rsidP="002C4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0F75" w14:textId="77777777" w:rsidR="0004280D" w:rsidRPr="00166C18" w:rsidRDefault="0004280D" w:rsidP="0004280D">
    <w:pPr>
      <w:pStyle w:val="Footer"/>
      <w:jc w:val="center"/>
      <w:rPr>
        <w:rFonts w:ascii="Avenir Next" w:hAnsi="Avenir Next"/>
        <w:sz w:val="18"/>
        <w:szCs w:val="18"/>
        <w:lang w:val="fr-CH"/>
      </w:rPr>
    </w:pPr>
    <w:r w:rsidRPr="00166C18">
      <w:rPr>
        <w:rFonts w:ascii="Avenir Next" w:hAnsi="Avenir Next"/>
        <w:b/>
        <w:sz w:val="18"/>
        <w:szCs w:val="18"/>
        <w:lang w:val="fr-CH"/>
      </w:rPr>
      <w:t>ZENITH</w:t>
    </w:r>
    <w:r w:rsidRPr="00166C18">
      <w:rPr>
        <w:rFonts w:ascii="Avenir Next" w:hAnsi="Avenir Next"/>
        <w:sz w:val="18"/>
        <w:szCs w:val="18"/>
        <w:lang w:val="fr-CH"/>
      </w:rPr>
      <w:t xml:space="preserve"> | www.zenith-watches.com | Rue des </w:t>
    </w:r>
    <w:proofErr w:type="spellStart"/>
    <w:r w:rsidRPr="00166C18">
      <w:rPr>
        <w:rFonts w:ascii="Avenir Next" w:hAnsi="Avenir Next"/>
        <w:sz w:val="18"/>
        <w:szCs w:val="18"/>
        <w:lang w:val="fr-CH"/>
      </w:rPr>
      <w:t>Billodes</w:t>
    </w:r>
    <w:proofErr w:type="spellEnd"/>
    <w:r w:rsidRPr="00166C18">
      <w:rPr>
        <w:rFonts w:ascii="Avenir Next" w:hAnsi="Avenir Next"/>
        <w:sz w:val="18"/>
        <w:szCs w:val="18"/>
        <w:lang w:val="fr-CH"/>
      </w:rPr>
      <w:t xml:space="preserve"> 34-36 | CH-2400 Le Locle</w:t>
    </w:r>
  </w:p>
  <w:p w14:paraId="2C5AE024" w14:textId="6EA5D67D" w:rsidR="0004280D" w:rsidRPr="0004280D" w:rsidRDefault="0004280D" w:rsidP="0004280D">
    <w:pPr>
      <w:pStyle w:val="Footer"/>
      <w:jc w:val="center"/>
      <w:rPr>
        <w:rFonts w:ascii="Avenir Next" w:hAnsi="Avenir Next"/>
        <w:sz w:val="18"/>
        <w:szCs w:val="18"/>
        <w:lang w:val="fr-CH"/>
      </w:rPr>
    </w:pPr>
    <w:r w:rsidRPr="00166C18">
      <w:rPr>
        <w:rFonts w:ascii="Avenir Next" w:hAnsi="Avenir Next"/>
        <w:sz w:val="18"/>
        <w:szCs w:val="18"/>
        <w:lang w:val="fr-CH"/>
      </w:rPr>
      <w:t xml:space="preserve">International Media Relations : Email : </w:t>
    </w:r>
    <w:hyperlink r:id="rId1" w:history="1">
      <w:r w:rsidRPr="001549D5">
        <w:rPr>
          <w:rStyle w:val="Hyperlink"/>
          <w:rFonts w:ascii="Avenir Next" w:hAnsi="Avenir Next"/>
          <w:sz w:val="18"/>
          <w:szCs w:val="18"/>
          <w:lang w:val="fr-CH"/>
        </w:rPr>
        <w:t>pressi@zenith-watches.com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BEAD80" w14:textId="77777777" w:rsidR="00E26AB2" w:rsidRDefault="00E26AB2" w:rsidP="002C47D4">
      <w:r>
        <w:separator/>
      </w:r>
    </w:p>
  </w:footnote>
  <w:footnote w:type="continuationSeparator" w:id="0">
    <w:p w14:paraId="5525FFCB" w14:textId="77777777" w:rsidR="00E26AB2" w:rsidRDefault="00E26AB2" w:rsidP="002C4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0D24D" w14:textId="7ACE78E1" w:rsidR="0004280D" w:rsidRDefault="007C11AA" w:rsidP="004A7D58">
    <w:pPr>
      <w:pStyle w:val="Header"/>
    </w:pPr>
    <w:r>
      <w:rPr>
        <w:noProof/>
      </w:rPr>
      <w:drawing>
        <wp:anchor distT="0" distB="0" distL="114300" distR="114300" simplePos="0" relativeHeight="251659264" behindDoc="1" locked="0" layoutInCell="1" allowOverlap="1" wp14:anchorId="14B1A965" wp14:editId="2D5EC89C">
          <wp:simplePos x="0" y="0"/>
          <wp:positionH relativeFrom="column">
            <wp:posOffset>121285</wp:posOffset>
          </wp:positionH>
          <wp:positionV relativeFrom="paragraph">
            <wp:posOffset>-109220</wp:posOffset>
          </wp:positionV>
          <wp:extent cx="2179320" cy="310515"/>
          <wp:effectExtent l="0" t="0" r="5080" b="0"/>
          <wp:wrapTight wrapText="bothSides">
            <wp:wrapPolygon edited="0">
              <wp:start x="0" y="0"/>
              <wp:lineTo x="0" y="20319"/>
              <wp:lineTo x="21524" y="20319"/>
              <wp:lineTo x="215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rfetch Logo - Image Courtesy of Farfetch.jpg"/>
                  <pic:cNvPicPr/>
                </pic:nvPicPr>
                <pic:blipFill>
                  <a:blip r:embed="rId1"/>
                  <a:stretch>
                    <a:fillRect/>
                  </a:stretch>
                </pic:blipFill>
                <pic:spPr>
                  <a:xfrm>
                    <a:off x="0" y="0"/>
                    <a:ext cx="2179320" cy="310515"/>
                  </a:xfrm>
                  <a:prstGeom prst="rect">
                    <a:avLst/>
                  </a:prstGeom>
                </pic:spPr>
              </pic:pic>
            </a:graphicData>
          </a:graphic>
          <wp14:sizeRelH relativeFrom="page">
            <wp14:pctWidth>0</wp14:pctWidth>
          </wp14:sizeRelH>
          <wp14:sizeRelV relativeFrom="page">
            <wp14:pctHeight>0</wp14:pctHeight>
          </wp14:sizeRelV>
        </wp:anchor>
      </w:drawing>
    </w:r>
    <w:r w:rsidR="00D51084">
      <w:rPr>
        <w:noProof/>
      </w:rPr>
      <w:drawing>
        <wp:anchor distT="0" distB="0" distL="114300" distR="114300" simplePos="0" relativeHeight="251658240" behindDoc="1" locked="0" layoutInCell="1" allowOverlap="1" wp14:anchorId="1DC8A29A" wp14:editId="5E0044A0">
          <wp:simplePos x="0" y="0"/>
          <wp:positionH relativeFrom="column">
            <wp:posOffset>3420745</wp:posOffset>
          </wp:positionH>
          <wp:positionV relativeFrom="paragraph">
            <wp:posOffset>-400685</wp:posOffset>
          </wp:positionV>
          <wp:extent cx="1649095" cy="702945"/>
          <wp:effectExtent l="0" t="0" r="1905" b="0"/>
          <wp:wrapTight wrapText="bothSides">
            <wp:wrapPolygon edited="0">
              <wp:start x="10313" y="0"/>
              <wp:lineTo x="8983" y="2341"/>
              <wp:lineTo x="9482" y="6244"/>
              <wp:lineTo x="0" y="7805"/>
              <wp:lineTo x="0" y="9756"/>
              <wp:lineTo x="1331" y="12488"/>
              <wp:lineTo x="0" y="17171"/>
              <wp:lineTo x="0" y="21073"/>
              <wp:lineTo x="21459" y="21073"/>
              <wp:lineTo x="21459" y="7805"/>
              <wp:lineTo x="11977" y="6244"/>
              <wp:lineTo x="12642" y="3902"/>
              <wp:lineTo x="12476" y="2341"/>
              <wp:lineTo x="11145" y="0"/>
              <wp:lineTo x="1031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9095" cy="702945"/>
                  </a:xfrm>
                  <a:prstGeom prst="rect">
                    <a:avLst/>
                  </a:prstGeom>
                  <a:noFill/>
                </pic:spPr>
              </pic:pic>
            </a:graphicData>
          </a:graphic>
          <wp14:sizeRelH relativeFrom="page">
            <wp14:pctWidth>0</wp14:pctWidth>
          </wp14:sizeRelH>
          <wp14:sizeRelV relativeFrom="page">
            <wp14:pctHeight>0</wp14:pctHeight>
          </wp14:sizeRelV>
        </wp:anchor>
      </w:drawing>
    </w:r>
  </w:p>
  <w:p w14:paraId="4E79DDDF" w14:textId="77777777" w:rsidR="0004280D" w:rsidRDefault="0004280D" w:rsidP="0004280D">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1D"/>
    <w:rsid w:val="0004280D"/>
    <w:rsid w:val="000837F4"/>
    <w:rsid w:val="000A6530"/>
    <w:rsid w:val="00102573"/>
    <w:rsid w:val="00103544"/>
    <w:rsid w:val="0011073A"/>
    <w:rsid w:val="00124494"/>
    <w:rsid w:val="0013569A"/>
    <w:rsid w:val="001535DA"/>
    <w:rsid w:val="001B71AF"/>
    <w:rsid w:val="001D2C64"/>
    <w:rsid w:val="00296461"/>
    <w:rsid w:val="002B2148"/>
    <w:rsid w:val="002C47D4"/>
    <w:rsid w:val="00317821"/>
    <w:rsid w:val="00317D93"/>
    <w:rsid w:val="00351DC2"/>
    <w:rsid w:val="00373FF1"/>
    <w:rsid w:val="003933F6"/>
    <w:rsid w:val="003E5D61"/>
    <w:rsid w:val="00482F45"/>
    <w:rsid w:val="004A7D58"/>
    <w:rsid w:val="004D29FE"/>
    <w:rsid w:val="00506712"/>
    <w:rsid w:val="00575955"/>
    <w:rsid w:val="005E58B0"/>
    <w:rsid w:val="0069482C"/>
    <w:rsid w:val="006D45A3"/>
    <w:rsid w:val="006E091D"/>
    <w:rsid w:val="007A36C9"/>
    <w:rsid w:val="007C11AA"/>
    <w:rsid w:val="008A339A"/>
    <w:rsid w:val="008F6D42"/>
    <w:rsid w:val="00954F74"/>
    <w:rsid w:val="00975609"/>
    <w:rsid w:val="009A7D14"/>
    <w:rsid w:val="00A2269D"/>
    <w:rsid w:val="00A80A71"/>
    <w:rsid w:val="00B028CE"/>
    <w:rsid w:val="00B032D8"/>
    <w:rsid w:val="00B21701"/>
    <w:rsid w:val="00B42F15"/>
    <w:rsid w:val="00C379C8"/>
    <w:rsid w:val="00C87F1C"/>
    <w:rsid w:val="00CD5074"/>
    <w:rsid w:val="00D51084"/>
    <w:rsid w:val="00D6044E"/>
    <w:rsid w:val="00D61DDE"/>
    <w:rsid w:val="00D74E47"/>
    <w:rsid w:val="00DF1493"/>
    <w:rsid w:val="00E24A5B"/>
    <w:rsid w:val="00E266BC"/>
    <w:rsid w:val="00E26AB2"/>
    <w:rsid w:val="00E437D4"/>
    <w:rsid w:val="00EA14A9"/>
    <w:rsid w:val="00EE3A45"/>
    <w:rsid w:val="00F3275F"/>
    <w:rsid w:val="00FC6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47FBEF"/>
  <w14:defaultImageDpi w14:val="300"/>
  <w15:docId w15:val="{0A0F5BEF-4AED-405A-ADB0-B3FAF89A2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7F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E5D61"/>
    <w:rPr>
      <w:sz w:val="16"/>
      <w:szCs w:val="16"/>
    </w:rPr>
  </w:style>
  <w:style w:type="paragraph" w:styleId="CommentText">
    <w:name w:val="annotation text"/>
    <w:basedOn w:val="Normal"/>
    <w:link w:val="CommentTextChar"/>
    <w:uiPriority w:val="99"/>
    <w:semiHidden/>
    <w:unhideWhenUsed/>
    <w:rsid w:val="003E5D61"/>
    <w:rPr>
      <w:sz w:val="20"/>
      <w:szCs w:val="20"/>
    </w:rPr>
  </w:style>
  <w:style w:type="character" w:customStyle="1" w:styleId="CommentTextChar">
    <w:name w:val="Comment Text Char"/>
    <w:basedOn w:val="DefaultParagraphFont"/>
    <w:link w:val="CommentText"/>
    <w:uiPriority w:val="99"/>
    <w:semiHidden/>
    <w:rsid w:val="003E5D61"/>
    <w:rPr>
      <w:sz w:val="20"/>
      <w:szCs w:val="20"/>
    </w:rPr>
  </w:style>
  <w:style w:type="paragraph" w:styleId="CommentSubject">
    <w:name w:val="annotation subject"/>
    <w:basedOn w:val="CommentText"/>
    <w:next w:val="CommentText"/>
    <w:link w:val="CommentSubjectChar"/>
    <w:uiPriority w:val="99"/>
    <w:semiHidden/>
    <w:unhideWhenUsed/>
    <w:rsid w:val="003E5D61"/>
    <w:rPr>
      <w:b/>
      <w:bCs/>
    </w:rPr>
  </w:style>
  <w:style w:type="character" w:customStyle="1" w:styleId="CommentSubjectChar">
    <w:name w:val="Comment Subject Char"/>
    <w:basedOn w:val="CommentTextChar"/>
    <w:link w:val="CommentSubject"/>
    <w:uiPriority w:val="99"/>
    <w:semiHidden/>
    <w:rsid w:val="003E5D61"/>
    <w:rPr>
      <w:b/>
      <w:bCs/>
      <w:sz w:val="20"/>
      <w:szCs w:val="20"/>
    </w:rPr>
  </w:style>
  <w:style w:type="paragraph" w:styleId="BalloonText">
    <w:name w:val="Balloon Text"/>
    <w:basedOn w:val="Normal"/>
    <w:link w:val="BalloonTextChar"/>
    <w:uiPriority w:val="99"/>
    <w:semiHidden/>
    <w:unhideWhenUsed/>
    <w:rsid w:val="003E5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D61"/>
    <w:rPr>
      <w:rFonts w:ascii="Segoe UI" w:hAnsi="Segoe UI" w:cs="Segoe UI"/>
      <w:sz w:val="18"/>
      <w:szCs w:val="18"/>
    </w:rPr>
  </w:style>
  <w:style w:type="character" w:styleId="Hyperlink">
    <w:name w:val="Hyperlink"/>
    <w:rsid w:val="00482F45"/>
    <w:rPr>
      <w:u w:val="single"/>
    </w:rPr>
  </w:style>
  <w:style w:type="paragraph" w:customStyle="1" w:styleId="A">
    <w:name w:val="內文 A"/>
    <w:rsid w:val="00482F45"/>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paragraph" w:styleId="Header">
    <w:name w:val="header"/>
    <w:basedOn w:val="Normal"/>
    <w:link w:val="HeaderChar"/>
    <w:uiPriority w:val="99"/>
    <w:unhideWhenUsed/>
    <w:rsid w:val="002C47D4"/>
    <w:pPr>
      <w:tabs>
        <w:tab w:val="center" w:pos="4320"/>
        <w:tab w:val="right" w:pos="8640"/>
      </w:tabs>
    </w:pPr>
  </w:style>
  <w:style w:type="character" w:customStyle="1" w:styleId="HeaderChar">
    <w:name w:val="Header Char"/>
    <w:basedOn w:val="DefaultParagraphFont"/>
    <w:link w:val="Header"/>
    <w:uiPriority w:val="99"/>
    <w:rsid w:val="002C47D4"/>
  </w:style>
  <w:style w:type="paragraph" w:styleId="Footer">
    <w:name w:val="footer"/>
    <w:basedOn w:val="Normal"/>
    <w:link w:val="FooterChar"/>
    <w:uiPriority w:val="99"/>
    <w:unhideWhenUsed/>
    <w:rsid w:val="002C47D4"/>
    <w:pPr>
      <w:tabs>
        <w:tab w:val="center" w:pos="4320"/>
        <w:tab w:val="right" w:pos="8640"/>
      </w:tabs>
    </w:pPr>
  </w:style>
  <w:style w:type="character" w:customStyle="1" w:styleId="FooterChar">
    <w:name w:val="Footer Char"/>
    <w:basedOn w:val="DefaultParagraphFont"/>
    <w:link w:val="Footer"/>
    <w:uiPriority w:val="99"/>
    <w:rsid w:val="002C47D4"/>
  </w:style>
  <w:style w:type="paragraph" w:styleId="NoSpacing">
    <w:name w:val="No Spacing"/>
    <w:uiPriority w:val="1"/>
    <w:qFormat/>
    <w:rsid w:val="00103544"/>
    <w:pPr>
      <w:contextualSpacing/>
    </w:pPr>
    <w:rPr>
      <w:rFonts w:ascii="Arial" w:eastAsia="Arial" w:hAnsi="Arial" w:cs="Arial"/>
      <w:sz w:val="22"/>
      <w:szCs w:val="22"/>
      <w:lang w:val="uz-Cyrl-UZ"/>
    </w:rPr>
  </w:style>
  <w:style w:type="paragraph" w:styleId="Revision">
    <w:name w:val="Revision"/>
    <w:hidden/>
    <w:uiPriority w:val="99"/>
    <w:semiHidden/>
    <w:rsid w:val="00E24A5B"/>
  </w:style>
  <w:style w:type="character" w:styleId="UnresolvedMention">
    <w:name w:val="Unresolved Mention"/>
    <w:basedOn w:val="DefaultParagraphFont"/>
    <w:uiPriority w:val="99"/>
    <w:semiHidden/>
    <w:unhideWhenUsed/>
    <w:rsid w:val="0004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55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sroom.zenith-watches.com/login/?redirect_to=%2F&amp;reauth=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farfetch.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pressi@zenith-watch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A905A-57C3-4A6B-9BE3-7B94F1915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869</Words>
  <Characters>4781</Characters>
  <Application>Microsoft Office Word</Application>
  <DocSecurity>4</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5639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Vittoria Pelà</dc:creator>
  <cp:keywords/>
  <dc:description/>
  <cp:lastModifiedBy>Vittoria Pelà</cp:lastModifiedBy>
  <cp:revision>2</cp:revision>
  <cp:lastPrinted>2019-07-11T13:03:00Z</cp:lastPrinted>
  <dcterms:created xsi:type="dcterms:W3CDTF">2019-07-16T11:38:00Z</dcterms:created>
  <dcterms:modified xsi:type="dcterms:W3CDTF">2019-07-16T11:38:00Z</dcterms:modified>
  <cp:category/>
</cp:coreProperties>
</file>