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68" w:rsidRPr="00FB7DA5" w:rsidRDefault="007F7268" w:rsidP="007F7268">
      <w:pPr>
        <w:spacing w:line="276" w:lineRule="auto"/>
        <w:jc w:val="center"/>
        <w:rPr>
          <w:rFonts w:ascii="Avenir Next" w:hAnsi="Avenir Next"/>
          <w:b/>
        </w:rPr>
      </w:pPr>
      <w:r>
        <w:rPr>
          <w:rFonts w:ascii="Avenir Next" w:hAnsi="Avenir Next"/>
          <w:b/>
        </w:rPr>
        <w:t>Die schönsten Damenuhren: Zenith bringt Sommerflair ans Handgelenk</w:t>
      </w:r>
    </w:p>
    <w:p w:rsidR="007F7268" w:rsidRPr="00AE0E3E" w:rsidRDefault="007F7268" w:rsidP="007F7268">
      <w:pPr>
        <w:spacing w:line="276" w:lineRule="auto"/>
        <w:jc w:val="both"/>
        <w:rPr>
          <w:rFonts w:ascii="Avenir Next" w:hAnsi="Avenir Next"/>
          <w:sz w:val="12"/>
        </w:rPr>
      </w:pPr>
    </w:p>
    <w:p w:rsidR="007F7268" w:rsidRPr="00FB7DA5" w:rsidRDefault="007F7268" w:rsidP="007F7268">
      <w:pPr>
        <w:spacing w:line="276" w:lineRule="auto"/>
        <w:jc w:val="both"/>
        <w:rPr>
          <w:rFonts w:ascii="Avenir Next" w:hAnsi="Avenir Next"/>
          <w:b/>
          <w:sz w:val="18"/>
        </w:rPr>
      </w:pPr>
      <w:r>
        <w:rPr>
          <w:rFonts w:ascii="Avenir Next" w:hAnsi="Avenir Next"/>
          <w:b/>
          <w:sz w:val="18"/>
        </w:rPr>
        <w:t xml:space="preserve">Angetrieben von Innovationsfreude und dem steten Bestreben, zeitlose Ikonen zu schaffen, hat die Manufaktur Zenith seit ihrer Gründung vor über 150 Jahren ihren eigenen Weg eingeschlagen. </w:t>
      </w:r>
      <w:r>
        <w:rPr>
          <w:rFonts w:ascii="Avenir Next" w:eastAsia="Times New Roman" w:hAnsi="Avenir Next" w:cs="Times New Roman"/>
          <w:b/>
          <w:sz w:val="18"/>
          <w:shd w:val="clear" w:color="auto" w:fill="FFFFFF"/>
        </w:rPr>
        <w:t xml:space="preserve">Jede Kollektion hat einen unverwechselbaren Charakter und vereint auf einzigartige Weise die Ästhetik der Vergangenheit, der Gegenwart und der Zukunft. </w:t>
      </w:r>
      <w:r>
        <w:rPr>
          <w:rFonts w:ascii="Avenir Next" w:hAnsi="Avenir Next"/>
          <w:b/>
          <w:sz w:val="18"/>
        </w:rPr>
        <w:t>Und während Männer seit jeher die Aufmerksamkeit der Uhrmacher genießen, tritt Zenith den Beweis an, dass ikonische Designs an den Handgelenken selbstbewusster, wagemutiger und stilsicherer Frauen genauso gut aussehen – wenn nicht sogar besser.</w:t>
      </w:r>
    </w:p>
    <w:p w:rsidR="007F7268" w:rsidRPr="00AE0E3E" w:rsidRDefault="007F7268" w:rsidP="007F7268">
      <w:pPr>
        <w:spacing w:line="276" w:lineRule="auto"/>
        <w:jc w:val="both"/>
        <w:rPr>
          <w:rFonts w:ascii="Avenir Next" w:hAnsi="Avenir Next"/>
          <w:sz w:val="8"/>
        </w:rPr>
      </w:pPr>
    </w:p>
    <w:p w:rsidR="007F7268" w:rsidRPr="00FB7DA5" w:rsidRDefault="007F7268" w:rsidP="007F7268">
      <w:pPr>
        <w:spacing w:line="276" w:lineRule="auto"/>
        <w:jc w:val="both"/>
        <w:rPr>
          <w:rFonts w:ascii="Avenir Next" w:hAnsi="Avenir Next"/>
          <w:b/>
          <w:sz w:val="18"/>
        </w:rPr>
      </w:pPr>
      <w:r>
        <w:rPr>
          <w:rFonts w:ascii="Avenir Next" w:hAnsi="Avenir Next"/>
          <w:b/>
          <w:sz w:val="18"/>
        </w:rPr>
        <w:t>Sportlich in Weiß</w:t>
      </w:r>
    </w:p>
    <w:p w:rsidR="007F7268" w:rsidRPr="00FC5540" w:rsidRDefault="007F7268" w:rsidP="007F7268">
      <w:pPr>
        <w:spacing w:line="276" w:lineRule="auto"/>
        <w:jc w:val="both"/>
        <w:rPr>
          <w:rFonts w:ascii="Avenir Next" w:hAnsi="Avenir Next"/>
          <w:sz w:val="18"/>
        </w:rPr>
      </w:pPr>
      <w:r>
        <w:rPr>
          <w:rFonts w:ascii="Avenir Next" w:hAnsi="Avenir Next"/>
          <w:sz w:val="18"/>
        </w:rPr>
        <w:t xml:space="preserve">Weiß gilt gemeinhin </w:t>
      </w:r>
      <w:r w:rsidRPr="00FC5540">
        <w:rPr>
          <w:rFonts w:ascii="Avenir Next" w:hAnsi="Avenir Next"/>
          <w:sz w:val="18"/>
        </w:rPr>
        <w:t xml:space="preserve">als empfindlich, doch auf die DEFY Classic trifft das nicht zu. Ihr Gehäuse </w:t>
      </w:r>
      <w:proofErr w:type="gramStart"/>
      <w:r w:rsidRPr="00FC5540">
        <w:rPr>
          <w:rFonts w:ascii="Avenir Next" w:hAnsi="Avenir Next"/>
          <w:sz w:val="18"/>
        </w:rPr>
        <w:t>aus strahlend</w:t>
      </w:r>
      <w:proofErr w:type="gramEnd"/>
      <w:r w:rsidRPr="00FC5540">
        <w:rPr>
          <w:rFonts w:ascii="Avenir Next" w:hAnsi="Avenir Next"/>
          <w:sz w:val="18"/>
        </w:rPr>
        <w:t xml:space="preserve"> weißer Keramik ist außerordentlich robust, und das intensive Weiß ist in das Material selbst eingelassen, sodass es auch mit zunehmendem Alter oder Verschleiß nicht verblasst oder</w:t>
      </w:r>
      <w:r w:rsidR="00256A23" w:rsidRPr="00FC5540">
        <w:rPr>
          <w:rFonts w:ascii="Avenir Next" w:hAnsi="Avenir Next"/>
          <w:sz w:val="18"/>
        </w:rPr>
        <w:t xml:space="preserve"> sich </w:t>
      </w:r>
      <w:r w:rsidR="006772D7" w:rsidRPr="00FC5540">
        <w:rPr>
          <w:rFonts w:ascii="Avenir Next" w:hAnsi="Avenir Next"/>
          <w:sz w:val="18"/>
        </w:rPr>
        <w:t>verfärbt</w:t>
      </w:r>
      <w:r w:rsidRPr="00FC5540">
        <w:rPr>
          <w:rFonts w:ascii="Avenir Next" w:hAnsi="Avenir Next"/>
          <w:sz w:val="18"/>
        </w:rPr>
        <w:t>. Mit ihren kühnen geometrischen Linien und dem skelettierten, mehrdimensionalen Zifferblatt, das für eine futuristische Note sorgt, schafft die DEFY Classic White Ceramic mühelos den Spagat zwischen sportlich und chic. Ob beim Badeurlaub oder beim Bummel durch die Großstadt: die DEFY Classic White Ceramic ist zu jeder Jahreszeit ein echter Blickfang.</w:t>
      </w:r>
    </w:p>
    <w:p w:rsidR="007F7268" w:rsidRPr="00AE0E3E" w:rsidRDefault="007F7268" w:rsidP="007F7268">
      <w:pPr>
        <w:spacing w:line="276" w:lineRule="auto"/>
        <w:jc w:val="both"/>
        <w:rPr>
          <w:rFonts w:ascii="Avenir Next" w:hAnsi="Avenir Next"/>
          <w:sz w:val="8"/>
        </w:rPr>
      </w:pPr>
    </w:p>
    <w:p w:rsidR="007F7268" w:rsidRPr="00FC5540" w:rsidRDefault="007F7268" w:rsidP="007F7268">
      <w:pPr>
        <w:spacing w:line="276" w:lineRule="auto"/>
        <w:jc w:val="both"/>
        <w:rPr>
          <w:rFonts w:ascii="Avenir Next" w:hAnsi="Avenir Next"/>
          <w:sz w:val="18"/>
        </w:rPr>
      </w:pPr>
      <w:r w:rsidRPr="00FC5540">
        <w:rPr>
          <w:rFonts w:ascii="Avenir Next" w:hAnsi="Avenir Next"/>
          <w:b/>
          <w:sz w:val="18"/>
        </w:rPr>
        <w:t>Urbane Abenteuer</w:t>
      </w:r>
    </w:p>
    <w:p w:rsidR="007F7268" w:rsidRPr="00FC5540" w:rsidRDefault="007F7268" w:rsidP="007F7268">
      <w:pPr>
        <w:spacing w:line="276" w:lineRule="auto"/>
        <w:jc w:val="both"/>
        <w:rPr>
          <w:rFonts w:ascii="Avenir Next" w:hAnsi="Avenir Next"/>
          <w:sz w:val="18"/>
        </w:rPr>
      </w:pPr>
      <w:r w:rsidRPr="00FC5540">
        <w:rPr>
          <w:rFonts w:ascii="Avenir Next" w:hAnsi="Avenir Next"/>
          <w:sz w:val="18"/>
        </w:rPr>
        <w:t xml:space="preserve">Für unkonventionelle Frauen mit einem ausgeprägten Sinn für kühne Stil-Statements ist die Type 20 Pilot die perfekte Begleiterin. Zeniths symbolträchtige, von der Luftfahrt inspirierte Uhr ist eine wahre Ikone der Uhrmacherkunst, die in ihrer heutigen Form genauso Eindruck macht wie ihre Vorläuferin, die vor einem Jahrhundert entstand. Hier wurde die Pilot in einem komfortabel tragbaren 40-mm-Bronzegehäuse neu interpretiert. Auf ihrem schwarzen, satinierten Zifferblatt prangen übergroße Ziffern, die der Uhr einen markanten Akzent mit nostalgischem Charme verleihen, der perfekt zum Pioniergeist der Marke Zenith passt. Die zeitlose Anmutung und die ebenso robuste wie elegante Silhouette machen die Pilot zu einem außerordentlich vielseitigen Zeitmesser: ideal für all die großen und kleinen Abenteuer, die das Leben bereithält. </w:t>
      </w:r>
    </w:p>
    <w:p w:rsidR="007F7268" w:rsidRPr="00AE0E3E" w:rsidRDefault="007F7268" w:rsidP="007F7268">
      <w:pPr>
        <w:spacing w:line="276" w:lineRule="auto"/>
        <w:jc w:val="both"/>
        <w:rPr>
          <w:rFonts w:ascii="Avenir Next" w:hAnsi="Avenir Next"/>
          <w:sz w:val="8"/>
        </w:rPr>
      </w:pPr>
    </w:p>
    <w:p w:rsidR="007F7268" w:rsidRPr="00FC5540" w:rsidRDefault="007F7268" w:rsidP="007F7268">
      <w:pPr>
        <w:spacing w:line="276" w:lineRule="auto"/>
        <w:jc w:val="both"/>
        <w:rPr>
          <w:rFonts w:ascii="Avenir Next" w:hAnsi="Avenir Next"/>
          <w:sz w:val="18"/>
        </w:rPr>
      </w:pPr>
      <w:r w:rsidRPr="00FC5540">
        <w:rPr>
          <w:rFonts w:ascii="Avenir Next" w:hAnsi="Avenir Next"/>
          <w:b/>
          <w:sz w:val="18"/>
        </w:rPr>
        <w:t>Elegantes Retro-Design</w:t>
      </w:r>
    </w:p>
    <w:p w:rsidR="007F7268" w:rsidRPr="00FC5540" w:rsidRDefault="007F7268" w:rsidP="007F7268">
      <w:pPr>
        <w:spacing w:line="276" w:lineRule="auto"/>
        <w:jc w:val="both"/>
        <w:rPr>
          <w:rFonts w:ascii="Avenir Next" w:hAnsi="Avenir Next"/>
          <w:b/>
          <w:sz w:val="18"/>
        </w:rPr>
      </w:pPr>
      <w:r w:rsidRPr="00FC5540">
        <w:rPr>
          <w:rFonts w:ascii="Avenir Next" w:hAnsi="Avenir Next"/>
          <w:sz w:val="18"/>
        </w:rPr>
        <w:t>Es gibt Ikonen, die wahrhaft für die Ewigkeit gemacht sind. Die A386 El Primero Revival würdigt eine solch unvergängliche, bahnbrechende Ikone und bildet den Klassiker aus den 60er-Jahren bis ins kleinste Detail originalgetreu nach. Die Uhr präsentiert sich in einem kostbaren Roségold-Gehäuse mit zeitlos eleganten Proportionen und mehrfarbigen Zählern, die dem Zifferblatt ein entschiedenes Retro-Flair verleihen. Eine unschlagbare Kombination, mit der sich die El Primero A386 Revival auf eleganten Cocktailpartys genauso gut macht wie an entspannten Abenden zu Hause.</w:t>
      </w:r>
    </w:p>
    <w:p w:rsidR="007F7268" w:rsidRPr="00AE0E3E" w:rsidRDefault="007F7268" w:rsidP="007F7268">
      <w:pPr>
        <w:jc w:val="both"/>
        <w:rPr>
          <w:rFonts w:ascii="Avenir Next" w:hAnsi="Avenir Next"/>
          <w:sz w:val="8"/>
        </w:rPr>
      </w:pPr>
    </w:p>
    <w:p w:rsidR="007F7268" w:rsidRPr="00FC5540" w:rsidRDefault="007F7268" w:rsidP="007F7268">
      <w:pPr>
        <w:tabs>
          <w:tab w:val="left" w:pos="8564"/>
        </w:tabs>
        <w:spacing w:line="276" w:lineRule="auto"/>
        <w:jc w:val="both"/>
        <w:rPr>
          <w:rFonts w:ascii="Avenir Next" w:hAnsi="Avenir Next" w:cstheme="majorHAnsi"/>
          <w:b/>
          <w:sz w:val="18"/>
          <w:szCs w:val="18"/>
        </w:rPr>
      </w:pPr>
      <w:r w:rsidRPr="00FC5540">
        <w:rPr>
          <w:rFonts w:ascii="Avenir Next" w:hAnsi="Avenir Next" w:cstheme="majorHAnsi"/>
          <w:b/>
          <w:sz w:val="18"/>
        </w:rPr>
        <w:t>ZENITH: Die Zukunft der Schweizer Uhren</w:t>
      </w:r>
      <w:r w:rsidR="00256A23" w:rsidRPr="00FC5540">
        <w:rPr>
          <w:rFonts w:ascii="Avenir Next" w:hAnsi="Avenir Next" w:cstheme="majorHAnsi"/>
          <w:b/>
          <w:sz w:val="18"/>
        </w:rPr>
        <w:t>industrie</w:t>
      </w:r>
    </w:p>
    <w:p w:rsidR="007F7268" w:rsidRDefault="007F7268" w:rsidP="007F7268">
      <w:pPr>
        <w:tabs>
          <w:tab w:val="left" w:pos="8564"/>
        </w:tabs>
        <w:spacing w:line="276" w:lineRule="auto"/>
        <w:jc w:val="both"/>
        <w:rPr>
          <w:rFonts w:ascii="Avenir Next" w:hAnsi="Avenir Next"/>
          <w:sz w:val="18"/>
        </w:rPr>
      </w:pPr>
      <w:r w:rsidRPr="00FC5540">
        <w:rPr>
          <w:rFonts w:ascii="Avenir Next" w:hAnsi="Avenir Next"/>
          <w:sz w:val="18"/>
        </w:rPr>
        <w:t>Unter dem Leitstern der Innovation stattet Zenith alle seine Uhren mit außergewöhnlichen, im eigenen Haus entwickelten und gefertigten Uhrwerken aus</w:t>
      </w:r>
      <w:r w:rsidR="00256A23" w:rsidRPr="00FC5540">
        <w:rPr>
          <w:rFonts w:ascii="Avenir Next" w:hAnsi="Avenir Next"/>
          <w:sz w:val="18"/>
        </w:rPr>
        <w:t xml:space="preserve">: </w:t>
      </w:r>
      <w:r w:rsidRPr="00FC5540">
        <w:rPr>
          <w:rFonts w:ascii="Avenir Next" w:hAnsi="Avenir Next"/>
          <w:sz w:val="18"/>
        </w:rPr>
        <w:t>so etwa die DEFY Inventor</w:t>
      </w:r>
      <w:r w:rsidR="00256A23" w:rsidRPr="00FC5540">
        <w:rPr>
          <w:rFonts w:ascii="Avenir Next" w:hAnsi="Avenir Next"/>
          <w:sz w:val="18"/>
        </w:rPr>
        <w:t xml:space="preserve">, mit dem Oszillator, dem </w:t>
      </w:r>
      <w:r w:rsidRPr="00FC5540">
        <w:rPr>
          <w:rFonts w:ascii="Avenir Next" w:hAnsi="Avenir Next"/>
          <w:sz w:val="18"/>
        </w:rPr>
        <w:t>außergewöhnlich präzisen Regulierorgan und die DEFY El Primero 21 mit ihrem hoch</w:t>
      </w:r>
      <w:r w:rsidR="00D5047A" w:rsidRPr="00FC5540">
        <w:rPr>
          <w:rFonts w:ascii="Avenir Next" w:hAnsi="Avenir Next"/>
          <w:sz w:val="18"/>
        </w:rPr>
        <w:t>schwingenden</w:t>
      </w:r>
      <w:r w:rsidRPr="00FC5540">
        <w:rPr>
          <w:rFonts w:ascii="Avenir Next" w:hAnsi="Avenir Next"/>
          <w:sz w:val="18"/>
        </w:rPr>
        <w:t xml:space="preserve"> Hundertstelsekunden-Chronographen. Seit der Gründung im Jahr 1865 hat Zenith die Begriffe Präzision und Innovation immer wieder neu definiert – unter anderem mit der ersten „Pilotenuhr“ zu Beginn des Flugzeitalters und dem „El Primero“, dem ersten serienmäßig hergestellten Chronographenkaliber mit Automatikaufzug. Auch</w:t>
      </w:r>
      <w:r>
        <w:rPr>
          <w:rFonts w:ascii="Avenir Next" w:hAnsi="Avenir Next"/>
          <w:sz w:val="18"/>
        </w:rPr>
        <w:t xml:space="preserve"> heute bleibt Zenith stets einen Schritt voraus, verschiebt die Standards für Leistung und inspiriertes Design und schreibt damit ein neues Kapitel</w:t>
      </w:r>
      <w:r w:rsidR="00AE0E3E">
        <w:rPr>
          <w:rFonts w:ascii="Avenir Next" w:hAnsi="Avenir Next"/>
          <w:sz w:val="18"/>
        </w:rPr>
        <w:t xml:space="preserve"> </w:t>
      </w:r>
      <w:r>
        <w:rPr>
          <w:rFonts w:ascii="Avenir Next" w:hAnsi="Avenir Next"/>
          <w:sz w:val="18"/>
        </w:rPr>
        <w:t>seiner einzigartigen Geschichte. Zenith prägt die Zukunft der Schweizer Uhrenherstellung – als Begleiter aller, die es wagen, die Zeit selbst herauszufordern und nach den Sternen zu greifen.</w:t>
      </w:r>
    </w:p>
    <w:p w:rsidR="00CB3E63" w:rsidRPr="00CB3E63" w:rsidRDefault="00CB3E63" w:rsidP="00CB3E63">
      <w:pPr>
        <w:spacing w:after="120" w:line="276" w:lineRule="auto"/>
        <w:rPr>
          <w:rFonts w:ascii="DINOT-Light" w:hAnsi="DINOT-Light" w:cs="Arial"/>
          <w:b/>
          <w:szCs w:val="20"/>
          <w:lang w:val="de-CH"/>
        </w:rPr>
      </w:pPr>
      <w:r w:rsidRPr="00CB3E63">
        <w:rPr>
          <w:rFonts w:ascii="DINOT-Light" w:hAnsi="DINOT-Light" w:cs="Arial"/>
          <w:b/>
          <w:noProof/>
          <w:lang w:val="de-CH"/>
        </w:rPr>
        <w:lastRenderedPageBreak/>
        <w:drawing>
          <wp:anchor distT="0" distB="0" distL="114300" distR="114300" simplePos="0" relativeHeight="251659264" behindDoc="1" locked="0" layoutInCell="1" allowOverlap="1" wp14:anchorId="159014C2">
            <wp:simplePos x="0" y="0"/>
            <wp:positionH relativeFrom="margin">
              <wp:posOffset>3647440</wp:posOffset>
            </wp:positionH>
            <wp:positionV relativeFrom="paragraph">
              <wp:posOffset>7620</wp:posOffset>
            </wp:positionV>
            <wp:extent cx="2065020" cy="2944495"/>
            <wp:effectExtent l="0" t="0" r="0" b="0"/>
            <wp:wrapTight wrapText="bothSides">
              <wp:wrapPolygon edited="0">
                <wp:start x="7572" y="2515"/>
                <wp:lineTo x="6576" y="5031"/>
                <wp:lineTo x="4185" y="9503"/>
                <wp:lineTo x="4185" y="9782"/>
                <wp:lineTo x="4384" y="11739"/>
                <wp:lineTo x="6576" y="16210"/>
                <wp:lineTo x="7572" y="20543"/>
                <wp:lineTo x="7771" y="20822"/>
                <wp:lineTo x="13749" y="20822"/>
                <wp:lineTo x="13948" y="20543"/>
                <wp:lineTo x="14546" y="18446"/>
                <wp:lineTo x="14945" y="16210"/>
                <wp:lineTo x="17336" y="11739"/>
                <wp:lineTo x="18531" y="11040"/>
                <wp:lineTo x="18531" y="10341"/>
                <wp:lineTo x="17535" y="9503"/>
                <wp:lineTo x="14945" y="5171"/>
                <wp:lineTo x="14945" y="4612"/>
                <wp:lineTo x="14148" y="2935"/>
                <wp:lineTo x="13749" y="2515"/>
                <wp:lineTo x="7572" y="2515"/>
              </wp:wrapPolygon>
            </wp:wrapTight>
            <wp:docPr id="3" name="Picture 3" descr="\\WJEZEN-SCHLOE\Departement_MarCom_Dossiers\_Communication 2019\PR\SIHH - GENEVA DAYS\PRESS RELEASES\DEFY\DEFY CLASSIC CERAMIC\images new\49.9002.670.01.R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JEZEN-SCHLOE\Departement_MarCom_Dossiers\_Communication 2019\PR\SIHH - GENEVA DAYS\PRESS RELEASES\DEFY\DEFY CLASSIC CERAMIC\images new\49.9002.670.01.R79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5020" cy="2944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3E63">
        <w:rPr>
          <w:rFonts w:ascii="DINOT-Light" w:hAnsi="DINOT-Light" w:cs="Arial"/>
          <w:b/>
          <w:lang w:val="de-CH"/>
        </w:rPr>
        <w:t>DEFY CLASSIC WHITE CERAMIC</w:t>
      </w:r>
    </w:p>
    <w:p w:rsidR="00CB3E63" w:rsidRPr="00CB3E63" w:rsidRDefault="00CB3E63" w:rsidP="00CB3E63">
      <w:pPr>
        <w:spacing w:line="276" w:lineRule="auto"/>
        <w:rPr>
          <w:rFonts w:ascii="DINOT-Light" w:hAnsi="DINOT-Light" w:cs="Arial"/>
          <w:sz w:val="18"/>
          <w:szCs w:val="20"/>
          <w:lang w:val="de-CH"/>
        </w:rPr>
      </w:pPr>
      <w:r w:rsidRPr="00CB3E63">
        <w:rPr>
          <w:rFonts w:ascii="DINOT-Light" w:hAnsi="DINOT-Light" w:cs="Arial"/>
          <w:sz w:val="18"/>
          <w:lang w:val="de-CH"/>
        </w:rPr>
        <w:t>TECHNISCHE DATEN</w:t>
      </w:r>
    </w:p>
    <w:p w:rsidR="00CB3E63" w:rsidRPr="00CB3E63" w:rsidRDefault="00CB3E63" w:rsidP="00CB3E63">
      <w:pPr>
        <w:spacing w:line="276" w:lineRule="auto"/>
        <w:rPr>
          <w:rFonts w:ascii="DINOT-Light" w:hAnsi="DINOT-Light" w:cs="Arial"/>
          <w:sz w:val="18"/>
          <w:szCs w:val="20"/>
          <w:lang w:val="de-CH"/>
        </w:rPr>
      </w:pP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Referenz: 49.9002.670/01.R792</w:t>
      </w:r>
    </w:p>
    <w:p w:rsidR="00CB3E63" w:rsidRPr="00AE6183" w:rsidRDefault="00CB3E63" w:rsidP="00CB3E63">
      <w:pPr>
        <w:spacing w:after="40" w:line="276" w:lineRule="auto"/>
        <w:rPr>
          <w:rFonts w:ascii="DINOT-Light" w:hAnsi="DINOT-Light" w:cs="Arial"/>
          <w:b/>
          <w:sz w:val="18"/>
          <w:szCs w:val="20"/>
        </w:rPr>
      </w:pPr>
    </w:p>
    <w:p w:rsidR="00CB3E63" w:rsidRPr="00AE6183" w:rsidRDefault="00CB3E63" w:rsidP="00CB3E63">
      <w:pPr>
        <w:spacing w:after="40" w:line="276" w:lineRule="auto"/>
        <w:rPr>
          <w:rFonts w:ascii="DINOT-Light" w:hAnsi="DINOT-Light" w:cs="Arial"/>
          <w:b/>
          <w:sz w:val="18"/>
          <w:szCs w:val="20"/>
        </w:rPr>
      </w:pPr>
      <w:r>
        <w:rPr>
          <w:rFonts w:ascii="DINOT-Light" w:hAnsi="DINOT-Light" w:cs="Arial"/>
          <w:b/>
          <w:sz w:val="18"/>
        </w:rPr>
        <w:t xml:space="preserve">HAUPTMERKMALE </w:t>
      </w:r>
    </w:p>
    <w:p w:rsidR="00CB3E63" w:rsidRDefault="00CB3E63" w:rsidP="00CB3E63">
      <w:pPr>
        <w:spacing w:after="40" w:line="276" w:lineRule="auto"/>
        <w:rPr>
          <w:rFonts w:ascii="DINOT-Light" w:hAnsi="DINOT-Light" w:cs="Arial"/>
          <w:sz w:val="18"/>
          <w:szCs w:val="20"/>
        </w:rPr>
      </w:pPr>
      <w:r>
        <w:rPr>
          <w:rFonts w:ascii="DINOT-Light" w:hAnsi="DINOT-Light" w:cs="Arial"/>
          <w:sz w:val="18"/>
        </w:rPr>
        <w:t>NEUES 41-mm-Gehäuse aus weißer Keramik</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 xml:space="preserve">Hauseigenes, skelettiertes Elite-Kaliber </w:t>
      </w:r>
    </w:p>
    <w:p w:rsidR="00CB3E63" w:rsidRPr="00AE6183" w:rsidRDefault="00CB3E63" w:rsidP="00CB3E63">
      <w:pPr>
        <w:spacing w:after="40" w:line="276" w:lineRule="auto"/>
        <w:rPr>
          <w:rFonts w:ascii="DINOT-Light" w:hAnsi="DINOT-Light" w:cs="Arial"/>
          <w:sz w:val="18"/>
          <w:szCs w:val="20"/>
        </w:rPr>
      </w:pPr>
      <w:proofErr w:type="spellStart"/>
      <w:r>
        <w:rPr>
          <w:rFonts w:ascii="DINOT-Light" w:hAnsi="DINOT-Light" w:cs="Arial"/>
          <w:sz w:val="18"/>
        </w:rPr>
        <w:t>Ankerrad</w:t>
      </w:r>
      <w:proofErr w:type="spellEnd"/>
      <w:r>
        <w:rPr>
          <w:rFonts w:ascii="DINOT-Light" w:hAnsi="DINOT-Light" w:cs="Arial"/>
          <w:sz w:val="18"/>
        </w:rPr>
        <w:t xml:space="preserve"> und Anker aus Silizium </w:t>
      </w:r>
    </w:p>
    <w:p w:rsidR="00CB3E63" w:rsidRPr="00AE6183" w:rsidRDefault="00CB3E63" w:rsidP="00CB3E63">
      <w:pPr>
        <w:spacing w:after="40" w:line="276" w:lineRule="auto"/>
        <w:rPr>
          <w:rFonts w:ascii="DINOT-Light" w:hAnsi="DINOT-Light" w:cs="Arial"/>
          <w:sz w:val="18"/>
          <w:szCs w:val="20"/>
        </w:rPr>
      </w:pPr>
    </w:p>
    <w:p w:rsidR="00CB3E63" w:rsidRPr="00AE6183" w:rsidRDefault="00CB3E63" w:rsidP="00CB3E63">
      <w:pPr>
        <w:spacing w:after="40" w:line="276" w:lineRule="auto"/>
        <w:rPr>
          <w:rFonts w:ascii="DINOT-Light" w:hAnsi="DINOT-Light" w:cs="Arial"/>
          <w:b/>
          <w:sz w:val="18"/>
          <w:szCs w:val="20"/>
        </w:rPr>
      </w:pPr>
      <w:r>
        <w:rPr>
          <w:rFonts w:ascii="DINOT-Light" w:hAnsi="DINOT-Light" w:cs="Arial"/>
          <w:b/>
          <w:sz w:val="18"/>
        </w:rPr>
        <w:t>UHRWERK</w:t>
      </w:r>
    </w:p>
    <w:p w:rsidR="00CB3E63" w:rsidRPr="00AE1D33" w:rsidRDefault="00CB3E63" w:rsidP="00CB3E63">
      <w:pPr>
        <w:spacing w:after="40" w:line="276" w:lineRule="auto"/>
        <w:rPr>
          <w:rFonts w:ascii="DINOT-Light" w:hAnsi="DINOT-Light" w:cs="Arial"/>
          <w:sz w:val="18"/>
          <w:szCs w:val="20"/>
        </w:rPr>
      </w:pPr>
      <w:r>
        <w:rPr>
          <w:rFonts w:ascii="DINOT-Light" w:hAnsi="DINOT-Light" w:cs="Arial"/>
          <w:sz w:val="18"/>
        </w:rPr>
        <w:t>Elite 670 SK, Automatikaufzug</w:t>
      </w:r>
    </w:p>
    <w:p w:rsidR="00CB3E63" w:rsidRPr="00AE1D33" w:rsidRDefault="00CB3E63" w:rsidP="00CB3E63">
      <w:pPr>
        <w:spacing w:after="40" w:line="276" w:lineRule="auto"/>
        <w:rPr>
          <w:rFonts w:ascii="DINOT-Light" w:hAnsi="DINOT-Light" w:cs="Arial"/>
          <w:sz w:val="18"/>
          <w:szCs w:val="20"/>
        </w:rPr>
      </w:pPr>
      <w:r>
        <w:rPr>
          <w:rFonts w:ascii="DINOT-Light" w:hAnsi="DINOT-Light" w:cs="Arial"/>
          <w:noProof/>
          <w:sz w:val="18"/>
        </w:rPr>
        <w:t>Kaliber: 11 ½``` (Durchmesser: 25,60 mm)</w:t>
      </w:r>
      <w:r>
        <w:rPr>
          <w:rFonts w:ascii="DINOT-Light" w:hAnsi="DINOT-Light"/>
          <w:noProof/>
        </w:rPr>
        <w:t xml:space="preserve"> </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Höhe des Uhrwerks: 3,88 mm</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Bauteile: 187</w:t>
      </w:r>
    </w:p>
    <w:p w:rsidR="00CB3E63" w:rsidRDefault="00CB3E63" w:rsidP="00CB3E63">
      <w:pPr>
        <w:spacing w:after="40" w:line="276" w:lineRule="auto"/>
        <w:rPr>
          <w:rFonts w:ascii="DINOT-Light" w:hAnsi="DINOT-Light" w:cs="Arial"/>
          <w:sz w:val="18"/>
        </w:rPr>
      </w:pPr>
      <w:r>
        <w:rPr>
          <w:rFonts w:ascii="DINOT-Light" w:hAnsi="DINOT-Light" w:cs="Arial"/>
          <w:sz w:val="18"/>
        </w:rPr>
        <w:t>Lagersteine: 27</w:t>
      </w:r>
    </w:p>
    <w:p w:rsidR="00CB3E63" w:rsidRPr="0051250C" w:rsidRDefault="00CB3E63" w:rsidP="00CB3E63">
      <w:pPr>
        <w:spacing w:after="40" w:line="276" w:lineRule="auto"/>
        <w:rPr>
          <w:rFonts w:ascii="DINOT-Light" w:hAnsi="DINOT-Light" w:cs="Arial"/>
          <w:sz w:val="18"/>
        </w:rPr>
      </w:pPr>
      <w:r w:rsidRPr="004C4142">
        <w:rPr>
          <w:rFonts w:ascii="DINOT-Light" w:hAnsi="DINOT-Light" w:cs="Arial"/>
          <w:sz w:val="18"/>
        </w:rPr>
        <w:t>Frequenz: 28,800 A/h (4Hz)</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Gangreserve: min. 48 Stunden</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Veredelung: Spezielle, satinierte Schwungmasse</w:t>
      </w:r>
    </w:p>
    <w:p w:rsidR="00CB3E63" w:rsidRPr="00AE6183" w:rsidRDefault="00CB3E63" w:rsidP="00CB3E63">
      <w:pPr>
        <w:spacing w:after="40" w:line="276" w:lineRule="auto"/>
        <w:rPr>
          <w:rFonts w:ascii="DINOT-Light" w:hAnsi="DINOT-Light" w:cs="Arial"/>
          <w:sz w:val="18"/>
          <w:szCs w:val="20"/>
        </w:rPr>
      </w:pPr>
    </w:p>
    <w:p w:rsidR="00CB3E63" w:rsidRPr="00AE6183" w:rsidRDefault="00CB3E63" w:rsidP="00CB3E63">
      <w:pPr>
        <w:spacing w:after="40" w:line="276" w:lineRule="auto"/>
        <w:rPr>
          <w:rFonts w:ascii="DINOT-Light" w:hAnsi="DINOT-Light" w:cs="Arial"/>
          <w:b/>
          <w:sz w:val="18"/>
          <w:szCs w:val="20"/>
        </w:rPr>
      </w:pPr>
      <w:r>
        <w:rPr>
          <w:rFonts w:ascii="DINOT-Light" w:hAnsi="DINOT-Light" w:cs="Arial"/>
          <w:b/>
          <w:sz w:val="18"/>
        </w:rPr>
        <w:t>FUNKTIONEN</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Stunden- und Minutenzeiger aus der Mitte</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 xml:space="preserve">Zentraler Sekundenzeiger </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Datumsanzeige bei 6 Uhr</w:t>
      </w:r>
    </w:p>
    <w:p w:rsidR="00CB3E63" w:rsidRPr="00AE6183" w:rsidRDefault="00CB3E63" w:rsidP="00CB3E63">
      <w:pPr>
        <w:spacing w:after="40" w:line="276" w:lineRule="auto"/>
        <w:rPr>
          <w:rFonts w:ascii="DINOT-Light" w:hAnsi="DINOT-Light" w:cs="Arial"/>
          <w:sz w:val="18"/>
          <w:szCs w:val="20"/>
        </w:rPr>
      </w:pPr>
    </w:p>
    <w:p w:rsidR="00CB3E63" w:rsidRPr="00AE6183" w:rsidRDefault="00CB3E63" w:rsidP="00CB3E63">
      <w:pPr>
        <w:spacing w:after="40" w:line="276" w:lineRule="auto"/>
        <w:rPr>
          <w:rFonts w:ascii="DINOT-Light" w:hAnsi="DINOT-Light" w:cs="Arial"/>
          <w:b/>
          <w:sz w:val="18"/>
          <w:szCs w:val="20"/>
        </w:rPr>
      </w:pPr>
      <w:r>
        <w:rPr>
          <w:rFonts w:ascii="DINOT-Light" w:hAnsi="DINOT-Light" w:cs="Arial"/>
          <w:b/>
          <w:sz w:val="18"/>
        </w:rPr>
        <w:t>GEHÄUSE, ZIFFERBLATT &amp; ZEIGER</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Durchmesser: 41 mm</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Zifferblattöffnung: 32,5 mm</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Höhe: 10,75 mm</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Glas: Gewölbtes, beidseitig entspiegeltes Saphirglas</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Gehäuseboden: Transparentes Saphirglas</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Material: Weiße Keramik</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Wasserdichtheit: 10 ATM</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 xml:space="preserve">Zifferblatt: Silbern, skelettiert </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Stundenmarker: Rhodiniert, facettiert und mit Super-</w:t>
      </w:r>
      <w:proofErr w:type="spellStart"/>
      <w:r>
        <w:rPr>
          <w:rFonts w:ascii="DINOT-Light" w:hAnsi="DINOT-Light" w:cs="Arial"/>
          <w:sz w:val="18"/>
        </w:rPr>
        <w:t>LumiNova</w:t>
      </w:r>
      <w:proofErr w:type="spellEnd"/>
      <w:r>
        <w:rPr>
          <w:rFonts w:ascii="DINOT-Light" w:hAnsi="DINOT-Light" w:cs="Arial"/>
          <w:sz w:val="18"/>
        </w:rPr>
        <w:t>® SLN C1 beschichtet</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Zeiger: Rhodiniert, facettiert und mit Super-</w:t>
      </w:r>
      <w:proofErr w:type="spellStart"/>
      <w:r>
        <w:rPr>
          <w:rFonts w:ascii="DINOT-Light" w:hAnsi="DINOT-Light" w:cs="Arial"/>
          <w:sz w:val="18"/>
        </w:rPr>
        <w:t>LumiNova</w:t>
      </w:r>
      <w:proofErr w:type="spellEnd"/>
      <w:r>
        <w:rPr>
          <w:rFonts w:ascii="DINOT-Light" w:hAnsi="DINOT-Light" w:cs="Arial"/>
          <w:sz w:val="18"/>
        </w:rPr>
        <w:t>® SLN C1 beschichtet</w:t>
      </w:r>
    </w:p>
    <w:p w:rsidR="00CB3E63" w:rsidRPr="00AE6183" w:rsidRDefault="00CB3E63" w:rsidP="00CB3E63">
      <w:pPr>
        <w:spacing w:after="40" w:line="276" w:lineRule="auto"/>
        <w:rPr>
          <w:rFonts w:ascii="DINOT-Light" w:hAnsi="DINOT-Light" w:cs="Arial"/>
          <w:sz w:val="18"/>
          <w:szCs w:val="20"/>
        </w:rPr>
      </w:pPr>
    </w:p>
    <w:p w:rsidR="00CB3E63" w:rsidRPr="00AE6183" w:rsidRDefault="00CB3E63" w:rsidP="00CB3E63">
      <w:pPr>
        <w:spacing w:after="40" w:line="276" w:lineRule="auto"/>
        <w:rPr>
          <w:rFonts w:ascii="DINOT-Light" w:hAnsi="DINOT-Light" w:cs="Arial"/>
          <w:b/>
          <w:sz w:val="18"/>
          <w:szCs w:val="20"/>
        </w:rPr>
      </w:pPr>
      <w:r>
        <w:rPr>
          <w:rFonts w:ascii="DINOT-Light" w:hAnsi="DINOT-Light" w:cs="Arial"/>
          <w:b/>
          <w:sz w:val="18"/>
        </w:rPr>
        <w:t>ARMBAND &amp; SCHLIESSE</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Weißer Kautschuk in HNBR-Qualität</w:t>
      </w:r>
    </w:p>
    <w:p w:rsidR="00CB3E63" w:rsidRPr="00AE6183" w:rsidRDefault="00CB3E63" w:rsidP="00CB3E63">
      <w:pPr>
        <w:spacing w:after="40" w:line="276" w:lineRule="auto"/>
        <w:rPr>
          <w:rFonts w:ascii="DINOT-Light" w:hAnsi="DINOT-Light" w:cs="Arial"/>
          <w:sz w:val="18"/>
          <w:szCs w:val="20"/>
        </w:rPr>
      </w:pPr>
      <w:r>
        <w:rPr>
          <w:rFonts w:ascii="DINOT-Light" w:hAnsi="DINOT-Light" w:cs="Arial"/>
          <w:sz w:val="18"/>
        </w:rPr>
        <w:t>Doppelfaltschließe aus Titan</w:t>
      </w:r>
    </w:p>
    <w:p w:rsidR="00AE0E3E" w:rsidRPr="00CB3E63" w:rsidRDefault="00AE0E3E" w:rsidP="00AE0E3E">
      <w:pPr>
        <w:pStyle w:val="A"/>
        <w:tabs>
          <w:tab w:val="left" w:pos="8564"/>
        </w:tabs>
        <w:spacing w:line="276" w:lineRule="auto"/>
        <w:ind w:right="-8"/>
        <w:jc w:val="both"/>
        <w:rPr>
          <w:rFonts w:ascii="Avenir Next" w:hAnsi="Avenir Next" w:cstheme="majorHAnsi"/>
          <w:b/>
          <w:color w:val="auto"/>
          <w:szCs w:val="24"/>
          <w:lang w:val="de-CH"/>
        </w:rPr>
      </w:pPr>
      <w:r w:rsidRPr="00AE0E3E">
        <w:rPr>
          <w:rFonts w:ascii="Avenir Next" w:hAnsi="Avenir Next"/>
          <w:noProof/>
          <w:sz w:val="20"/>
        </w:rPr>
        <w:lastRenderedPageBreak/>
        <w:drawing>
          <wp:anchor distT="0" distB="0" distL="114300" distR="114300" simplePos="0" relativeHeight="251658240" behindDoc="1" locked="0" layoutInCell="1" allowOverlap="1">
            <wp:simplePos x="0" y="0"/>
            <wp:positionH relativeFrom="margin">
              <wp:posOffset>3643630</wp:posOffset>
            </wp:positionH>
            <wp:positionV relativeFrom="paragraph">
              <wp:posOffset>13335</wp:posOffset>
            </wp:positionV>
            <wp:extent cx="2115185" cy="3020695"/>
            <wp:effectExtent l="0" t="0" r="0" b="8255"/>
            <wp:wrapSquare wrapText="bothSides"/>
            <wp:docPr id="1" name="Picture 1" descr="29.1940.679.21.C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29.1940.679.21.C8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185" cy="3020695"/>
                    </a:xfrm>
                    <a:prstGeom prst="rect">
                      <a:avLst/>
                    </a:prstGeom>
                    <a:noFill/>
                  </pic:spPr>
                </pic:pic>
              </a:graphicData>
            </a:graphic>
            <wp14:sizeRelH relativeFrom="margin">
              <wp14:pctWidth>0</wp14:pctWidth>
            </wp14:sizeRelH>
            <wp14:sizeRelV relativeFrom="margin">
              <wp14:pctHeight>0</wp14:pctHeight>
            </wp14:sizeRelV>
          </wp:anchor>
        </w:drawing>
      </w:r>
      <w:r w:rsidRPr="00CB3E63">
        <w:rPr>
          <w:rFonts w:ascii="Avenir Next" w:hAnsi="Avenir Next" w:cstheme="majorHAnsi"/>
          <w:b/>
          <w:color w:val="auto"/>
          <w:szCs w:val="24"/>
          <w:lang w:val="de-CH"/>
        </w:rPr>
        <w:t>PILOT TYPE 20 EXTRA SPECIAL</w:t>
      </w:r>
    </w:p>
    <w:p w:rsidR="00AE0E3E" w:rsidRPr="00CB3E63" w:rsidRDefault="00AE0E3E" w:rsidP="00AE0E3E">
      <w:pPr>
        <w:pStyle w:val="A"/>
        <w:tabs>
          <w:tab w:val="left" w:pos="8564"/>
        </w:tabs>
        <w:spacing w:after="120" w:line="276" w:lineRule="auto"/>
        <w:ind w:right="-6"/>
        <w:jc w:val="both"/>
        <w:rPr>
          <w:rFonts w:ascii="Avenir Next" w:hAnsi="Avenir Next" w:cstheme="majorHAnsi"/>
          <w:b/>
          <w:color w:val="auto"/>
          <w:szCs w:val="24"/>
          <w:lang w:val="de-CH"/>
        </w:rPr>
      </w:pPr>
      <w:r w:rsidRPr="00CB3E63">
        <w:rPr>
          <w:rFonts w:ascii="Avenir Next" w:hAnsi="Avenir Next" w:cstheme="majorHAnsi"/>
          <w:b/>
          <w:color w:val="auto"/>
          <w:szCs w:val="24"/>
          <w:lang w:val="de-CH"/>
        </w:rPr>
        <w:t>40 MM BRONZE</w:t>
      </w:r>
    </w:p>
    <w:p w:rsidR="00AE0E3E" w:rsidRPr="00AE0E3E" w:rsidRDefault="00AE0E3E" w:rsidP="00AE0E3E">
      <w:pPr>
        <w:pStyle w:val="A"/>
        <w:tabs>
          <w:tab w:val="left" w:pos="8564"/>
        </w:tabs>
        <w:spacing w:line="276" w:lineRule="auto"/>
        <w:ind w:right="-8"/>
        <w:jc w:val="both"/>
        <w:rPr>
          <w:rFonts w:ascii="Avenir Next" w:hAnsi="Avenir Next" w:cstheme="majorHAnsi"/>
          <w:b/>
          <w:color w:val="auto"/>
          <w:sz w:val="20"/>
          <w:lang w:val="de-CH"/>
        </w:rPr>
      </w:pPr>
      <w:r w:rsidRPr="00AE0E3E">
        <w:rPr>
          <w:rFonts w:ascii="Avenir Next" w:hAnsi="Avenir Next" w:cstheme="majorHAnsi"/>
          <w:b/>
          <w:color w:val="auto"/>
          <w:sz w:val="18"/>
          <w:szCs w:val="20"/>
          <w:lang w:val="de-CH"/>
        </w:rPr>
        <w:t>TECHNISCHE DETAILS</w:t>
      </w: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20"/>
          <w:lang w:val="de-CH"/>
        </w:rPr>
      </w:pPr>
    </w:p>
    <w:p w:rsidR="00AE0E3E" w:rsidRPr="00AE0E3E" w:rsidRDefault="00AE0E3E" w:rsidP="00AE0E3E">
      <w:pPr>
        <w:spacing w:line="276" w:lineRule="auto"/>
        <w:jc w:val="both"/>
        <w:rPr>
          <w:rFonts w:ascii="Avenir Next" w:hAnsi="Avenir Next" w:cstheme="majorHAnsi"/>
          <w:sz w:val="18"/>
          <w:szCs w:val="22"/>
          <w:lang w:val="de-CH"/>
        </w:rPr>
      </w:pPr>
      <w:r w:rsidRPr="00AE0E3E">
        <w:rPr>
          <w:rFonts w:ascii="Avenir Next" w:hAnsi="Avenir Next" w:cstheme="majorHAnsi"/>
          <w:sz w:val="18"/>
          <w:szCs w:val="22"/>
          <w:lang w:val="de-CH"/>
        </w:rPr>
        <w:t xml:space="preserve">Referenz: </w:t>
      </w:r>
      <w:r w:rsidRPr="00AE0E3E">
        <w:rPr>
          <w:rFonts w:ascii="Avenir Next" w:hAnsi="Avenir Next" w:cstheme="majorHAnsi"/>
          <w:sz w:val="18"/>
          <w:szCs w:val="20"/>
          <w:lang w:val="de-CH"/>
        </w:rPr>
        <w:t>29.1940.679/21.C800</w:t>
      </w:r>
    </w:p>
    <w:p w:rsidR="00AE0E3E" w:rsidRPr="00AE0E3E" w:rsidRDefault="00AE0E3E" w:rsidP="00AE0E3E">
      <w:pPr>
        <w:spacing w:line="276" w:lineRule="auto"/>
        <w:jc w:val="both"/>
        <w:rPr>
          <w:rFonts w:ascii="Avenir Next" w:hAnsi="Avenir Next" w:cstheme="majorHAnsi"/>
          <w:sz w:val="18"/>
          <w:szCs w:val="20"/>
          <w:lang w:val="de-CH"/>
        </w:rPr>
      </w:pP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lang w:val="de-CH"/>
        </w:rPr>
      </w:pPr>
      <w:r w:rsidRPr="00AE0E3E">
        <w:rPr>
          <w:rFonts w:ascii="Avenir Next" w:hAnsi="Avenir Next" w:cstheme="majorHAnsi"/>
          <w:b/>
          <w:color w:val="auto"/>
          <w:sz w:val="18"/>
          <w:lang w:val="de-CH"/>
        </w:rPr>
        <w:t>KEY POINTS</w:t>
      </w:r>
      <w:r w:rsidRPr="00AE0E3E">
        <w:rPr>
          <w:rFonts w:ascii="Avenir Next" w:hAnsi="Avenir Next" w:cstheme="majorHAnsi"/>
          <w:color w:val="auto"/>
          <w:sz w:val="18"/>
          <w:lang w:val="de-CH"/>
        </w:rPr>
        <w:t xml:space="preserve"> </w:t>
      </w: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lang w:val="de-CH"/>
        </w:rPr>
      </w:pPr>
      <w:r w:rsidRPr="00AE0E3E">
        <w:rPr>
          <w:rFonts w:ascii="Avenir Next" w:hAnsi="Avenir Next" w:cstheme="majorHAnsi"/>
          <w:color w:val="auto"/>
          <w:sz w:val="18"/>
          <w:lang w:val="de-CH"/>
        </w:rPr>
        <w:t>Bronze Gehäuse</w:t>
      </w: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lang w:val="de-CH"/>
        </w:rPr>
      </w:pPr>
      <w:r w:rsidRPr="00AE0E3E">
        <w:rPr>
          <w:rFonts w:ascii="Avenir Next" w:hAnsi="Avenir Next" w:cstheme="majorHAnsi"/>
          <w:color w:val="auto"/>
          <w:sz w:val="18"/>
          <w:lang w:val="de-CH"/>
        </w:rPr>
        <w:t xml:space="preserve">Gravierter Gehäuseboden mit dem historischen ZENITH Logo, </w:t>
      </w: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lang w:val="de-CH"/>
        </w:rPr>
      </w:pPr>
      <w:proofErr w:type="gramStart"/>
      <w:r w:rsidRPr="00AE0E3E">
        <w:rPr>
          <w:rFonts w:ascii="Avenir Next" w:hAnsi="Avenir Next" w:cstheme="majorHAnsi"/>
          <w:color w:val="auto"/>
          <w:sz w:val="18"/>
          <w:lang w:val="de-CH"/>
        </w:rPr>
        <w:t>das</w:t>
      </w:r>
      <w:proofErr w:type="gramEnd"/>
      <w:r w:rsidRPr="00AE0E3E">
        <w:rPr>
          <w:rFonts w:ascii="Avenir Next" w:hAnsi="Avenir Next" w:cstheme="majorHAnsi"/>
          <w:color w:val="auto"/>
          <w:sz w:val="18"/>
          <w:lang w:val="de-CH"/>
        </w:rPr>
        <w:t xml:space="preserve"> sich auch auf alten Bordinstrumenten finden lässt.</w:t>
      </w:r>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lang w:val="de-CH"/>
        </w:rPr>
      </w:pPr>
      <w:r w:rsidRPr="00AE0E3E">
        <w:rPr>
          <w:rFonts w:ascii="Avenir Next" w:hAnsi="Avenir Next" w:cstheme="majorHAnsi"/>
          <w:color w:val="auto"/>
          <w:sz w:val="18"/>
          <w:lang w:val="de-CH"/>
        </w:rPr>
        <w:t xml:space="preserve">Arabische Ziffern in </w:t>
      </w:r>
      <w:proofErr w:type="spellStart"/>
      <w:r w:rsidRPr="00AE0E3E">
        <w:rPr>
          <w:rFonts w:ascii="Avenir Next" w:hAnsi="Avenir Next" w:cstheme="majorHAnsi"/>
          <w:sz w:val="18"/>
          <w:lang w:val="de-CH"/>
        </w:rPr>
        <w:t>SuperLumiNova</w:t>
      </w:r>
      <w:proofErr w:type="spellEnd"/>
      <w:proofErr w:type="gramStart"/>
      <w:r w:rsidRPr="00AE0E3E">
        <w:rPr>
          <w:rFonts w:ascii="Avenir Next" w:hAnsi="Avenir Next" w:cstheme="majorHAnsi"/>
          <w:sz w:val="18"/>
          <w:vertAlign w:val="superscript"/>
          <w:lang w:val="de-CH"/>
        </w:rPr>
        <w:t xml:space="preserve">®  </w:t>
      </w:r>
      <w:r w:rsidRPr="00AE0E3E">
        <w:rPr>
          <w:rFonts w:ascii="Avenir Next" w:hAnsi="Avenir Next" w:cstheme="majorHAnsi"/>
          <w:color w:val="auto"/>
          <w:sz w:val="18"/>
          <w:lang w:val="de-CH"/>
        </w:rPr>
        <w:t>ausgeführt</w:t>
      </w:r>
      <w:proofErr w:type="gramEnd"/>
    </w:p>
    <w:p w:rsidR="00AE0E3E" w:rsidRPr="00AE0E3E" w:rsidRDefault="00AE0E3E" w:rsidP="00AE0E3E">
      <w:pPr>
        <w:pStyle w:val="A"/>
        <w:tabs>
          <w:tab w:val="left" w:pos="8564"/>
        </w:tabs>
        <w:spacing w:line="276" w:lineRule="auto"/>
        <w:ind w:right="-8"/>
        <w:jc w:val="both"/>
        <w:rPr>
          <w:rFonts w:ascii="Avenir Next" w:hAnsi="Avenir Next" w:cstheme="majorHAnsi"/>
          <w:color w:val="auto"/>
          <w:sz w:val="18"/>
          <w:szCs w:val="20"/>
          <w:lang w:val="de-CH"/>
        </w:rPr>
      </w:pPr>
    </w:p>
    <w:p w:rsidR="00AE0E3E" w:rsidRPr="00AE0E3E" w:rsidRDefault="00AE0E3E" w:rsidP="00AE0E3E">
      <w:pPr>
        <w:spacing w:line="276" w:lineRule="auto"/>
        <w:rPr>
          <w:rFonts w:ascii="Avenir Next" w:hAnsi="Avenir Next" w:cstheme="majorHAnsi"/>
          <w:b/>
          <w:sz w:val="18"/>
          <w:szCs w:val="20"/>
          <w:lang w:val="de-CH"/>
        </w:rPr>
      </w:pPr>
      <w:r w:rsidRPr="00AE0E3E">
        <w:rPr>
          <w:rFonts w:ascii="Avenir Next" w:hAnsi="Avenir Next" w:cstheme="majorHAnsi"/>
          <w:b/>
          <w:sz w:val="18"/>
          <w:szCs w:val="20"/>
          <w:lang w:val="de-CH"/>
        </w:rPr>
        <w:t>UHRWERK</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Elite 679, Automatik</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Kaliber: 11 ½``` (Durchmesser: 25.60mm)</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Höhe des Uhrwerks: 3.85mm</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Anzahl der Einzelteile: 126</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Lagersteine: 27</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Frequenz: 28,800 A/h (4Hz)</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Gangreserve: min. 50 Stunden</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 xml:space="preserve">Oberflächendekor: </w:t>
      </w:r>
      <w:r w:rsidRPr="00AE0E3E">
        <w:rPr>
          <w:rFonts w:ascii="Avenir Next" w:hAnsi="Avenir Next" w:cstheme="majorHAnsi"/>
          <w:sz w:val="18"/>
          <w:szCs w:val="22"/>
          <w:lang w:val="de-CH"/>
        </w:rPr>
        <w:t>Automatikschwungmasse mit “</w:t>
      </w:r>
      <w:proofErr w:type="spellStart"/>
      <w:r w:rsidRPr="00AE0E3E">
        <w:rPr>
          <w:rFonts w:ascii="Avenir Next" w:hAnsi="Avenir Next" w:cstheme="majorHAnsi"/>
          <w:sz w:val="18"/>
          <w:szCs w:val="22"/>
          <w:lang w:val="de-CH"/>
        </w:rPr>
        <w:t>Côtes</w:t>
      </w:r>
      <w:proofErr w:type="spellEnd"/>
      <w:r w:rsidRPr="00AE0E3E">
        <w:rPr>
          <w:rFonts w:ascii="Avenir Next" w:hAnsi="Avenir Next" w:cstheme="majorHAnsi"/>
          <w:sz w:val="18"/>
          <w:szCs w:val="22"/>
          <w:lang w:val="de-CH"/>
        </w:rPr>
        <w:t xml:space="preserve"> de Genève” Schliff</w:t>
      </w:r>
    </w:p>
    <w:p w:rsidR="00AE0E3E" w:rsidRPr="00AE0E3E" w:rsidRDefault="00AE0E3E" w:rsidP="00AE0E3E">
      <w:pPr>
        <w:spacing w:line="276" w:lineRule="auto"/>
        <w:rPr>
          <w:rFonts w:ascii="Avenir Next" w:hAnsi="Avenir Next" w:cstheme="majorHAnsi"/>
          <w:sz w:val="18"/>
          <w:szCs w:val="20"/>
          <w:lang w:val="de-CH"/>
        </w:rPr>
      </w:pPr>
    </w:p>
    <w:p w:rsidR="00AE0E3E" w:rsidRPr="00AE0E3E" w:rsidRDefault="00AE0E3E" w:rsidP="00AE0E3E">
      <w:pPr>
        <w:spacing w:line="276" w:lineRule="auto"/>
        <w:rPr>
          <w:rFonts w:ascii="Avenir Next" w:hAnsi="Avenir Next" w:cstheme="majorHAnsi"/>
          <w:b/>
          <w:sz w:val="18"/>
          <w:szCs w:val="20"/>
          <w:lang w:val="de-CH"/>
        </w:rPr>
      </w:pPr>
      <w:r w:rsidRPr="00AE0E3E">
        <w:rPr>
          <w:rFonts w:ascii="Avenir Next" w:hAnsi="Avenir Next" w:cstheme="majorHAnsi"/>
          <w:b/>
          <w:sz w:val="18"/>
          <w:szCs w:val="20"/>
          <w:lang w:val="de-CH"/>
        </w:rPr>
        <w:t>FUNKTIONEN</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Stunden und Minuten aus dem Zentrum</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 xml:space="preserve">Zentraler Sekundenzeiger </w:t>
      </w:r>
    </w:p>
    <w:p w:rsidR="00AE0E3E" w:rsidRPr="00AE0E3E" w:rsidRDefault="00AE0E3E" w:rsidP="00AE0E3E">
      <w:pPr>
        <w:spacing w:line="276" w:lineRule="auto"/>
        <w:rPr>
          <w:rFonts w:ascii="Avenir Next" w:hAnsi="Avenir Next" w:cstheme="majorHAnsi"/>
          <w:sz w:val="18"/>
          <w:szCs w:val="20"/>
          <w:lang w:val="de-CH"/>
        </w:rPr>
      </w:pPr>
    </w:p>
    <w:p w:rsidR="00AE0E3E" w:rsidRPr="00AE0E3E" w:rsidRDefault="00AE0E3E" w:rsidP="00AE0E3E">
      <w:pPr>
        <w:spacing w:line="276" w:lineRule="auto"/>
        <w:rPr>
          <w:rFonts w:ascii="Avenir Next" w:hAnsi="Avenir Next" w:cstheme="majorHAnsi"/>
          <w:b/>
          <w:sz w:val="18"/>
          <w:szCs w:val="22"/>
          <w:lang w:val="de-CH"/>
        </w:rPr>
      </w:pPr>
      <w:r w:rsidRPr="00AE0E3E">
        <w:rPr>
          <w:rFonts w:ascii="Avenir Next" w:hAnsi="Avenir Next" w:cstheme="majorHAnsi"/>
          <w:b/>
          <w:sz w:val="18"/>
          <w:szCs w:val="22"/>
          <w:lang w:val="de-CH"/>
        </w:rPr>
        <w:t xml:space="preserve">GEHÄUSE, ZIFFERBLATT &amp; ZEIGER </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2"/>
          <w:lang w:val="de-CH"/>
        </w:rPr>
        <w:t>Durchmesser</w:t>
      </w:r>
      <w:r w:rsidRPr="00AE0E3E">
        <w:rPr>
          <w:rFonts w:ascii="Avenir Next" w:hAnsi="Avenir Next" w:cstheme="majorHAnsi"/>
          <w:sz w:val="18"/>
          <w:szCs w:val="20"/>
          <w:lang w:val="de-CH"/>
        </w:rPr>
        <w:t>: 40mm</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Zifferblattöffnung: 33.1mm</w:t>
      </w:r>
    </w:p>
    <w:p w:rsidR="00AE0E3E" w:rsidRPr="00AE0E3E" w:rsidRDefault="00AE0E3E" w:rsidP="00AE0E3E">
      <w:pPr>
        <w:spacing w:line="276" w:lineRule="auto"/>
        <w:rPr>
          <w:rFonts w:ascii="Avenir Next" w:hAnsi="Avenir Next" w:cstheme="majorHAnsi"/>
          <w:sz w:val="18"/>
          <w:szCs w:val="20"/>
          <w:lang w:val="de-CH"/>
        </w:rPr>
      </w:pPr>
      <w:r w:rsidRPr="00AE0E3E">
        <w:rPr>
          <w:rFonts w:ascii="Avenir Next" w:hAnsi="Avenir Next" w:cstheme="majorHAnsi"/>
          <w:sz w:val="18"/>
          <w:szCs w:val="20"/>
          <w:lang w:val="de-CH"/>
        </w:rPr>
        <w:t>Höhe: 12.95mm</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 xml:space="preserve">Uhrglas: Gewölbtes </w:t>
      </w:r>
      <w:proofErr w:type="spellStart"/>
      <w:r w:rsidRPr="00AE0E3E">
        <w:rPr>
          <w:rFonts w:ascii="Avenir Next" w:hAnsi="Avenir Next" w:cstheme="majorHAnsi"/>
          <w:sz w:val="18"/>
          <w:szCs w:val="22"/>
          <w:lang w:val="de-CH"/>
        </w:rPr>
        <w:t>Safirglas</w:t>
      </w:r>
      <w:proofErr w:type="spellEnd"/>
      <w:r w:rsidRPr="00AE0E3E">
        <w:rPr>
          <w:rFonts w:ascii="Avenir Next" w:hAnsi="Avenir Next" w:cstheme="majorHAnsi"/>
          <w:sz w:val="18"/>
          <w:szCs w:val="22"/>
          <w:lang w:val="de-CH"/>
        </w:rPr>
        <w:t xml:space="preserve">, beidseitig entspiegelt </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 xml:space="preserve">Gehäuseboden: Titan, graviert u.a. mit dem historischen ZENITH logo </w:t>
      </w:r>
    </w:p>
    <w:p w:rsidR="00AE0E3E" w:rsidRPr="00AE0E3E" w:rsidRDefault="00AE0E3E" w:rsidP="00AE0E3E">
      <w:pPr>
        <w:spacing w:line="276" w:lineRule="auto"/>
        <w:rPr>
          <w:rFonts w:ascii="Avenir Next" w:hAnsi="Avenir Next" w:cstheme="majorHAnsi"/>
          <w:sz w:val="18"/>
          <w:szCs w:val="22"/>
          <w:highlight w:val="yellow"/>
          <w:lang w:val="de-CH"/>
        </w:rPr>
      </w:pPr>
      <w:r w:rsidRPr="00AE0E3E">
        <w:rPr>
          <w:rFonts w:ascii="Avenir Next" w:hAnsi="Avenir Next" w:cstheme="majorHAnsi"/>
          <w:sz w:val="18"/>
          <w:szCs w:val="22"/>
          <w:lang w:val="de-CH"/>
        </w:rPr>
        <w:t>Material: Bronze</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Wasserfestigkeit: 10 ATM</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Zifferblatt: Schwarz matt</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Stunden-</w:t>
      </w:r>
      <w:proofErr w:type="spellStart"/>
      <w:r w:rsidRPr="00AE0E3E">
        <w:rPr>
          <w:rFonts w:ascii="Avenir Next" w:hAnsi="Avenir Next" w:cstheme="majorHAnsi"/>
          <w:sz w:val="18"/>
          <w:szCs w:val="22"/>
          <w:lang w:val="de-CH"/>
        </w:rPr>
        <w:t>Indicés</w:t>
      </w:r>
      <w:proofErr w:type="spellEnd"/>
      <w:r w:rsidRPr="00AE0E3E">
        <w:rPr>
          <w:rFonts w:ascii="Avenir Next" w:hAnsi="Avenir Next" w:cstheme="majorHAnsi"/>
          <w:sz w:val="18"/>
          <w:szCs w:val="22"/>
          <w:lang w:val="de-CH"/>
        </w:rPr>
        <w:t xml:space="preserve">: Arabische </w:t>
      </w:r>
      <w:proofErr w:type="gramStart"/>
      <w:r w:rsidRPr="00AE0E3E">
        <w:rPr>
          <w:rFonts w:ascii="Avenir Next" w:hAnsi="Avenir Next" w:cstheme="majorHAnsi"/>
          <w:sz w:val="18"/>
          <w:szCs w:val="22"/>
          <w:lang w:val="de-CH"/>
        </w:rPr>
        <w:t>Ziffern  in</w:t>
      </w:r>
      <w:proofErr w:type="gramEnd"/>
      <w:r w:rsidRPr="00AE0E3E">
        <w:rPr>
          <w:rFonts w:ascii="Avenir Next" w:hAnsi="Avenir Next" w:cstheme="majorHAnsi"/>
          <w:sz w:val="18"/>
          <w:szCs w:val="22"/>
          <w:lang w:val="de-CH"/>
        </w:rPr>
        <w:t xml:space="preserve"> </w:t>
      </w:r>
      <w:proofErr w:type="spellStart"/>
      <w:r w:rsidRPr="00AE0E3E">
        <w:rPr>
          <w:rFonts w:ascii="Avenir Next" w:hAnsi="Avenir Next" w:cstheme="majorHAnsi"/>
          <w:sz w:val="18"/>
          <w:szCs w:val="22"/>
          <w:lang w:val="de-CH"/>
        </w:rPr>
        <w:t>SuperLumiNova</w:t>
      </w:r>
      <w:proofErr w:type="spellEnd"/>
      <w:r w:rsidRPr="00AE0E3E">
        <w:rPr>
          <w:rFonts w:ascii="Avenir Next" w:hAnsi="Avenir Next" w:cstheme="majorHAnsi"/>
          <w:sz w:val="18"/>
          <w:szCs w:val="22"/>
          <w:vertAlign w:val="superscript"/>
          <w:lang w:val="de-CH"/>
        </w:rPr>
        <w:t xml:space="preserve">® </w:t>
      </w:r>
      <w:r w:rsidRPr="00AE0E3E">
        <w:rPr>
          <w:rFonts w:ascii="Avenir Next" w:hAnsi="Avenir Next" w:cstheme="majorHAnsi"/>
          <w:sz w:val="18"/>
          <w:szCs w:val="22"/>
          <w:lang w:val="de-CH"/>
        </w:rPr>
        <w:t>SLN C1 ausgeführt</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 xml:space="preserve">Zeiger: Vergoldet, facettiert und mit weißer </w:t>
      </w:r>
      <w:proofErr w:type="spellStart"/>
      <w:r w:rsidRPr="00AE0E3E">
        <w:rPr>
          <w:rFonts w:ascii="Avenir Next" w:hAnsi="Avenir Next" w:cstheme="majorHAnsi"/>
          <w:sz w:val="18"/>
          <w:szCs w:val="22"/>
          <w:lang w:val="de-CH"/>
        </w:rPr>
        <w:t>SuperLumiNova</w:t>
      </w:r>
      <w:r w:rsidRPr="00AE0E3E">
        <w:rPr>
          <w:rFonts w:ascii="Avenir Next" w:hAnsi="Avenir Next" w:cstheme="majorHAnsi"/>
          <w:sz w:val="18"/>
          <w:szCs w:val="22"/>
          <w:vertAlign w:val="superscript"/>
          <w:lang w:val="de-CH"/>
        </w:rPr>
        <w:t>®</w:t>
      </w:r>
      <w:r w:rsidRPr="00AE0E3E">
        <w:rPr>
          <w:rFonts w:ascii="Avenir Next" w:hAnsi="Avenir Next" w:cstheme="majorHAnsi"/>
          <w:sz w:val="18"/>
          <w:szCs w:val="22"/>
          <w:lang w:val="de-CH"/>
        </w:rPr>
        <w:t>SLN</w:t>
      </w:r>
      <w:proofErr w:type="spellEnd"/>
      <w:r w:rsidRPr="00AE0E3E">
        <w:rPr>
          <w:rFonts w:ascii="Avenir Next" w:hAnsi="Avenir Next" w:cstheme="majorHAnsi"/>
          <w:sz w:val="18"/>
          <w:szCs w:val="22"/>
          <w:lang w:val="de-CH"/>
        </w:rPr>
        <w:t xml:space="preserve"> C1 Leuchtmasse belegt </w:t>
      </w:r>
    </w:p>
    <w:p w:rsidR="00AE0E3E" w:rsidRPr="00AE0E3E" w:rsidRDefault="00AE0E3E" w:rsidP="00AE0E3E">
      <w:pPr>
        <w:spacing w:line="276" w:lineRule="auto"/>
        <w:rPr>
          <w:rFonts w:ascii="Avenir Next" w:hAnsi="Avenir Next" w:cstheme="majorHAnsi"/>
          <w:sz w:val="18"/>
          <w:szCs w:val="22"/>
          <w:lang w:val="de-CH"/>
        </w:rPr>
      </w:pPr>
    </w:p>
    <w:p w:rsidR="00AE0E3E" w:rsidRPr="00AE0E3E" w:rsidRDefault="00AE0E3E" w:rsidP="00AE0E3E">
      <w:pPr>
        <w:spacing w:line="276" w:lineRule="auto"/>
        <w:rPr>
          <w:rFonts w:ascii="Avenir Next" w:hAnsi="Avenir Next" w:cstheme="majorHAnsi"/>
          <w:b/>
          <w:sz w:val="18"/>
          <w:szCs w:val="22"/>
          <w:lang w:val="de-CH"/>
        </w:rPr>
      </w:pPr>
      <w:r w:rsidRPr="00AE0E3E">
        <w:rPr>
          <w:rFonts w:ascii="Avenir Next" w:hAnsi="Avenir Next" w:cstheme="majorHAnsi"/>
          <w:b/>
          <w:sz w:val="18"/>
          <w:szCs w:val="22"/>
          <w:lang w:val="de-CH"/>
        </w:rPr>
        <w:t>BÄNDER &amp; SCHLIESSEN</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Armband: Referenz 27.00.2018.800</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 xml:space="preserve">Schwarzes, </w:t>
      </w:r>
      <w:proofErr w:type="gramStart"/>
      <w:r w:rsidRPr="00AE0E3E">
        <w:rPr>
          <w:rFonts w:ascii="Avenir Next" w:hAnsi="Avenir Next" w:cstheme="majorHAnsi"/>
          <w:sz w:val="18"/>
          <w:szCs w:val="22"/>
          <w:lang w:val="de-CH"/>
        </w:rPr>
        <w:t>geöltes Nubukleder</w:t>
      </w:r>
      <w:proofErr w:type="gramEnd"/>
      <w:r w:rsidRPr="00AE0E3E">
        <w:rPr>
          <w:rFonts w:ascii="Avenir Next" w:hAnsi="Avenir Next" w:cstheme="majorHAnsi"/>
          <w:sz w:val="18"/>
          <w:szCs w:val="22"/>
          <w:lang w:val="de-CH"/>
        </w:rPr>
        <w:t xml:space="preserve"> mit Kautschukfutter </w:t>
      </w:r>
    </w:p>
    <w:p w:rsidR="00AE0E3E" w:rsidRP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Schließe: Reference 27.95.0031.001</w:t>
      </w:r>
    </w:p>
    <w:p w:rsidR="00AE0E3E" w:rsidRDefault="00AE0E3E" w:rsidP="00AE0E3E">
      <w:pPr>
        <w:spacing w:line="276" w:lineRule="auto"/>
        <w:rPr>
          <w:rFonts w:ascii="Avenir Next" w:hAnsi="Avenir Next" w:cstheme="majorHAnsi"/>
          <w:sz w:val="18"/>
          <w:szCs w:val="22"/>
          <w:lang w:val="de-CH"/>
        </w:rPr>
      </w:pPr>
      <w:r w:rsidRPr="00AE0E3E">
        <w:rPr>
          <w:rFonts w:ascii="Avenir Next" w:hAnsi="Avenir Next" w:cstheme="majorHAnsi"/>
          <w:sz w:val="18"/>
          <w:szCs w:val="22"/>
          <w:lang w:val="de-CH"/>
        </w:rPr>
        <w:t xml:space="preserve">Titan Dornschließe </w:t>
      </w:r>
    </w:p>
    <w:p w:rsidR="00BB7B8D" w:rsidRDefault="00BB7B8D" w:rsidP="00AE0E3E">
      <w:pPr>
        <w:spacing w:line="276" w:lineRule="auto"/>
        <w:rPr>
          <w:rFonts w:ascii="Avenir Next" w:hAnsi="Avenir Next" w:cstheme="majorHAnsi"/>
          <w:sz w:val="18"/>
          <w:szCs w:val="22"/>
          <w:lang w:val="de-CH"/>
        </w:rPr>
      </w:pPr>
    </w:p>
    <w:p w:rsidR="00BB7B8D" w:rsidRDefault="00BB7B8D" w:rsidP="00BB7B8D">
      <w:pPr>
        <w:spacing w:after="120"/>
        <w:rPr>
          <w:rFonts w:ascii="Avenir Next" w:hAnsi="Avenir Next"/>
          <w:b/>
          <w:noProof/>
          <w:lang w:val="it-IT"/>
        </w:rPr>
      </w:pPr>
    </w:p>
    <w:p w:rsidR="00BB7B8D" w:rsidRPr="00BB7B8D" w:rsidRDefault="00BB7B8D" w:rsidP="00BB7B8D">
      <w:pPr>
        <w:spacing w:after="120"/>
        <w:rPr>
          <w:rFonts w:ascii="Avenir Next" w:hAnsi="Avenir Next" w:cs="Arial"/>
          <w:b/>
          <w:szCs w:val="20"/>
          <w:lang w:val="it-IT"/>
        </w:rPr>
      </w:pPr>
      <w:r w:rsidRPr="0049384E">
        <w:rPr>
          <w:rFonts w:ascii="Avenir Next" w:hAnsi="Avenir Next"/>
          <w:b/>
          <w:noProof/>
        </w:rPr>
        <w:lastRenderedPageBreak/>
        <w:drawing>
          <wp:anchor distT="0" distB="0" distL="114300" distR="114300" simplePos="0" relativeHeight="251661312" behindDoc="0" locked="0" layoutInCell="1" allowOverlap="1" wp14:anchorId="74C81A4D" wp14:editId="3BA5F6A2">
            <wp:simplePos x="0" y="0"/>
            <wp:positionH relativeFrom="margin">
              <wp:posOffset>4152900</wp:posOffset>
            </wp:positionH>
            <wp:positionV relativeFrom="margin">
              <wp:posOffset>10795</wp:posOffset>
            </wp:positionV>
            <wp:extent cx="1362075" cy="2562225"/>
            <wp:effectExtent l="0" t="0" r="9525" b="9525"/>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04" t="10564" r="14501"/>
                    <a:stretch/>
                  </pic:blipFill>
                  <pic:spPr bwMode="auto">
                    <a:xfrm>
                      <a:off x="0" y="0"/>
                      <a:ext cx="1362075" cy="2562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7B8D">
        <w:rPr>
          <w:rFonts w:ascii="Avenir Next" w:hAnsi="Avenir Next"/>
          <w:b/>
          <w:noProof/>
          <w:lang w:val="it-IT"/>
        </w:rPr>
        <w:t>EL PRIMERO A386 REVIVAL</w:t>
      </w:r>
    </w:p>
    <w:p w:rsidR="00BB7B8D" w:rsidRPr="00BB7B8D" w:rsidRDefault="00BB7B8D" w:rsidP="00BB7B8D">
      <w:pPr>
        <w:rPr>
          <w:rFonts w:ascii="Avenir Next" w:hAnsi="Avenir Next" w:cs="Arial"/>
          <w:sz w:val="18"/>
          <w:szCs w:val="20"/>
          <w:lang w:val="it-IT"/>
        </w:rPr>
      </w:pPr>
      <w:r w:rsidRPr="00BB7B8D">
        <w:rPr>
          <w:rFonts w:ascii="Avenir Next" w:hAnsi="Avenir Next" w:cs="Arial"/>
          <w:sz w:val="18"/>
          <w:lang w:val="it-IT"/>
        </w:rPr>
        <w:t>TECHNISCHE DATEN</w:t>
      </w:r>
    </w:p>
    <w:p w:rsidR="00BB7B8D" w:rsidRPr="00BB7B8D" w:rsidRDefault="00BB7B8D" w:rsidP="00BB7B8D">
      <w:pPr>
        <w:rPr>
          <w:rFonts w:ascii="Avenir Next" w:hAnsi="Avenir Next" w:cs="Arial"/>
          <w:sz w:val="14"/>
          <w:szCs w:val="20"/>
          <w:lang w:val="it-IT"/>
        </w:rPr>
      </w:pP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Referenz: 18.A386.400/69.C807</w:t>
      </w:r>
    </w:p>
    <w:p w:rsidR="00BB7B8D" w:rsidRPr="00BB7B8D" w:rsidRDefault="00BB7B8D" w:rsidP="00BB7B8D">
      <w:pPr>
        <w:spacing w:after="40"/>
        <w:rPr>
          <w:rFonts w:ascii="Avenir Next" w:hAnsi="Avenir Next" w:cs="Arial"/>
          <w:b/>
          <w:sz w:val="14"/>
          <w:szCs w:val="16"/>
        </w:rPr>
      </w:pPr>
    </w:p>
    <w:p w:rsidR="00BB7B8D" w:rsidRPr="0049384E" w:rsidRDefault="00BB7B8D" w:rsidP="00BB7B8D">
      <w:pPr>
        <w:spacing w:after="40"/>
        <w:rPr>
          <w:rFonts w:ascii="Avenir Next" w:hAnsi="Avenir Next" w:cs="Arial"/>
          <w:b/>
          <w:sz w:val="18"/>
          <w:szCs w:val="20"/>
        </w:rPr>
      </w:pPr>
      <w:r w:rsidRPr="0049384E">
        <w:rPr>
          <w:rFonts w:ascii="Avenir Next" w:hAnsi="Avenir Next" w:cs="Arial"/>
          <w:b/>
          <w:sz w:val="18"/>
        </w:rPr>
        <w:t xml:space="preserve">HAUPTMERKMALE </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Revival des ersten El Primero-Modells von 1969</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Original-Revival des 38-mm-Gehäuses</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El Primero Schaltradchronograph mit Automatikaufzug</w:t>
      </w:r>
    </w:p>
    <w:p w:rsidR="00BB7B8D" w:rsidRPr="0049384E" w:rsidRDefault="00BB7B8D" w:rsidP="00BB7B8D">
      <w:pPr>
        <w:autoSpaceDE w:val="0"/>
        <w:autoSpaceDN w:val="0"/>
        <w:adjustRightInd w:val="0"/>
        <w:spacing w:after="20" w:line="276" w:lineRule="auto"/>
        <w:rPr>
          <w:rFonts w:ascii="Avenir Next" w:hAnsi="Avenir Next" w:cs="OpenSans-CondensedLight"/>
          <w:sz w:val="18"/>
          <w:szCs w:val="20"/>
        </w:rPr>
      </w:pPr>
      <w:proofErr w:type="spellStart"/>
      <w:r w:rsidRPr="0049384E">
        <w:rPr>
          <w:rFonts w:ascii="Avenir Next" w:hAnsi="Avenir Next" w:cs="OpenSans-CondensedLight"/>
          <w:sz w:val="18"/>
        </w:rPr>
        <w:t>Roségold</w:t>
      </w:r>
      <w:proofErr w:type="spellEnd"/>
      <w:r w:rsidRPr="0049384E">
        <w:rPr>
          <w:rFonts w:ascii="Avenir Next" w:hAnsi="Avenir Next" w:cs="OpenSans-CondensedLight"/>
          <w:sz w:val="18"/>
        </w:rPr>
        <w:t>-Version: Limitierte Auflage von 50 Exemplaren</w:t>
      </w:r>
    </w:p>
    <w:p w:rsidR="00BB7B8D" w:rsidRPr="0049384E" w:rsidRDefault="00BB7B8D" w:rsidP="00BB7B8D">
      <w:pPr>
        <w:autoSpaceDE w:val="0"/>
        <w:autoSpaceDN w:val="0"/>
        <w:adjustRightInd w:val="0"/>
        <w:spacing w:after="20" w:line="276" w:lineRule="auto"/>
        <w:rPr>
          <w:rFonts w:ascii="Avenir Next" w:hAnsi="Avenir Next" w:cs="OpenSans-CondensedLight"/>
          <w:sz w:val="18"/>
          <w:szCs w:val="20"/>
        </w:rPr>
      </w:pPr>
      <w:r w:rsidRPr="0049384E">
        <w:rPr>
          <w:rFonts w:ascii="Avenir Next" w:hAnsi="Avenir Next" w:cs="OpenSans-CondensedLight"/>
          <w:sz w:val="18"/>
        </w:rPr>
        <w:t>50 Jahre Garantie</w:t>
      </w:r>
    </w:p>
    <w:p w:rsidR="00BB7B8D" w:rsidRPr="00BB7B8D" w:rsidRDefault="00BB7B8D" w:rsidP="00BB7B8D">
      <w:pPr>
        <w:spacing w:after="40"/>
        <w:rPr>
          <w:rFonts w:ascii="Avenir Next" w:hAnsi="Avenir Next" w:cs="Arial"/>
          <w:sz w:val="14"/>
          <w:szCs w:val="16"/>
        </w:rPr>
      </w:pPr>
    </w:p>
    <w:p w:rsidR="00BB7B8D" w:rsidRPr="0049384E" w:rsidRDefault="00BB7B8D" w:rsidP="00BB7B8D">
      <w:pPr>
        <w:spacing w:after="40"/>
        <w:rPr>
          <w:rFonts w:ascii="Avenir Next" w:hAnsi="Avenir Next" w:cs="Arial"/>
          <w:b/>
          <w:sz w:val="18"/>
          <w:szCs w:val="20"/>
        </w:rPr>
      </w:pPr>
      <w:r w:rsidRPr="0049384E">
        <w:rPr>
          <w:rFonts w:ascii="Avenir Next" w:hAnsi="Avenir Next" w:cs="Arial"/>
          <w:b/>
          <w:sz w:val="18"/>
        </w:rPr>
        <w:t>UHRWERK</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El Primero 400, Automatikaufzug</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Kaliber: 13</w:t>
      </w:r>
      <w:r w:rsidRPr="0049384E">
        <w:rPr>
          <w:rFonts w:ascii="Avenir Next" w:hAnsi="Avenir Next" w:cs="DINOT-Light"/>
          <w:sz w:val="18"/>
        </w:rPr>
        <w:t xml:space="preserve"> ¼ </w:t>
      </w:r>
      <w:r w:rsidRPr="0049384E">
        <w:rPr>
          <w:rFonts w:ascii="Avenir Next" w:hAnsi="Avenir Next" w:cs="Arial"/>
          <w:sz w:val="18"/>
        </w:rPr>
        <w:t>``` (Durchmesser: 30 mm)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Höhe des Uhrwerks: 6,6 mm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Bauteile: 278</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Lagersteine: 31</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Frequenz: 36.000 A/h (5 Hz)</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Gangreserve: min. 50 Stunden</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Veredelungen: Schwungmasse mit „</w:t>
      </w:r>
      <w:proofErr w:type="spellStart"/>
      <w:r w:rsidRPr="0049384E">
        <w:rPr>
          <w:rFonts w:ascii="Avenir Next" w:hAnsi="Avenir Next" w:cs="Arial"/>
          <w:sz w:val="18"/>
        </w:rPr>
        <w:t>Côtes</w:t>
      </w:r>
      <w:proofErr w:type="spellEnd"/>
      <w:r w:rsidRPr="0049384E">
        <w:rPr>
          <w:rFonts w:ascii="Avenir Next" w:hAnsi="Avenir Next" w:cs="Arial"/>
          <w:sz w:val="18"/>
        </w:rPr>
        <w:t xml:space="preserve"> de Genève“-Motiv</w:t>
      </w:r>
    </w:p>
    <w:p w:rsidR="00BB7B8D" w:rsidRPr="00BB7B8D" w:rsidRDefault="00BB7B8D" w:rsidP="00BB7B8D">
      <w:pPr>
        <w:spacing w:after="40"/>
        <w:rPr>
          <w:rFonts w:ascii="Avenir Next" w:hAnsi="Avenir Next" w:cs="Arial"/>
          <w:sz w:val="14"/>
          <w:szCs w:val="16"/>
        </w:rPr>
      </w:pPr>
    </w:p>
    <w:p w:rsidR="00BB7B8D" w:rsidRPr="0049384E" w:rsidRDefault="00BB7B8D" w:rsidP="00BB7B8D">
      <w:pPr>
        <w:spacing w:after="40"/>
        <w:rPr>
          <w:rFonts w:ascii="Avenir Next" w:hAnsi="Avenir Next" w:cs="Arial"/>
          <w:b/>
          <w:sz w:val="18"/>
          <w:szCs w:val="20"/>
        </w:rPr>
      </w:pPr>
      <w:r w:rsidRPr="0049384E">
        <w:rPr>
          <w:rFonts w:ascii="Avenir Next" w:hAnsi="Avenir Next" w:cs="Arial"/>
          <w:b/>
          <w:sz w:val="18"/>
        </w:rPr>
        <w:t>FUNKTIONEN</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Stunden- und Minutenzeiger aus der Mitte</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Kleine Sekunde bei 9 Uhr</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Chronograph:</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 </w:t>
      </w:r>
      <w:proofErr w:type="spellStart"/>
      <w:r w:rsidRPr="0049384E">
        <w:rPr>
          <w:rFonts w:ascii="Avenir Next" w:hAnsi="Avenir Next" w:cs="Arial"/>
          <w:sz w:val="18"/>
        </w:rPr>
        <w:t>Chronographenzeiger</w:t>
      </w:r>
      <w:proofErr w:type="spellEnd"/>
      <w:r w:rsidRPr="0049384E">
        <w:rPr>
          <w:rFonts w:ascii="Avenir Next" w:hAnsi="Avenir Next" w:cs="Arial"/>
          <w:sz w:val="18"/>
        </w:rPr>
        <w:t xml:space="preserve"> aus der Mitte</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- 12-Stunden-Zähler bei 6 Uhr</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- 30-Minuten-Zähler bei 3 Uhr</w:t>
      </w:r>
    </w:p>
    <w:p w:rsidR="00BB7B8D" w:rsidRPr="0049384E" w:rsidRDefault="00BB7B8D" w:rsidP="00BB7B8D">
      <w:pPr>
        <w:spacing w:after="40"/>
        <w:rPr>
          <w:rFonts w:ascii="Avenir Next" w:hAnsi="Avenir Next" w:cs="Arial"/>
          <w:sz w:val="18"/>
          <w:szCs w:val="20"/>
        </w:rPr>
      </w:pPr>
      <w:proofErr w:type="spellStart"/>
      <w:r w:rsidRPr="0049384E">
        <w:rPr>
          <w:rFonts w:ascii="Avenir Next" w:hAnsi="Avenir Next" w:cs="Arial"/>
          <w:sz w:val="18"/>
        </w:rPr>
        <w:t>Tachymeterskala</w:t>
      </w:r>
      <w:proofErr w:type="spellEnd"/>
    </w:p>
    <w:p w:rsidR="00BB7B8D" w:rsidRPr="0049384E" w:rsidRDefault="00BB7B8D" w:rsidP="00BB7B8D">
      <w:pPr>
        <w:spacing w:after="40"/>
        <w:rPr>
          <w:rFonts w:ascii="Avenir Next" w:eastAsiaTheme="minorHAnsi" w:hAnsi="Avenir Next" w:cs="OpenSans-CondensedLight"/>
          <w:sz w:val="20"/>
          <w:szCs w:val="20"/>
        </w:rPr>
      </w:pPr>
      <w:r w:rsidRPr="0049384E">
        <w:rPr>
          <w:rFonts w:ascii="Avenir Next" w:hAnsi="Avenir Next" w:cs="Arial"/>
          <w:sz w:val="18"/>
        </w:rPr>
        <w:t>Datumsanzeige bei 4:30 Uhr</w:t>
      </w:r>
    </w:p>
    <w:p w:rsidR="00BB7B8D" w:rsidRPr="00BB7B8D" w:rsidRDefault="00BB7B8D" w:rsidP="00BB7B8D">
      <w:pPr>
        <w:spacing w:after="40"/>
        <w:rPr>
          <w:rFonts w:ascii="Avenir Next" w:hAnsi="Avenir Next" w:cs="Arial"/>
          <w:sz w:val="14"/>
          <w:szCs w:val="16"/>
        </w:rPr>
      </w:pPr>
    </w:p>
    <w:p w:rsidR="00BB7B8D" w:rsidRPr="0049384E" w:rsidRDefault="00BB7B8D" w:rsidP="00BB7B8D">
      <w:pPr>
        <w:spacing w:after="40"/>
        <w:rPr>
          <w:rFonts w:ascii="Avenir Next" w:hAnsi="Avenir Next" w:cs="Arial"/>
          <w:b/>
          <w:sz w:val="18"/>
          <w:szCs w:val="20"/>
        </w:rPr>
      </w:pPr>
      <w:r w:rsidRPr="0049384E">
        <w:rPr>
          <w:rFonts w:ascii="Avenir Next" w:hAnsi="Avenir Next" w:cs="Arial"/>
          <w:b/>
          <w:sz w:val="18"/>
        </w:rPr>
        <w:t>GEHÄUSE, ZIFFERBLATT UND ZEIGER</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Durchmesser: 38 mm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Zifferblattöffnung: 33,05 mm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Höhe: 12,60 mm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Glas: beidseitig entspiegeltes Saphirglas</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Gehäuseboden: transparentes Saphirglas</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Material: </w:t>
      </w:r>
      <w:proofErr w:type="spellStart"/>
      <w:r w:rsidRPr="0049384E">
        <w:rPr>
          <w:rFonts w:ascii="Avenir Next" w:hAnsi="Avenir Next" w:cs="Arial"/>
          <w:sz w:val="18"/>
        </w:rPr>
        <w:t>Roségold</w:t>
      </w:r>
      <w:proofErr w:type="spellEnd"/>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Wasserdichtigkeit: 10 ATM</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Zifferblatt: weiß lackiertes Zifferblatt mit drei verschiedenfarbigen Zählern </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Stundenindizes: </w:t>
      </w:r>
      <w:r w:rsidRPr="0049384E">
        <w:rPr>
          <w:rFonts w:ascii="Avenir Next" w:hAnsi="Avenir Next" w:cs="OpenSans-CondensedLight"/>
          <w:sz w:val="18"/>
        </w:rPr>
        <w:t>vergoldet</w:t>
      </w:r>
      <w:r w:rsidRPr="0049384E">
        <w:rPr>
          <w:rFonts w:ascii="Avenir Next" w:hAnsi="Avenir Next" w:cs="Arial"/>
          <w:sz w:val="18"/>
        </w:rPr>
        <w:t>, facettiert und mit Super-</w:t>
      </w:r>
      <w:proofErr w:type="spellStart"/>
      <w:r w:rsidRPr="0049384E">
        <w:rPr>
          <w:rFonts w:ascii="Avenir Next" w:hAnsi="Avenir Next" w:cs="Arial"/>
          <w:sz w:val="18"/>
        </w:rPr>
        <w:t>LumiNova</w:t>
      </w:r>
      <w:proofErr w:type="spellEnd"/>
      <w:r w:rsidRPr="0049384E">
        <w:rPr>
          <w:rFonts w:ascii="Avenir Next" w:hAnsi="Avenir Next" w:cs="Arial"/>
          <w:sz w:val="18"/>
        </w:rPr>
        <w:t xml:space="preserve"> SLN C3 beschichtet</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Zeiger: </w:t>
      </w:r>
      <w:r w:rsidRPr="0049384E">
        <w:rPr>
          <w:rFonts w:ascii="Avenir Next" w:hAnsi="Avenir Next" w:cs="OpenSans-CondensedLight"/>
          <w:sz w:val="18"/>
        </w:rPr>
        <w:t>vergoldet</w:t>
      </w:r>
      <w:r w:rsidRPr="0049384E">
        <w:rPr>
          <w:rFonts w:ascii="Avenir Next" w:hAnsi="Avenir Next" w:cs="Arial"/>
          <w:sz w:val="18"/>
        </w:rPr>
        <w:t>, facettiert und mit Super-</w:t>
      </w:r>
      <w:proofErr w:type="spellStart"/>
      <w:r w:rsidRPr="0049384E">
        <w:rPr>
          <w:rFonts w:ascii="Avenir Next" w:hAnsi="Avenir Next" w:cs="Arial"/>
          <w:sz w:val="18"/>
        </w:rPr>
        <w:t>LumiNova</w:t>
      </w:r>
      <w:proofErr w:type="spellEnd"/>
      <w:r w:rsidRPr="0049384E">
        <w:rPr>
          <w:rFonts w:ascii="Avenir Next" w:hAnsi="Avenir Next" w:cs="Arial"/>
          <w:sz w:val="18"/>
        </w:rPr>
        <w:t xml:space="preserve"> SLN C3 beschichtet</w:t>
      </w:r>
    </w:p>
    <w:p w:rsidR="00BB7B8D" w:rsidRPr="00BB7B8D" w:rsidRDefault="00BB7B8D" w:rsidP="00BB7B8D">
      <w:pPr>
        <w:spacing w:after="40"/>
        <w:rPr>
          <w:rFonts w:ascii="Avenir Next" w:hAnsi="Avenir Next" w:cs="Arial"/>
          <w:sz w:val="14"/>
          <w:szCs w:val="16"/>
        </w:rPr>
      </w:pPr>
    </w:p>
    <w:p w:rsidR="00BB7B8D" w:rsidRPr="0049384E" w:rsidRDefault="00BB7B8D" w:rsidP="00BB7B8D">
      <w:pPr>
        <w:spacing w:after="40"/>
        <w:rPr>
          <w:rFonts w:ascii="Avenir Next" w:hAnsi="Avenir Next" w:cs="Arial"/>
          <w:b/>
          <w:sz w:val="18"/>
          <w:szCs w:val="20"/>
        </w:rPr>
      </w:pPr>
      <w:r w:rsidRPr="0049384E">
        <w:rPr>
          <w:rFonts w:ascii="Avenir Next" w:hAnsi="Avenir Next" w:cs="Arial"/>
          <w:b/>
          <w:sz w:val="18"/>
        </w:rPr>
        <w:t>ARMBAND &amp; SCHLIESSE</w:t>
      </w:r>
    </w:p>
    <w:p w:rsidR="00BB7B8D" w:rsidRPr="0049384E" w:rsidRDefault="00BB7B8D" w:rsidP="00BB7B8D">
      <w:pPr>
        <w:spacing w:after="40"/>
        <w:rPr>
          <w:rFonts w:ascii="Avenir Next" w:hAnsi="Avenir Next" w:cs="Arial"/>
          <w:sz w:val="18"/>
          <w:szCs w:val="20"/>
        </w:rPr>
      </w:pPr>
      <w:r w:rsidRPr="0049384E">
        <w:rPr>
          <w:rFonts w:ascii="Avenir Next" w:hAnsi="Avenir Next" w:cs="Arial"/>
          <w:sz w:val="18"/>
        </w:rPr>
        <w:t xml:space="preserve">Armband aus braunem </w:t>
      </w:r>
      <w:proofErr w:type="spellStart"/>
      <w:r w:rsidRPr="0049384E">
        <w:rPr>
          <w:rFonts w:ascii="Avenir Next" w:hAnsi="Avenir Next" w:cs="Arial"/>
          <w:sz w:val="18"/>
        </w:rPr>
        <w:t>Alligatorleder</w:t>
      </w:r>
      <w:proofErr w:type="spellEnd"/>
      <w:r w:rsidRPr="0049384E">
        <w:rPr>
          <w:rFonts w:ascii="Avenir Next" w:hAnsi="Avenir Next" w:cs="Arial"/>
          <w:sz w:val="18"/>
        </w:rPr>
        <w:t xml:space="preserve"> mit schützendem Kautschukfutter</w:t>
      </w:r>
    </w:p>
    <w:p w:rsidR="00F221B0" w:rsidRPr="00BB7B8D" w:rsidRDefault="00BB7B8D" w:rsidP="00BB7B8D">
      <w:pPr>
        <w:tabs>
          <w:tab w:val="left" w:pos="8564"/>
        </w:tabs>
        <w:spacing w:after="120"/>
        <w:jc w:val="both"/>
        <w:rPr>
          <w:rFonts w:ascii="Avenir Next" w:hAnsi="Avenir Next" w:cstheme="majorHAnsi"/>
          <w:color w:val="000000" w:themeColor="text1"/>
          <w:sz w:val="18"/>
          <w:szCs w:val="18"/>
          <w:lang w:val="it-IT"/>
        </w:rPr>
      </w:pPr>
      <w:proofErr w:type="spellStart"/>
      <w:r w:rsidRPr="0049384E">
        <w:rPr>
          <w:rFonts w:ascii="Avenir Next" w:hAnsi="Avenir Next" w:cstheme="majorHAnsi"/>
          <w:color w:val="000000" w:themeColor="text1"/>
          <w:sz w:val="18"/>
          <w:lang w:val="it-IT"/>
        </w:rPr>
        <w:t>Dornschließe</w:t>
      </w:r>
      <w:proofErr w:type="spellEnd"/>
      <w:r w:rsidRPr="0049384E">
        <w:rPr>
          <w:rFonts w:ascii="Avenir Next" w:hAnsi="Avenir Next" w:cstheme="majorHAnsi"/>
          <w:color w:val="000000" w:themeColor="text1"/>
          <w:sz w:val="18"/>
          <w:lang w:val="it-IT"/>
        </w:rPr>
        <w:t xml:space="preserve"> </w:t>
      </w:r>
      <w:proofErr w:type="spellStart"/>
      <w:r w:rsidRPr="0049384E">
        <w:rPr>
          <w:rFonts w:ascii="Avenir Next" w:hAnsi="Avenir Next" w:cstheme="majorHAnsi"/>
          <w:color w:val="000000" w:themeColor="text1"/>
          <w:sz w:val="18"/>
          <w:lang w:val="it-IT"/>
        </w:rPr>
        <w:t>aus</w:t>
      </w:r>
      <w:proofErr w:type="spellEnd"/>
      <w:r w:rsidRPr="0049384E">
        <w:rPr>
          <w:rFonts w:ascii="Avenir Next" w:hAnsi="Avenir Next" w:cstheme="majorHAnsi"/>
          <w:color w:val="000000" w:themeColor="text1"/>
          <w:sz w:val="18"/>
          <w:lang w:val="it-IT"/>
        </w:rPr>
        <w:t xml:space="preserve"> </w:t>
      </w:r>
      <w:proofErr w:type="spellStart"/>
      <w:r w:rsidRPr="0049384E">
        <w:rPr>
          <w:rFonts w:ascii="Avenir Next" w:hAnsi="Avenir Next" w:cs="Arial"/>
          <w:sz w:val="18"/>
          <w:lang w:val="it-IT"/>
        </w:rPr>
        <w:t>Roségold</w:t>
      </w:r>
      <w:bookmarkStart w:id="0" w:name="_GoBack"/>
      <w:bookmarkEnd w:id="0"/>
      <w:proofErr w:type="spellEnd"/>
    </w:p>
    <w:sectPr w:rsidR="00F221B0" w:rsidRPr="00BB7B8D" w:rsidSect="00D61DDE">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E1A" w:rsidRDefault="00196E1A" w:rsidP="007F7268">
      <w:r>
        <w:separator/>
      </w:r>
    </w:p>
  </w:endnote>
  <w:endnote w:type="continuationSeparator" w:id="0">
    <w:p w:rsidR="00196E1A" w:rsidRDefault="00196E1A" w:rsidP="007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 Next">
    <w:altName w:val="Corbel"/>
    <w:panose1 w:val="020B0503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DINOT-Ligh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AFF" w:usb1="C0007843"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F85" w:rsidRPr="00FC5540" w:rsidRDefault="007F7268" w:rsidP="003836C0">
    <w:pPr>
      <w:pStyle w:val="Footer"/>
      <w:jc w:val="center"/>
      <w:rPr>
        <w:rFonts w:ascii="Avenir Next" w:hAnsi="Avenir Next"/>
        <w:sz w:val="18"/>
        <w:szCs w:val="18"/>
        <w:lang w:val="fr-CH"/>
      </w:rPr>
    </w:pPr>
    <w:r w:rsidRPr="00FC5540">
      <w:rPr>
        <w:rFonts w:ascii="Avenir Next" w:hAnsi="Avenir Next"/>
        <w:b/>
        <w:sz w:val="18"/>
        <w:lang w:val="fr-CH"/>
      </w:rPr>
      <w:t>ZENITH</w:t>
    </w:r>
    <w:r w:rsidRPr="00FC5540">
      <w:rPr>
        <w:rFonts w:ascii="Avenir Next" w:hAnsi="Avenir Next"/>
        <w:sz w:val="18"/>
        <w:lang w:val="fr-CH"/>
      </w:rPr>
      <w:t xml:space="preserve"> | www.zenith-watches.com | Rue des Billodes 34-36 | CH-2400 Le Locle</w:t>
    </w:r>
  </w:p>
  <w:p w:rsidR="00422F85" w:rsidRPr="003836C0" w:rsidRDefault="007F7268" w:rsidP="003836C0">
    <w:pPr>
      <w:pStyle w:val="Footer"/>
      <w:jc w:val="center"/>
      <w:rPr>
        <w:rFonts w:ascii="Avenir Next" w:hAnsi="Avenir Next"/>
        <w:sz w:val="18"/>
        <w:szCs w:val="18"/>
      </w:rPr>
    </w:pPr>
    <w:r>
      <w:rPr>
        <w:rFonts w:ascii="Avenir Next" w:hAnsi="Avenir Next"/>
        <w:sz w:val="18"/>
      </w:rPr>
      <w:t xml:space="preserve">Internationaler Medienkontakt: Minh-Tan Bui – E-Mail: </w:t>
    </w:r>
    <w:hyperlink r:id="rId1" w:history="1">
      <w:r>
        <w:rPr>
          <w:rStyle w:val="Hyperlink"/>
          <w:rFonts w:ascii="Avenir Next" w:hAnsi="Avenir Next"/>
          <w:sz w:val="18"/>
        </w:rPr>
        <w:t>minh-tan.bui@zenith-watches.com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E1A" w:rsidRDefault="00196E1A" w:rsidP="007F7268">
      <w:r>
        <w:separator/>
      </w:r>
    </w:p>
  </w:footnote>
  <w:footnote w:type="continuationSeparator" w:id="0">
    <w:p w:rsidR="00196E1A" w:rsidRDefault="00196E1A" w:rsidP="007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F85" w:rsidRDefault="007F7268" w:rsidP="003836C0">
    <w:pPr>
      <w:pStyle w:val="Header"/>
      <w:jc w:val="center"/>
    </w:pPr>
    <w:r>
      <w:rPr>
        <w:noProof/>
        <w:lang w:val="fr-CH" w:eastAsia="ja-JP"/>
      </w:rPr>
      <w:drawing>
        <wp:inline distT="0" distB="0" distL="0" distR="0" wp14:anchorId="7E79B3F5" wp14:editId="1DF9C387">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rsidR="00422F85" w:rsidRDefault="00BB7B8D" w:rsidP="003836C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68"/>
    <w:rsid w:val="00006CF2"/>
    <w:rsid w:val="00015D80"/>
    <w:rsid w:val="00196E1A"/>
    <w:rsid w:val="00240355"/>
    <w:rsid w:val="00256A23"/>
    <w:rsid w:val="002845F3"/>
    <w:rsid w:val="00365B7A"/>
    <w:rsid w:val="004E4A65"/>
    <w:rsid w:val="00511A89"/>
    <w:rsid w:val="006172E6"/>
    <w:rsid w:val="006772D7"/>
    <w:rsid w:val="00756F70"/>
    <w:rsid w:val="007634DF"/>
    <w:rsid w:val="007F7268"/>
    <w:rsid w:val="009F4D3F"/>
    <w:rsid w:val="00AB7C2E"/>
    <w:rsid w:val="00AE0E3E"/>
    <w:rsid w:val="00BB7B8D"/>
    <w:rsid w:val="00BC7EF0"/>
    <w:rsid w:val="00C72A58"/>
    <w:rsid w:val="00C929D0"/>
    <w:rsid w:val="00CB3E63"/>
    <w:rsid w:val="00CF1DB7"/>
    <w:rsid w:val="00D5047A"/>
    <w:rsid w:val="00FB413F"/>
    <w:rsid w:val="00FC5540"/>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75F1"/>
  <w15:chartTrackingRefBased/>
  <w15:docId w15:val="{3AD39211-BBA6-4F7F-893C-C1F3EF0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268"/>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68"/>
    <w:pPr>
      <w:tabs>
        <w:tab w:val="center" w:pos="4320"/>
        <w:tab w:val="right" w:pos="8640"/>
      </w:tabs>
    </w:pPr>
  </w:style>
  <w:style w:type="character" w:customStyle="1" w:styleId="HeaderChar">
    <w:name w:val="Header Char"/>
    <w:basedOn w:val="DefaultParagraphFont"/>
    <w:link w:val="Header"/>
    <w:uiPriority w:val="99"/>
    <w:rsid w:val="007F7268"/>
    <w:rPr>
      <w:sz w:val="24"/>
      <w:szCs w:val="24"/>
      <w:lang w:val="de-DE" w:eastAsia="en-US"/>
    </w:rPr>
  </w:style>
  <w:style w:type="paragraph" w:styleId="Footer">
    <w:name w:val="footer"/>
    <w:basedOn w:val="Normal"/>
    <w:link w:val="FooterChar"/>
    <w:uiPriority w:val="99"/>
    <w:unhideWhenUsed/>
    <w:rsid w:val="007F7268"/>
    <w:pPr>
      <w:tabs>
        <w:tab w:val="center" w:pos="4320"/>
        <w:tab w:val="right" w:pos="8640"/>
      </w:tabs>
    </w:pPr>
  </w:style>
  <w:style w:type="character" w:customStyle="1" w:styleId="FooterChar">
    <w:name w:val="Footer Char"/>
    <w:basedOn w:val="DefaultParagraphFont"/>
    <w:link w:val="Footer"/>
    <w:uiPriority w:val="99"/>
    <w:rsid w:val="007F7268"/>
    <w:rPr>
      <w:sz w:val="24"/>
      <w:szCs w:val="24"/>
      <w:lang w:val="de-DE" w:eastAsia="en-US"/>
    </w:rPr>
  </w:style>
  <w:style w:type="character" w:styleId="Hyperlink">
    <w:name w:val="Hyperlink"/>
    <w:rsid w:val="007F7268"/>
    <w:rPr>
      <w:u w:val="single"/>
    </w:rPr>
  </w:style>
  <w:style w:type="paragraph" w:styleId="BalloonText">
    <w:name w:val="Balloon Text"/>
    <w:basedOn w:val="Normal"/>
    <w:link w:val="BalloonTextChar"/>
    <w:uiPriority w:val="99"/>
    <w:semiHidden/>
    <w:unhideWhenUsed/>
    <w:rsid w:val="00617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2E6"/>
    <w:rPr>
      <w:rFonts w:ascii="Segoe UI" w:hAnsi="Segoe UI" w:cs="Segoe UI"/>
      <w:sz w:val="18"/>
      <w:szCs w:val="18"/>
      <w:lang w:eastAsia="en-US"/>
    </w:rPr>
  </w:style>
  <w:style w:type="paragraph" w:customStyle="1" w:styleId="A">
    <w:name w:val="內文 A"/>
    <w:rsid w:val="00AE0E3E"/>
    <w:pPr>
      <w:spacing w:after="0" w:line="240" w:lineRule="auto"/>
    </w:pPr>
    <w:rPr>
      <w:rFonts w:ascii="Helvetica" w:eastAsia="Arial Unicode MS" w:hAnsi="Helvetica" w:cs="Arial Unicode MS"/>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8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nh-tan.bui@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6266</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Vittoria Pelà</cp:lastModifiedBy>
  <cp:revision>6</cp:revision>
  <dcterms:created xsi:type="dcterms:W3CDTF">2019-07-08T13:56:00Z</dcterms:created>
  <dcterms:modified xsi:type="dcterms:W3CDTF">2019-07-11T14:04:00Z</dcterms:modified>
</cp:coreProperties>
</file>