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0E332" w14:textId="77777777" w:rsidR="00D66353" w:rsidRPr="00322416" w:rsidRDefault="00322416" w:rsidP="003836C0">
      <w:pPr>
        <w:spacing w:line="276" w:lineRule="auto"/>
        <w:jc w:val="center"/>
        <w:rPr>
          <w:rFonts w:ascii="Avenir Next" w:hAnsi="Avenir Next"/>
          <w:b/>
        </w:rPr>
      </w:pPr>
      <w:r>
        <w:rPr>
          <w:rFonts w:ascii="MS UI Gothic" w:eastAsia="MS UI Gothic" w:hAnsi="MS UI Gothic" w:cs="MS UI Gothic"/>
          <w:b/>
          <w:lang w:eastAsia="ja-JP"/>
        </w:rPr>
        <w:t>ゼニスレディに</w:t>
      </w:r>
      <w:r w:rsidRPr="00322416">
        <w:rPr>
          <w:rFonts w:ascii="MS UI Gothic" w:eastAsia="MS UI Gothic" w:hAnsi="MS UI Gothic" w:cs="MS UI Gothic"/>
          <w:b/>
          <w:lang w:eastAsia="ja-JP"/>
        </w:rPr>
        <w:t>夏のギフト</w:t>
      </w:r>
    </w:p>
    <w:p w14:paraId="0D18A054" w14:textId="77777777" w:rsidR="00D66353" w:rsidRPr="003836C0" w:rsidRDefault="00D66353" w:rsidP="003836C0">
      <w:pPr>
        <w:spacing w:line="276" w:lineRule="auto"/>
        <w:jc w:val="both"/>
        <w:rPr>
          <w:rFonts w:ascii="Avenir Next" w:hAnsi="Avenir Next"/>
          <w:color w:val="FF0000"/>
          <w:sz w:val="18"/>
        </w:rPr>
      </w:pPr>
    </w:p>
    <w:p w14:paraId="04CB5B9C" w14:textId="77777777" w:rsidR="00DB32A5" w:rsidRPr="00322416" w:rsidRDefault="00322416" w:rsidP="003836C0">
      <w:pPr>
        <w:spacing w:line="276" w:lineRule="auto"/>
        <w:jc w:val="both"/>
        <w:rPr>
          <w:rFonts w:ascii="Avenir Next" w:hAnsi="Avenir Next"/>
          <w:b/>
          <w:sz w:val="18"/>
          <w:lang w:eastAsia="ja-JP"/>
        </w:rPr>
      </w:pPr>
      <w:r w:rsidRPr="00322416">
        <w:rPr>
          <w:rFonts w:ascii="MS UI Gothic" w:eastAsia="MS UI Gothic" w:hAnsi="MS UI Gothic" w:cs="MS UI Gothic"/>
          <w:b/>
          <w:sz w:val="18"/>
          <w:szCs w:val="18"/>
          <w:lang w:eastAsia="ja-JP"/>
        </w:rPr>
        <w:t>たゆまぬイノベーションと時を超えたアイコン。ゼニスはそれを生み出すため、創立以来150年以上、独自の道を歩み続けています。</w:t>
      </w:r>
      <w:r w:rsidRPr="00322416">
        <w:rPr>
          <w:rFonts w:ascii="MS UI Gothic" w:eastAsia="MS UI Gothic" w:hAnsi="MS UI Gothic" w:cs="MS UI Gothic"/>
          <w:b/>
          <w:color w:val="000000"/>
          <w:sz w:val="18"/>
          <w:szCs w:val="18"/>
          <w:shd w:val="clear" w:color="auto" w:fill="FFFFFF"/>
          <w:lang w:eastAsia="ja-JP"/>
        </w:rPr>
        <w:t>過去、現在と未来のデザインを見事に融合させたコレクションは、それぞれ特徴あるスピリットを表現しています。これまで時計メーカーが主に力を注いでいたのはメンズウォッチであったように見えますが、ゼニスはアイコンのデザインは大胆でスタイリッシュな女性の手首にも素晴らしい存在感を発揮することを証明します。</w:t>
      </w:r>
    </w:p>
    <w:p w14:paraId="08861FC8" w14:textId="77777777" w:rsidR="00A800B4" w:rsidRPr="00322416" w:rsidRDefault="00322416" w:rsidP="003836C0">
      <w:pPr>
        <w:spacing w:line="276" w:lineRule="auto"/>
        <w:rPr>
          <w:rFonts w:ascii="Avenir Next" w:hAnsi="Avenir Next"/>
          <w:b/>
          <w:sz w:val="18"/>
        </w:rPr>
      </w:pPr>
      <w:r>
        <w:rPr>
          <w:rFonts w:ascii="MS UI Gothic" w:eastAsia="MS UI Gothic" w:hAnsi="MS UI Gothic" w:cs="MS UI Gothic"/>
          <w:sz w:val="18"/>
          <w:szCs w:val="18"/>
          <w:lang w:eastAsia="ja-JP"/>
        </w:rPr>
        <w:br/>
      </w:r>
      <w:r w:rsidRPr="00322416">
        <w:rPr>
          <w:rFonts w:ascii="MS UI Gothic" w:eastAsia="MS UI Gothic" w:hAnsi="MS UI Gothic" w:cs="MS UI Gothic"/>
          <w:b/>
          <w:sz w:val="18"/>
          <w:szCs w:val="18"/>
          <w:lang w:eastAsia="ja-JP"/>
        </w:rPr>
        <w:t>スポーティなホワイト</w:t>
      </w:r>
    </w:p>
    <w:p w14:paraId="1C7DE04C" w14:textId="77777777" w:rsidR="001E6C23" w:rsidRPr="003836C0" w:rsidRDefault="00322416" w:rsidP="003836C0">
      <w:pPr>
        <w:spacing w:line="276" w:lineRule="auto"/>
        <w:jc w:val="both"/>
        <w:rPr>
          <w:rFonts w:ascii="Avenir Next" w:hAnsi="Avenir Next"/>
          <w:sz w:val="18"/>
          <w:lang w:eastAsia="ja-JP"/>
        </w:rPr>
      </w:pPr>
      <w:r>
        <w:rPr>
          <w:rFonts w:ascii="MS UI Gothic" w:eastAsia="MS UI Gothic" w:hAnsi="MS UI Gothic" w:cs="MS UI Gothic"/>
          <w:sz w:val="18"/>
          <w:szCs w:val="18"/>
          <w:lang w:eastAsia="ja-JP"/>
        </w:rPr>
        <w:t>ホワイトという色はデリケートな色のように思えますが、DEFY Classicの場合は必ずしもそうではありません。明るいホワイトのセラミックケースは優れた耐久性があり、その深い白の色味は素材自身の色であり、時と共に色あせたり変色したりすることがありません。大胆な幾何学的ラインと未来的なトーンのオープンで深みのある表示。DEFY Classic White Ceramicはスポーティとシックを兼ね備えたウォッチです。避暑地やビーチの陽光のもとで、または都会の喧騒の中で、DEFY Classic White Ceramicはどのシーズンでも使えるおしゃれな時計です。</w:t>
      </w:r>
    </w:p>
    <w:p w14:paraId="241296A2" w14:textId="77777777" w:rsidR="00D77399" w:rsidRPr="00322416" w:rsidRDefault="00322416" w:rsidP="003836C0">
      <w:pPr>
        <w:spacing w:line="276" w:lineRule="auto"/>
        <w:rPr>
          <w:rFonts w:ascii="Avenir Next" w:hAnsi="Avenir Next"/>
          <w:b/>
          <w:sz w:val="18"/>
        </w:rPr>
      </w:pPr>
      <w:r>
        <w:rPr>
          <w:rFonts w:ascii="MS UI Gothic" w:eastAsia="MS UI Gothic" w:hAnsi="MS UI Gothic" w:cs="MS UI Gothic"/>
          <w:sz w:val="18"/>
          <w:szCs w:val="18"/>
          <w:lang w:eastAsia="ja-JP"/>
        </w:rPr>
        <w:br/>
      </w:r>
      <w:r w:rsidRPr="00322416">
        <w:rPr>
          <w:rFonts w:ascii="MS UI Gothic" w:eastAsia="MS UI Gothic" w:hAnsi="MS UI Gothic" w:cs="MS UI Gothic"/>
          <w:b/>
          <w:bCs/>
          <w:sz w:val="18"/>
          <w:szCs w:val="18"/>
          <w:lang w:eastAsia="ja-JP"/>
        </w:rPr>
        <w:t>アーバンな一日</w:t>
      </w:r>
    </w:p>
    <w:p w14:paraId="78298237" w14:textId="77777777" w:rsidR="00D77399" w:rsidRPr="003836C0" w:rsidRDefault="00322416" w:rsidP="003836C0">
      <w:pPr>
        <w:spacing w:line="276" w:lineRule="auto"/>
        <w:jc w:val="both"/>
        <w:rPr>
          <w:rFonts w:ascii="Avenir Next" w:hAnsi="Avenir Next"/>
          <w:sz w:val="18"/>
          <w:lang w:eastAsia="ja-JP"/>
        </w:rPr>
      </w:pPr>
      <w:r>
        <w:rPr>
          <w:rFonts w:ascii="MS UI Gothic" w:eastAsia="MS UI Gothic" w:hAnsi="MS UI Gothic" w:cs="MS UI Gothic"/>
          <w:sz w:val="18"/>
          <w:szCs w:val="18"/>
          <w:lang w:eastAsia="ja-JP"/>
        </w:rPr>
        <w:t>自由な精神、大胆で鋭い感性、冒険好きなスタイルをシェアする女性にType 20 Pilotはぴったりです。時計づくりのアイコン、ゼニスの伝説的なパイロットウォッチは今日なお、100年前に登場した時と同じ感動を呼びます。使いやすい40ミリのブロンズケースに組み合わせたサテン仕上げのブラックダイヤルとオーバーサイズの数字は、ゼニスのパイオニア精神を思わせるアンティークな魅力を満載。 Pilotのタイムレスな雰囲気、丈夫で同時にエレガントなスタイルは、どんな活動にも合う柔軟性を備えています。仕事にもオフの活動にも、1日のあらゆる時間帯や行動に自然にフィットします。</w:t>
      </w:r>
    </w:p>
    <w:p w14:paraId="6B756F1D" w14:textId="77777777" w:rsidR="003836C0" w:rsidRPr="00322416" w:rsidRDefault="00322416" w:rsidP="003836C0">
      <w:pPr>
        <w:spacing w:line="276" w:lineRule="auto"/>
        <w:jc w:val="both"/>
        <w:rPr>
          <w:rFonts w:ascii="Avenir Next" w:hAnsi="Avenir Next"/>
          <w:b/>
          <w:sz w:val="18"/>
        </w:rPr>
      </w:pPr>
      <w:r w:rsidRPr="00322416">
        <w:rPr>
          <w:rFonts w:ascii="MS UI Gothic" w:eastAsia="MS UI Gothic" w:hAnsi="MS UI Gothic" w:cs="MS UI Gothic"/>
          <w:b/>
          <w:sz w:val="18"/>
          <w:szCs w:val="18"/>
          <w:lang w:eastAsia="ja-JP"/>
        </w:rPr>
        <w:br/>
        <w:t>エレガントでレトロ</w:t>
      </w:r>
    </w:p>
    <w:p w14:paraId="1334A48C" w14:textId="77777777" w:rsidR="00D77399" w:rsidRPr="003836C0" w:rsidRDefault="00322416" w:rsidP="003836C0">
      <w:pPr>
        <w:spacing w:line="276" w:lineRule="auto"/>
        <w:jc w:val="both"/>
        <w:rPr>
          <w:rFonts w:ascii="Avenir Next" w:hAnsi="Avenir Next"/>
          <w:b/>
          <w:sz w:val="18"/>
          <w:lang w:eastAsia="ja-JP"/>
        </w:rPr>
      </w:pPr>
      <w:r>
        <w:rPr>
          <w:rFonts w:ascii="MS UI Gothic" w:eastAsia="MS UI Gothic" w:hAnsi="MS UI Gothic" w:cs="MS UI Gothic"/>
          <w:sz w:val="18"/>
          <w:szCs w:val="18"/>
          <w:lang w:eastAsia="ja-JP"/>
        </w:rPr>
        <w:t>永遠という名にふさわしいアイコンがあります。発売当時も今も同様に感動を呼ぶウォッチ、A386 El Primero Revivalはゼニスのアイコンクロノグラフへのトリビュート。60年代のクラシックをあらゆるディテールまで忠実に再現しています。カクテルドレスに装った夜にちょっとカジュアルな雰囲気をそえるEl Primero A386 Revival。時代を超えたエレガントなサイズのプレシャスなローズゴールドケース、レトロなマルチカラーのカウンターがダイヤルに映え、ダイナミックな感性を放ちます。</w:t>
      </w:r>
    </w:p>
    <w:p w14:paraId="65994FD2" w14:textId="77777777" w:rsidR="003836C0" w:rsidRPr="00322416" w:rsidRDefault="003836C0" w:rsidP="003836C0">
      <w:pPr>
        <w:jc w:val="both"/>
        <w:rPr>
          <w:rFonts w:ascii="Avenir Next" w:hAnsi="Avenir Next"/>
          <w:b/>
          <w:sz w:val="18"/>
          <w:lang w:eastAsia="ja-JP"/>
        </w:rPr>
      </w:pPr>
    </w:p>
    <w:p w14:paraId="459817A3" w14:textId="77777777" w:rsidR="003836C0" w:rsidRPr="00322416" w:rsidRDefault="00322416" w:rsidP="003836C0">
      <w:pPr>
        <w:tabs>
          <w:tab w:val="left" w:pos="8564"/>
        </w:tabs>
        <w:spacing w:line="276" w:lineRule="auto"/>
        <w:jc w:val="both"/>
        <w:rPr>
          <w:rFonts w:ascii="Avenir Next" w:hAnsi="Avenir Next" w:cstheme="majorHAnsi"/>
          <w:b/>
          <w:color w:val="000000" w:themeColor="text1"/>
          <w:sz w:val="18"/>
          <w:szCs w:val="18"/>
          <w:lang w:val="en-GB"/>
        </w:rPr>
      </w:pPr>
      <w:r w:rsidRPr="00322416">
        <w:rPr>
          <w:rFonts w:ascii="MS UI Gothic" w:eastAsia="MS UI Gothic" w:hAnsi="MS UI Gothic" w:cs="MS UI Gothic"/>
          <w:b/>
          <w:color w:val="000000"/>
          <w:sz w:val="18"/>
          <w:szCs w:val="18"/>
          <w:lang w:val="en-GB" w:eastAsia="ja-JP"/>
        </w:rPr>
        <w:t>ゼニス： 未来の時計づくり</w:t>
      </w:r>
    </w:p>
    <w:p w14:paraId="76CF94B7" w14:textId="504E0D53" w:rsidR="003836C0" w:rsidRDefault="00322416" w:rsidP="003836C0">
      <w:pPr>
        <w:tabs>
          <w:tab w:val="left" w:pos="8564"/>
        </w:tabs>
        <w:spacing w:line="276" w:lineRule="auto"/>
        <w:jc w:val="both"/>
        <w:rPr>
          <w:rFonts w:ascii="MS UI Gothic" w:eastAsia="MS UI Gothic" w:hAnsi="MS UI Gothic" w:cs="MS UI Gothic"/>
          <w:sz w:val="18"/>
          <w:szCs w:val="18"/>
          <w:lang w:eastAsia="ja-JP"/>
        </w:rPr>
      </w:pPr>
      <w:r>
        <w:rPr>
          <w:rFonts w:ascii="MS UI Gothic" w:eastAsia="MS UI Gothic" w:hAnsi="MS UI Gothic" w:cs="MS UI Gothic"/>
          <w:sz w:val="18"/>
          <w:szCs w:val="18"/>
          <w:lang w:eastAsia="ja-JP"/>
        </w:rPr>
        <w:t>イノベーションの星を掲げるゼニスは、高精度のオシレーターを持つDEFY Inventor、1/100秒精度のクロノグラフDEFY El Primero 21などを始めとする同社のウォッチに、優れた社内開発製造のムーブメントを搭載。1865年の創立以来、ゼニスは精度と革新を常に探求し続け、パイロットウォッチの先駆者として、また自動巻きクロノグラフキャリバーで初めてロット製造されたキャリバー“El Primero”で知られます。常に一歩先を歩むゼニスは、希少なレガシーをベースに感性に満ちたデザインと新たな性能基準を生み出してきました。スイスの時計製造の未来をリードするゼニスは、夜空の星に思いを馳せ、悠久の時そのものに挑戦する人々とともに歩んで行きます。</w:t>
      </w:r>
    </w:p>
    <w:p w14:paraId="5D620C95" w14:textId="15898B65" w:rsidR="00A97042" w:rsidRDefault="00A97042" w:rsidP="003836C0">
      <w:pPr>
        <w:tabs>
          <w:tab w:val="left" w:pos="8564"/>
        </w:tabs>
        <w:spacing w:line="276" w:lineRule="auto"/>
        <w:jc w:val="both"/>
        <w:rPr>
          <w:rFonts w:ascii="Avenir Next" w:hAnsi="Avenir Next"/>
          <w:sz w:val="18"/>
          <w:szCs w:val="18"/>
          <w:lang w:eastAsia="ja-JP"/>
        </w:rPr>
      </w:pPr>
    </w:p>
    <w:p w14:paraId="58B55E4F" w14:textId="40EFD484" w:rsidR="00A97042" w:rsidRDefault="00A97042" w:rsidP="003836C0">
      <w:pPr>
        <w:tabs>
          <w:tab w:val="left" w:pos="8564"/>
        </w:tabs>
        <w:spacing w:line="276" w:lineRule="auto"/>
        <w:jc w:val="both"/>
        <w:rPr>
          <w:rFonts w:ascii="Avenir Next" w:hAnsi="Avenir Next"/>
          <w:sz w:val="18"/>
          <w:szCs w:val="18"/>
          <w:lang w:eastAsia="ja-JP"/>
        </w:rPr>
      </w:pPr>
    </w:p>
    <w:p w14:paraId="4BB8A14C" w14:textId="0510B62E" w:rsidR="00A97042" w:rsidRDefault="00A97042" w:rsidP="003836C0">
      <w:pPr>
        <w:tabs>
          <w:tab w:val="left" w:pos="8564"/>
        </w:tabs>
        <w:spacing w:line="276" w:lineRule="auto"/>
        <w:jc w:val="both"/>
        <w:rPr>
          <w:rFonts w:ascii="Avenir Next" w:hAnsi="Avenir Next"/>
          <w:sz w:val="18"/>
          <w:szCs w:val="18"/>
          <w:lang w:eastAsia="ja-JP"/>
        </w:rPr>
      </w:pPr>
    </w:p>
    <w:p w14:paraId="6D29C6D1" w14:textId="76BD4465" w:rsidR="00A97042" w:rsidRDefault="00A97042" w:rsidP="003836C0">
      <w:pPr>
        <w:tabs>
          <w:tab w:val="left" w:pos="8564"/>
        </w:tabs>
        <w:spacing w:line="276" w:lineRule="auto"/>
        <w:jc w:val="both"/>
        <w:rPr>
          <w:rFonts w:ascii="Avenir Next" w:hAnsi="Avenir Next"/>
          <w:sz w:val="18"/>
          <w:szCs w:val="18"/>
          <w:lang w:eastAsia="ja-JP"/>
        </w:rPr>
      </w:pPr>
    </w:p>
    <w:p w14:paraId="55F5DC4A" w14:textId="5410D7A0" w:rsidR="00A97042" w:rsidRDefault="00A97042" w:rsidP="003836C0">
      <w:pPr>
        <w:tabs>
          <w:tab w:val="left" w:pos="8564"/>
        </w:tabs>
        <w:spacing w:line="276" w:lineRule="auto"/>
        <w:jc w:val="both"/>
        <w:rPr>
          <w:rFonts w:ascii="Avenir Next" w:hAnsi="Avenir Next"/>
          <w:sz w:val="18"/>
          <w:szCs w:val="18"/>
          <w:lang w:eastAsia="ja-JP"/>
        </w:rPr>
      </w:pPr>
    </w:p>
    <w:p w14:paraId="252CFFAD" w14:textId="4A594E90" w:rsidR="00A97042" w:rsidRDefault="00A97042" w:rsidP="003836C0">
      <w:pPr>
        <w:tabs>
          <w:tab w:val="left" w:pos="8564"/>
        </w:tabs>
        <w:spacing w:line="276" w:lineRule="auto"/>
        <w:jc w:val="both"/>
        <w:rPr>
          <w:rFonts w:ascii="Avenir Next" w:hAnsi="Avenir Next"/>
          <w:sz w:val="18"/>
          <w:szCs w:val="18"/>
          <w:lang w:eastAsia="ja-JP"/>
        </w:rPr>
      </w:pPr>
    </w:p>
    <w:p w14:paraId="5F27C56C" w14:textId="13CDBBA5" w:rsidR="00A97042" w:rsidRDefault="00A97042" w:rsidP="003836C0">
      <w:pPr>
        <w:tabs>
          <w:tab w:val="left" w:pos="8564"/>
        </w:tabs>
        <w:spacing w:line="276" w:lineRule="auto"/>
        <w:jc w:val="both"/>
        <w:rPr>
          <w:rFonts w:ascii="Avenir Next" w:hAnsi="Avenir Next"/>
          <w:sz w:val="18"/>
          <w:szCs w:val="18"/>
          <w:lang w:eastAsia="ja-JP"/>
        </w:rPr>
      </w:pPr>
    </w:p>
    <w:p w14:paraId="56A462A3" w14:textId="7B68DBCE" w:rsidR="00A97042" w:rsidRDefault="00A97042" w:rsidP="003836C0">
      <w:pPr>
        <w:tabs>
          <w:tab w:val="left" w:pos="8564"/>
        </w:tabs>
        <w:spacing w:line="276" w:lineRule="auto"/>
        <w:jc w:val="both"/>
        <w:rPr>
          <w:rFonts w:ascii="Avenir Next" w:hAnsi="Avenir Next"/>
          <w:sz w:val="18"/>
          <w:szCs w:val="18"/>
          <w:lang w:eastAsia="ja-JP"/>
        </w:rPr>
      </w:pPr>
    </w:p>
    <w:p w14:paraId="00C570D1" w14:textId="3185A285" w:rsidR="00A97042" w:rsidRDefault="00A97042" w:rsidP="003836C0">
      <w:pPr>
        <w:tabs>
          <w:tab w:val="left" w:pos="8564"/>
        </w:tabs>
        <w:spacing w:line="276" w:lineRule="auto"/>
        <w:jc w:val="both"/>
        <w:rPr>
          <w:rFonts w:ascii="Avenir Next" w:hAnsi="Avenir Next"/>
          <w:sz w:val="18"/>
          <w:szCs w:val="18"/>
          <w:lang w:eastAsia="ja-JP"/>
        </w:rPr>
      </w:pPr>
    </w:p>
    <w:p w14:paraId="6EB8A2AE" w14:textId="3C45D4CD" w:rsidR="00A97042" w:rsidRDefault="00A97042" w:rsidP="003836C0">
      <w:pPr>
        <w:tabs>
          <w:tab w:val="left" w:pos="8564"/>
        </w:tabs>
        <w:spacing w:line="276" w:lineRule="auto"/>
        <w:jc w:val="both"/>
        <w:rPr>
          <w:rFonts w:ascii="Avenir Next" w:hAnsi="Avenir Next"/>
          <w:sz w:val="18"/>
          <w:szCs w:val="18"/>
          <w:lang w:eastAsia="ja-JP"/>
        </w:rPr>
      </w:pPr>
    </w:p>
    <w:p w14:paraId="5E0187C6" w14:textId="7BC2A5D2" w:rsidR="00A97042" w:rsidRDefault="00A97042" w:rsidP="003836C0">
      <w:pPr>
        <w:tabs>
          <w:tab w:val="left" w:pos="8564"/>
        </w:tabs>
        <w:spacing w:line="276" w:lineRule="auto"/>
        <w:jc w:val="both"/>
        <w:rPr>
          <w:rFonts w:ascii="Avenir Next" w:hAnsi="Avenir Next"/>
          <w:sz w:val="18"/>
          <w:szCs w:val="18"/>
          <w:lang w:eastAsia="ja-JP"/>
        </w:rPr>
      </w:pPr>
    </w:p>
    <w:p w14:paraId="756062E5" w14:textId="0DBEE3E7" w:rsidR="00A97042" w:rsidRDefault="00A97042" w:rsidP="003836C0">
      <w:pPr>
        <w:tabs>
          <w:tab w:val="left" w:pos="8564"/>
        </w:tabs>
        <w:spacing w:line="276" w:lineRule="auto"/>
        <w:jc w:val="both"/>
        <w:rPr>
          <w:rFonts w:ascii="Avenir Next" w:hAnsi="Avenir Next"/>
          <w:sz w:val="18"/>
          <w:szCs w:val="18"/>
          <w:lang w:eastAsia="ja-JP"/>
        </w:rPr>
      </w:pPr>
    </w:p>
    <w:p w14:paraId="6F39E05E" w14:textId="1A6172FB" w:rsidR="00A97042" w:rsidRDefault="00A97042" w:rsidP="003836C0">
      <w:pPr>
        <w:tabs>
          <w:tab w:val="left" w:pos="8564"/>
        </w:tabs>
        <w:spacing w:line="276" w:lineRule="auto"/>
        <w:jc w:val="both"/>
        <w:rPr>
          <w:rFonts w:ascii="Avenir Next" w:hAnsi="Avenir Next"/>
          <w:sz w:val="18"/>
          <w:szCs w:val="18"/>
          <w:lang w:eastAsia="ja-JP"/>
        </w:rPr>
      </w:pPr>
    </w:p>
    <w:p w14:paraId="2784D257" w14:textId="2D860E33" w:rsidR="00A97042" w:rsidRDefault="00A97042" w:rsidP="003836C0">
      <w:pPr>
        <w:tabs>
          <w:tab w:val="left" w:pos="8564"/>
        </w:tabs>
        <w:spacing w:line="276" w:lineRule="auto"/>
        <w:jc w:val="both"/>
        <w:rPr>
          <w:rFonts w:ascii="Avenir Next" w:hAnsi="Avenir Next"/>
          <w:sz w:val="18"/>
          <w:szCs w:val="18"/>
          <w:lang w:eastAsia="ja-JP"/>
        </w:rPr>
      </w:pPr>
    </w:p>
    <w:p w14:paraId="581C4FC6" w14:textId="14EB0E05" w:rsidR="007A10B0" w:rsidRPr="008C0805" w:rsidRDefault="007A10B0" w:rsidP="007A10B0">
      <w:pPr>
        <w:spacing w:line="276" w:lineRule="auto"/>
        <w:rPr>
          <w:rFonts w:ascii="DINOT-Light" w:eastAsia="MS Mincho" w:hAnsi="DINOT-Light" w:cs="Arial"/>
          <w:b/>
          <w:szCs w:val="20"/>
        </w:rPr>
      </w:pPr>
      <w:r w:rsidRPr="007A10B0">
        <w:rPr>
          <w:rFonts w:ascii="DINOT-Light" w:hAnsi="DINOT-Light" w:cs="Arial"/>
          <w:noProof/>
          <w:sz w:val="18"/>
          <w:szCs w:val="20"/>
          <w:lang w:val="en-GB"/>
        </w:rPr>
        <w:lastRenderedPageBreak/>
        <w:drawing>
          <wp:anchor distT="0" distB="0" distL="114300" distR="114300" simplePos="0" relativeHeight="251657216" behindDoc="1" locked="0" layoutInCell="1" allowOverlap="1" wp14:anchorId="7D354517" wp14:editId="47105DCA">
            <wp:simplePos x="0" y="0"/>
            <wp:positionH relativeFrom="column">
              <wp:posOffset>3360420</wp:posOffset>
            </wp:positionH>
            <wp:positionV relativeFrom="paragraph">
              <wp:posOffset>10996</wp:posOffset>
            </wp:positionV>
            <wp:extent cx="2522220" cy="3596640"/>
            <wp:effectExtent l="0" t="0" r="0" b="0"/>
            <wp:wrapTight wrapText="bothSides">
              <wp:wrapPolygon edited="0">
                <wp:start x="8157" y="2517"/>
                <wp:lineTo x="7668" y="2860"/>
                <wp:lineTo x="6852" y="4004"/>
                <wp:lineTo x="6852" y="4576"/>
                <wp:lineTo x="6036" y="6407"/>
                <wp:lineTo x="4894" y="8237"/>
                <wp:lineTo x="4242" y="10068"/>
                <wp:lineTo x="4405" y="11898"/>
                <wp:lineTo x="6526" y="15559"/>
                <wp:lineTo x="7505" y="19220"/>
                <wp:lineTo x="7505" y="20479"/>
                <wp:lineTo x="7668" y="20708"/>
                <wp:lineTo x="14030" y="20708"/>
                <wp:lineTo x="14193" y="19220"/>
                <wp:lineTo x="15172" y="15559"/>
                <wp:lineTo x="18598" y="10525"/>
                <wp:lineTo x="18435" y="10068"/>
                <wp:lineTo x="16804" y="8237"/>
                <wp:lineTo x="15662" y="6407"/>
                <wp:lineTo x="14846" y="4576"/>
                <wp:lineTo x="15009" y="4119"/>
                <wp:lineTo x="14030" y="2860"/>
                <wp:lineTo x="13541" y="2517"/>
                <wp:lineTo x="8157" y="2517"/>
              </wp:wrapPolygon>
            </wp:wrapTight>
            <wp:docPr id="1" name="Picture 1" descr="\\WJEZEN-SCHLOE\Departement_MarCom_Dossiers\_Communication 2019\PR\SIHH - GENEVA DAYS\PRESS RELEASES\DEFY\DEFY CLASSIC CERAMIC\images new\49.9002.670.01.R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SIHH - GENEVA DAYS\PRESS RELEASES\DEFY\DEFY CLASSIC CERAMIC\images new\49.9002.670.01.R79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8C0805">
        <w:rPr>
          <w:rFonts w:ascii="DINOT-Light" w:eastAsia="MS Mincho" w:hAnsi="DINOT-Light" w:hint="eastAsia"/>
          <w:b/>
          <w:szCs w:val="20"/>
        </w:rPr>
        <w:t>DEFY CLASSIC WHITE CERAMIC</w:t>
      </w:r>
    </w:p>
    <w:p w14:paraId="512D36AC" w14:textId="379E9B0E" w:rsidR="007A10B0" w:rsidRPr="008C0805" w:rsidRDefault="007A10B0" w:rsidP="007A10B0">
      <w:pPr>
        <w:spacing w:line="276" w:lineRule="auto"/>
        <w:rPr>
          <w:rFonts w:ascii="DINOT-Light" w:eastAsia="MS Mincho" w:hAnsi="DINOT-Light" w:cs="Arial"/>
          <w:sz w:val="18"/>
          <w:szCs w:val="20"/>
        </w:rPr>
      </w:pPr>
      <w:proofErr w:type="spellStart"/>
      <w:r>
        <w:rPr>
          <w:rFonts w:ascii="DINOT-Light" w:eastAsia="MS Mincho" w:hAnsi="DINOT-Light" w:hint="eastAsia"/>
          <w:sz w:val="18"/>
          <w:szCs w:val="20"/>
        </w:rPr>
        <w:t>技術データ</w:t>
      </w:r>
      <w:proofErr w:type="spellEnd"/>
    </w:p>
    <w:p w14:paraId="4E9732DC" w14:textId="0FBE5C63" w:rsidR="007A10B0" w:rsidRPr="00AE6183" w:rsidRDefault="007A10B0" w:rsidP="007A10B0">
      <w:pPr>
        <w:spacing w:line="276" w:lineRule="auto"/>
        <w:rPr>
          <w:rFonts w:ascii="DINOT-Light" w:hAnsi="DINOT-Light" w:cs="Arial"/>
          <w:sz w:val="18"/>
          <w:szCs w:val="20"/>
          <w:lang w:val="en-GB"/>
        </w:rPr>
      </w:pPr>
    </w:p>
    <w:p w14:paraId="1986FB9D"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品番</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49.9002.670/</w:t>
      </w:r>
      <w:proofErr w:type="gramStart"/>
      <w:r w:rsidRPr="008C0805">
        <w:rPr>
          <w:rFonts w:ascii="DINOT-Light" w:eastAsia="MS Mincho" w:hAnsi="DINOT-Light" w:hint="eastAsia"/>
          <w:sz w:val="18"/>
          <w:szCs w:val="20"/>
          <w:lang w:val="pt-BR"/>
        </w:rPr>
        <w:t>01.R</w:t>
      </w:r>
      <w:proofErr w:type="gramEnd"/>
      <w:r w:rsidRPr="008C0805">
        <w:rPr>
          <w:rFonts w:ascii="DINOT-Light" w:eastAsia="MS Mincho" w:hAnsi="DINOT-Light" w:hint="eastAsia"/>
          <w:sz w:val="18"/>
          <w:szCs w:val="20"/>
          <w:lang w:val="pt-BR"/>
        </w:rPr>
        <w:t>792</w:t>
      </w:r>
    </w:p>
    <w:p w14:paraId="6A6F79C5" w14:textId="77777777" w:rsidR="007A10B0" w:rsidRPr="008C0805" w:rsidRDefault="007A10B0" w:rsidP="007A10B0">
      <w:pPr>
        <w:spacing w:after="40" w:line="276" w:lineRule="auto"/>
        <w:rPr>
          <w:rFonts w:ascii="DINOT-Light" w:hAnsi="DINOT-Light" w:cs="Arial"/>
          <w:b/>
          <w:sz w:val="18"/>
          <w:szCs w:val="20"/>
          <w:lang w:val="pt-BR"/>
        </w:rPr>
      </w:pPr>
    </w:p>
    <w:p w14:paraId="519F5C32" w14:textId="77777777" w:rsidR="007A10B0" w:rsidRPr="008C0805" w:rsidRDefault="007A10B0" w:rsidP="007A10B0">
      <w:pPr>
        <w:spacing w:after="40" w:line="276" w:lineRule="auto"/>
        <w:rPr>
          <w:rFonts w:ascii="DINOT-Light" w:eastAsia="MS Mincho" w:hAnsi="DINOT-Light" w:cs="Arial"/>
          <w:b/>
          <w:sz w:val="18"/>
          <w:szCs w:val="20"/>
          <w:lang w:val="pt-BR"/>
        </w:rPr>
      </w:pPr>
      <w:proofErr w:type="spellStart"/>
      <w:r>
        <w:rPr>
          <w:rFonts w:ascii="DINOT-Light" w:eastAsia="MS Mincho" w:hAnsi="DINOT-Light" w:hint="eastAsia"/>
          <w:b/>
          <w:sz w:val="18"/>
          <w:szCs w:val="20"/>
        </w:rPr>
        <w:t>キーポイント</w:t>
      </w:r>
      <w:proofErr w:type="spellEnd"/>
      <w:r w:rsidRPr="008C0805">
        <w:rPr>
          <w:rFonts w:ascii="DINOT-Light" w:eastAsia="MS Mincho" w:hAnsi="DINOT-Light" w:hint="eastAsia"/>
          <w:b/>
          <w:sz w:val="18"/>
          <w:szCs w:val="20"/>
          <w:lang w:val="pt-BR"/>
        </w:rPr>
        <w:t xml:space="preserve"> </w:t>
      </w:r>
    </w:p>
    <w:p w14:paraId="69A0DE00"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新しい</w:t>
      </w:r>
      <w:proofErr w:type="spellEnd"/>
      <w:r w:rsidRPr="008C0805">
        <w:rPr>
          <w:rFonts w:ascii="DINOT-Light" w:eastAsia="MS Mincho" w:hAnsi="DINOT-Light" w:hint="eastAsia"/>
          <w:sz w:val="18"/>
          <w:szCs w:val="20"/>
          <w:lang w:val="pt-BR"/>
        </w:rPr>
        <w:t>41</w:t>
      </w:r>
      <w:r>
        <w:rPr>
          <w:rFonts w:ascii="DINOT-Light" w:eastAsia="MS Mincho" w:hAnsi="DINOT-Light" w:hint="eastAsia"/>
          <w:sz w:val="18"/>
          <w:szCs w:val="20"/>
        </w:rPr>
        <w:t>㎜</w:t>
      </w:r>
      <w:proofErr w:type="spellStart"/>
      <w:r>
        <w:rPr>
          <w:rFonts w:ascii="DINOT-Light" w:eastAsia="MS Mincho" w:hAnsi="DINOT-Light" w:hint="eastAsia"/>
          <w:sz w:val="18"/>
          <w:szCs w:val="20"/>
        </w:rPr>
        <w:t>ホワイトセラミックケース</w:t>
      </w:r>
      <w:proofErr w:type="spellEnd"/>
    </w:p>
    <w:p w14:paraId="5B719F28"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自社製</w:t>
      </w:r>
      <w:proofErr w:type="spellEnd"/>
      <w:r w:rsidRPr="008C0805">
        <w:rPr>
          <w:rFonts w:ascii="DINOT-Light" w:eastAsia="MS Mincho" w:hAnsi="DINOT-Light" w:hint="eastAsia"/>
          <w:sz w:val="18"/>
          <w:szCs w:val="20"/>
          <w:lang w:val="pt-BR"/>
        </w:rPr>
        <w:t>Elite</w:t>
      </w:r>
      <w:proofErr w:type="spellStart"/>
      <w:r>
        <w:rPr>
          <w:rFonts w:ascii="DINOT-Light" w:eastAsia="MS Mincho" w:hAnsi="DINOT-Light" w:hint="eastAsia"/>
          <w:sz w:val="18"/>
          <w:szCs w:val="20"/>
        </w:rPr>
        <w:t>スケルトンムーブメント</w:t>
      </w:r>
      <w:proofErr w:type="spellEnd"/>
      <w:r w:rsidRPr="008C0805">
        <w:rPr>
          <w:rFonts w:ascii="DINOT-Light" w:eastAsia="MS Mincho" w:hAnsi="DINOT-Light" w:hint="eastAsia"/>
          <w:sz w:val="18"/>
          <w:szCs w:val="20"/>
          <w:lang w:val="pt-BR"/>
        </w:rPr>
        <w:t xml:space="preserve"> </w:t>
      </w:r>
    </w:p>
    <w:p w14:paraId="30F3B6B8"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シリコン製のエスケープ歯車とレバ</w:t>
      </w:r>
      <w:proofErr w:type="spellEnd"/>
      <w:r>
        <w:rPr>
          <w:rFonts w:ascii="DINOT-Light" w:eastAsia="MS Mincho" w:hAnsi="DINOT-Light" w:hint="eastAsia"/>
          <w:sz w:val="18"/>
          <w:szCs w:val="20"/>
        </w:rPr>
        <w:t>ー</w:t>
      </w:r>
      <w:r w:rsidRPr="008C0805">
        <w:rPr>
          <w:rFonts w:ascii="DINOT-Light" w:eastAsia="MS Mincho" w:hAnsi="DINOT-Light" w:hint="eastAsia"/>
          <w:sz w:val="18"/>
          <w:szCs w:val="20"/>
          <w:lang w:val="pt-BR"/>
        </w:rPr>
        <w:t xml:space="preserve"> </w:t>
      </w:r>
    </w:p>
    <w:p w14:paraId="10B58DFC" w14:textId="77777777" w:rsidR="007A10B0" w:rsidRPr="008C0805" w:rsidRDefault="007A10B0" w:rsidP="007A10B0">
      <w:pPr>
        <w:spacing w:after="40" w:line="276" w:lineRule="auto"/>
        <w:rPr>
          <w:rFonts w:ascii="DINOT-Light" w:hAnsi="DINOT-Light" w:cs="Arial"/>
          <w:sz w:val="18"/>
          <w:szCs w:val="20"/>
          <w:lang w:val="pt-BR"/>
        </w:rPr>
      </w:pPr>
    </w:p>
    <w:p w14:paraId="2014A78F" w14:textId="77777777" w:rsidR="007A10B0" w:rsidRPr="008C0805" w:rsidRDefault="007A10B0" w:rsidP="007A10B0">
      <w:pPr>
        <w:spacing w:after="40" w:line="276" w:lineRule="auto"/>
        <w:rPr>
          <w:rFonts w:ascii="DINOT-Light" w:eastAsia="MS Mincho" w:hAnsi="DINOT-Light" w:cs="Arial"/>
          <w:b/>
          <w:sz w:val="18"/>
          <w:szCs w:val="20"/>
          <w:lang w:val="pt-BR"/>
        </w:rPr>
      </w:pPr>
      <w:proofErr w:type="spellStart"/>
      <w:r>
        <w:rPr>
          <w:rFonts w:ascii="DINOT-Light" w:eastAsia="MS Mincho" w:hAnsi="DINOT-Light" w:hint="eastAsia"/>
          <w:b/>
          <w:sz w:val="18"/>
          <w:szCs w:val="20"/>
        </w:rPr>
        <w:t>ムーブメント</w:t>
      </w:r>
      <w:proofErr w:type="spellEnd"/>
    </w:p>
    <w:p w14:paraId="536CD677" w14:textId="77777777" w:rsidR="007A10B0" w:rsidRPr="008C0805" w:rsidRDefault="007A10B0" w:rsidP="007A10B0">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Elite 670 SK</w:t>
      </w:r>
      <w:r>
        <w:rPr>
          <w:rFonts w:ascii="DINOT-Light" w:eastAsia="MS Mincho" w:hAnsi="DINOT-Light" w:hint="eastAsia"/>
          <w:sz w:val="18"/>
          <w:szCs w:val="20"/>
        </w:rPr>
        <w:t>、</w:t>
      </w:r>
      <w:proofErr w:type="spellStart"/>
      <w:r>
        <w:rPr>
          <w:rFonts w:ascii="DINOT-Light" w:eastAsia="MS Mincho" w:hAnsi="DINOT-Light" w:hint="eastAsia"/>
          <w:sz w:val="18"/>
          <w:szCs w:val="20"/>
        </w:rPr>
        <w:t>自動巻き</w:t>
      </w:r>
      <w:proofErr w:type="spellEnd"/>
    </w:p>
    <w:p w14:paraId="116C71F1"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キャリバ</w:t>
      </w:r>
      <w:proofErr w:type="spellEnd"/>
      <w:r>
        <w:rPr>
          <w:rFonts w:ascii="DINOT-Light" w:eastAsia="MS Mincho" w:hAnsi="DINOT-Light" w:hint="eastAsia"/>
          <w:sz w:val="18"/>
          <w:szCs w:val="20"/>
        </w:rPr>
        <w:t>ー</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 xml:space="preserve">11 </w:t>
      </w:r>
      <w:r w:rsidRPr="008C0805">
        <w:rPr>
          <w:rFonts w:ascii="DINOT-Light" w:eastAsia="MS Mincho" w:hAnsi="DINOT-Light" w:hint="eastAsia"/>
          <w:sz w:val="18"/>
          <w:szCs w:val="20"/>
          <w:lang w:val="pt-BR"/>
        </w:rPr>
        <w:t>½</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w:t>
      </w:r>
      <w:proofErr w:type="spellStart"/>
      <w:r>
        <w:rPr>
          <w:rFonts w:ascii="DINOT-Light" w:eastAsia="MS Mincho" w:hAnsi="DINOT-Light" w:hint="eastAsia"/>
          <w:sz w:val="18"/>
          <w:szCs w:val="20"/>
        </w:rPr>
        <w:t>直径</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25.60mm)</w:t>
      </w:r>
      <w:r w:rsidRPr="008C0805">
        <w:rPr>
          <w:rFonts w:ascii="DINOT-Light" w:eastAsia="MS Mincho" w:hAnsi="DINOT-Light" w:hint="eastAsia"/>
          <w:lang w:val="pt-BR"/>
        </w:rPr>
        <w:t xml:space="preserve"> </w:t>
      </w:r>
    </w:p>
    <w:p w14:paraId="085BF4CF"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ムーブメントの高さ</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3.88mm</w:t>
      </w:r>
    </w:p>
    <w:p w14:paraId="4ACB5CE6"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部品数</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187</w:t>
      </w:r>
    </w:p>
    <w:p w14:paraId="76B7CA21" w14:textId="77777777" w:rsidR="007A10B0" w:rsidRPr="008602E8" w:rsidRDefault="007A10B0" w:rsidP="007A10B0">
      <w:pPr>
        <w:spacing w:after="40" w:line="276" w:lineRule="auto"/>
        <w:rPr>
          <w:rFonts w:ascii="DINOT-Light" w:eastAsia="MS Mincho" w:hAnsi="DINOT-Light"/>
          <w:sz w:val="18"/>
          <w:szCs w:val="20"/>
          <w:lang w:val="pt-BR"/>
        </w:rPr>
      </w:pPr>
      <w:proofErr w:type="spellStart"/>
      <w:r>
        <w:rPr>
          <w:rFonts w:ascii="DINOT-Light" w:eastAsia="MS Mincho" w:hAnsi="DINOT-Light" w:hint="eastAsia"/>
          <w:sz w:val="18"/>
          <w:szCs w:val="20"/>
        </w:rPr>
        <w:t>石数</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27</w:t>
      </w:r>
      <w:r>
        <w:rPr>
          <w:rFonts w:ascii="DINOT-Light" w:eastAsia="MS Mincho" w:hAnsi="DINOT-Light" w:hint="eastAsia"/>
          <w:sz w:val="18"/>
          <w:szCs w:val="20"/>
        </w:rPr>
        <w:t>石</w:t>
      </w:r>
    </w:p>
    <w:p w14:paraId="03D24762" w14:textId="77777777" w:rsidR="007A10B0" w:rsidRPr="008602E8" w:rsidRDefault="007A10B0" w:rsidP="007A10B0">
      <w:pPr>
        <w:spacing w:after="40" w:line="276" w:lineRule="auto"/>
        <w:rPr>
          <w:rFonts w:ascii="DINOT-Light" w:eastAsia="MS Mincho" w:hAnsi="DINOT-Light"/>
          <w:sz w:val="18"/>
          <w:szCs w:val="20"/>
          <w:lang w:val="pt-BR"/>
        </w:rPr>
      </w:pPr>
      <w:proofErr w:type="spellStart"/>
      <w:r w:rsidRPr="00E94DAB">
        <w:rPr>
          <w:rFonts w:ascii="DINOT-Light" w:eastAsia="MS Mincho" w:hAnsi="DINOT-Light"/>
          <w:sz w:val="18"/>
          <w:szCs w:val="20"/>
        </w:rPr>
        <w:t>振動数</w:t>
      </w:r>
      <w:proofErr w:type="spellEnd"/>
      <w:r w:rsidRPr="008602E8">
        <w:rPr>
          <w:rFonts w:ascii="DINOT-Light" w:eastAsia="MS Mincho" w:hAnsi="DINOT-Light"/>
          <w:sz w:val="18"/>
          <w:szCs w:val="20"/>
          <w:lang w:val="pt-BR"/>
        </w:rPr>
        <w:t>：</w:t>
      </w:r>
      <w:r w:rsidRPr="008602E8">
        <w:rPr>
          <w:rFonts w:ascii="DINOT-Light" w:eastAsia="MS Mincho" w:hAnsi="DINOT-Light"/>
          <w:sz w:val="18"/>
          <w:szCs w:val="20"/>
          <w:lang w:val="pt-BR"/>
        </w:rPr>
        <w:t>28,800 VpH (4Hz)</w:t>
      </w:r>
    </w:p>
    <w:p w14:paraId="35092397"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パワーリザーブ</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48</w:t>
      </w:r>
      <w:proofErr w:type="spellStart"/>
      <w:r>
        <w:rPr>
          <w:rFonts w:ascii="DINOT-Light" w:eastAsia="MS Mincho" w:hAnsi="DINOT-Light" w:hint="eastAsia"/>
          <w:sz w:val="18"/>
          <w:szCs w:val="20"/>
        </w:rPr>
        <w:t>時間以上</w:t>
      </w:r>
      <w:proofErr w:type="spellEnd"/>
    </w:p>
    <w:p w14:paraId="3AA7190B"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仕上げ</w:t>
      </w:r>
      <w:r w:rsidRPr="008C0805">
        <w:rPr>
          <w:rFonts w:ascii="DINOT-Light" w:eastAsia="MS Mincho" w:hAnsi="DINOT-Light" w:hint="eastAsia"/>
          <w:sz w:val="18"/>
          <w:szCs w:val="20"/>
          <w:lang w:val="pt-BR"/>
        </w:rPr>
        <w:t>：</w:t>
      </w:r>
      <w:r>
        <w:rPr>
          <w:rFonts w:ascii="DINOT-Light" w:eastAsia="MS Mincho" w:hAnsi="DINOT-Light" w:hint="eastAsia"/>
          <w:sz w:val="18"/>
          <w:szCs w:val="20"/>
        </w:rPr>
        <w:t>サテンブラッシュ仕上げの特製ロータ</w:t>
      </w:r>
      <w:proofErr w:type="spellEnd"/>
      <w:r>
        <w:rPr>
          <w:rFonts w:ascii="DINOT-Light" w:eastAsia="MS Mincho" w:hAnsi="DINOT-Light" w:hint="eastAsia"/>
          <w:sz w:val="18"/>
          <w:szCs w:val="20"/>
        </w:rPr>
        <w:t>ー</w:t>
      </w:r>
    </w:p>
    <w:p w14:paraId="377895E3" w14:textId="77777777" w:rsidR="007A10B0" w:rsidRPr="008C0805" w:rsidRDefault="007A10B0" w:rsidP="007A10B0">
      <w:pPr>
        <w:spacing w:after="40" w:line="276" w:lineRule="auto"/>
        <w:rPr>
          <w:rFonts w:ascii="DINOT-Light" w:hAnsi="DINOT-Light" w:cs="Arial"/>
          <w:sz w:val="18"/>
          <w:szCs w:val="20"/>
          <w:lang w:val="pt-BR"/>
        </w:rPr>
      </w:pPr>
    </w:p>
    <w:p w14:paraId="281AE59B" w14:textId="77777777" w:rsidR="007A10B0" w:rsidRPr="008C0805" w:rsidRDefault="007A10B0" w:rsidP="007A10B0">
      <w:pPr>
        <w:spacing w:after="40" w:line="276" w:lineRule="auto"/>
        <w:rPr>
          <w:rFonts w:ascii="DINOT-Light" w:eastAsia="MS Mincho" w:hAnsi="DINOT-Light" w:cs="Arial"/>
          <w:b/>
          <w:sz w:val="18"/>
          <w:szCs w:val="20"/>
          <w:lang w:val="pt-BR"/>
        </w:rPr>
      </w:pPr>
      <w:proofErr w:type="spellStart"/>
      <w:r>
        <w:rPr>
          <w:rFonts w:ascii="DINOT-Light" w:eastAsia="MS Mincho" w:hAnsi="DINOT-Light" w:hint="eastAsia"/>
          <w:b/>
          <w:sz w:val="18"/>
          <w:szCs w:val="20"/>
        </w:rPr>
        <w:t>機能</w:t>
      </w:r>
      <w:proofErr w:type="spellEnd"/>
    </w:p>
    <w:p w14:paraId="2AE7315E"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中央に時針と分針</w:t>
      </w:r>
      <w:proofErr w:type="spellEnd"/>
    </w:p>
    <w:p w14:paraId="025DB69F"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中央に秒針</w:t>
      </w:r>
      <w:proofErr w:type="spellEnd"/>
      <w:r w:rsidRPr="008C0805">
        <w:rPr>
          <w:rFonts w:ascii="DINOT-Light" w:eastAsia="MS Mincho" w:hAnsi="DINOT-Light" w:hint="eastAsia"/>
          <w:sz w:val="18"/>
          <w:szCs w:val="20"/>
          <w:lang w:val="pt-BR"/>
        </w:rPr>
        <w:t xml:space="preserve"> </w:t>
      </w:r>
    </w:p>
    <w:p w14:paraId="6033B293" w14:textId="77777777" w:rsidR="007A10B0" w:rsidRPr="008C0805" w:rsidRDefault="007A10B0" w:rsidP="007A10B0">
      <w:pPr>
        <w:spacing w:after="40" w:line="276" w:lineRule="auto"/>
        <w:rPr>
          <w:rFonts w:ascii="DINOT-Light" w:eastAsia="MS Mincho" w:hAnsi="DINOT-Light" w:cs="Arial"/>
          <w:sz w:val="18"/>
          <w:szCs w:val="20"/>
          <w:lang w:val="pt-BR"/>
        </w:rPr>
      </w:pPr>
      <w:r w:rsidRPr="008C0805">
        <w:rPr>
          <w:rFonts w:ascii="DINOT-Light" w:eastAsia="MS Mincho" w:hAnsi="DINOT-Light" w:hint="eastAsia"/>
          <w:sz w:val="18"/>
          <w:szCs w:val="20"/>
          <w:lang w:val="pt-BR"/>
        </w:rPr>
        <w:t>6</w:t>
      </w:r>
      <w:proofErr w:type="spellStart"/>
      <w:r>
        <w:rPr>
          <w:rFonts w:ascii="DINOT-Light" w:eastAsia="MS Mincho" w:hAnsi="DINOT-Light" w:hint="eastAsia"/>
          <w:sz w:val="18"/>
          <w:szCs w:val="20"/>
        </w:rPr>
        <w:t>時位置にデイト表示</w:t>
      </w:r>
      <w:proofErr w:type="spellEnd"/>
    </w:p>
    <w:p w14:paraId="3A568FD1" w14:textId="77777777" w:rsidR="007A10B0" w:rsidRPr="008C0805" w:rsidRDefault="007A10B0" w:rsidP="007A10B0">
      <w:pPr>
        <w:spacing w:after="40" w:line="276" w:lineRule="auto"/>
        <w:rPr>
          <w:rFonts w:ascii="DINOT-Light" w:hAnsi="DINOT-Light" w:cs="Arial"/>
          <w:sz w:val="18"/>
          <w:szCs w:val="20"/>
          <w:lang w:val="pt-BR"/>
        </w:rPr>
      </w:pPr>
    </w:p>
    <w:p w14:paraId="25D80A50" w14:textId="77777777" w:rsidR="007A10B0" w:rsidRPr="008C0805" w:rsidRDefault="007A10B0" w:rsidP="007A10B0">
      <w:pPr>
        <w:spacing w:after="40" w:line="276" w:lineRule="auto"/>
        <w:rPr>
          <w:rFonts w:ascii="DINOT-Light" w:eastAsia="MS Mincho" w:hAnsi="DINOT-Light" w:cs="Arial"/>
          <w:b/>
          <w:sz w:val="18"/>
          <w:szCs w:val="20"/>
          <w:lang w:val="pt-BR"/>
        </w:rPr>
      </w:pPr>
      <w:proofErr w:type="spellStart"/>
      <w:r>
        <w:rPr>
          <w:rFonts w:ascii="DINOT-Light" w:eastAsia="MS Mincho" w:hAnsi="DINOT-Light" w:hint="eastAsia"/>
          <w:b/>
          <w:sz w:val="18"/>
          <w:szCs w:val="20"/>
        </w:rPr>
        <w:t>ケース、文字盤、針</w:t>
      </w:r>
      <w:proofErr w:type="spellEnd"/>
    </w:p>
    <w:p w14:paraId="6C105A2E"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直径</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41mm</w:t>
      </w:r>
    </w:p>
    <w:p w14:paraId="4A607C9D"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文字盤オープニング径</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32.5mm</w:t>
      </w:r>
    </w:p>
    <w:p w14:paraId="72996E12"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高さ</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10.75mm</w:t>
      </w:r>
    </w:p>
    <w:p w14:paraId="03209CFB"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クリスタル</w:t>
      </w:r>
      <w:r w:rsidRPr="008C0805">
        <w:rPr>
          <w:rFonts w:ascii="DINOT-Light" w:eastAsia="MS Mincho" w:hAnsi="DINOT-Light" w:hint="eastAsia"/>
          <w:sz w:val="18"/>
          <w:szCs w:val="20"/>
          <w:lang w:val="pt-BR"/>
        </w:rPr>
        <w:t>：</w:t>
      </w:r>
      <w:r>
        <w:rPr>
          <w:rFonts w:ascii="DINOT-Light" w:eastAsia="MS Mincho" w:hAnsi="DINOT-Light" w:hint="eastAsia"/>
          <w:sz w:val="18"/>
          <w:szCs w:val="20"/>
        </w:rPr>
        <w:t>両面無反射コーティングのドーム型サファイアガラス</w:t>
      </w:r>
      <w:proofErr w:type="spellEnd"/>
    </w:p>
    <w:p w14:paraId="15330727"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裏蓋</w:t>
      </w:r>
      <w:r w:rsidRPr="008C0805">
        <w:rPr>
          <w:rFonts w:ascii="DINOT-Light" w:eastAsia="MS Mincho" w:hAnsi="DINOT-Light" w:hint="eastAsia"/>
          <w:sz w:val="18"/>
          <w:szCs w:val="20"/>
          <w:lang w:val="pt-BR"/>
        </w:rPr>
        <w:t>：</w:t>
      </w:r>
      <w:r>
        <w:rPr>
          <w:rFonts w:ascii="DINOT-Light" w:eastAsia="MS Mincho" w:hAnsi="DINOT-Light" w:hint="eastAsia"/>
          <w:sz w:val="18"/>
          <w:szCs w:val="20"/>
        </w:rPr>
        <w:t>透明なサファイアクリスタル</w:t>
      </w:r>
      <w:proofErr w:type="spellEnd"/>
    </w:p>
    <w:p w14:paraId="61A61EF6"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素材</w:t>
      </w:r>
      <w:r w:rsidRPr="008C0805">
        <w:rPr>
          <w:rFonts w:ascii="DINOT-Light" w:eastAsia="MS Mincho" w:hAnsi="DINOT-Light" w:hint="eastAsia"/>
          <w:sz w:val="18"/>
          <w:szCs w:val="20"/>
          <w:lang w:val="pt-BR"/>
        </w:rPr>
        <w:t>：</w:t>
      </w:r>
      <w:r>
        <w:rPr>
          <w:rFonts w:ascii="DINOT-Light" w:eastAsia="MS Mincho" w:hAnsi="DINOT-Light" w:hint="eastAsia"/>
          <w:sz w:val="18"/>
          <w:szCs w:val="20"/>
        </w:rPr>
        <w:t>ホワイトセラミック</w:t>
      </w:r>
      <w:proofErr w:type="spellEnd"/>
    </w:p>
    <w:p w14:paraId="3CFEB243"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防水性</w:t>
      </w:r>
      <w:proofErr w:type="spellEnd"/>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10</w:t>
      </w:r>
      <w:proofErr w:type="spellStart"/>
      <w:r>
        <w:rPr>
          <w:rFonts w:ascii="DINOT-Light" w:eastAsia="MS Mincho" w:hAnsi="DINOT-Light" w:hint="eastAsia"/>
          <w:sz w:val="18"/>
          <w:szCs w:val="20"/>
        </w:rPr>
        <w:t>気圧</w:t>
      </w:r>
      <w:proofErr w:type="spellEnd"/>
    </w:p>
    <w:p w14:paraId="12098797"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文字盤</w:t>
      </w:r>
      <w:r w:rsidRPr="008C0805">
        <w:rPr>
          <w:rFonts w:ascii="DINOT-Light" w:eastAsia="MS Mincho" w:hAnsi="DINOT-Light" w:hint="eastAsia"/>
          <w:sz w:val="18"/>
          <w:szCs w:val="20"/>
          <w:lang w:val="pt-BR"/>
        </w:rPr>
        <w:t>：</w:t>
      </w:r>
      <w:r>
        <w:rPr>
          <w:rFonts w:ascii="DINOT-Light" w:eastAsia="MS Mincho" w:hAnsi="DINOT-Light" w:hint="eastAsia"/>
          <w:sz w:val="18"/>
          <w:szCs w:val="20"/>
        </w:rPr>
        <w:t>シルバ</w:t>
      </w:r>
      <w:proofErr w:type="spellEnd"/>
      <w:r>
        <w:rPr>
          <w:rFonts w:ascii="DINOT-Light" w:eastAsia="MS Mincho" w:hAnsi="DINOT-Light" w:hint="eastAsia"/>
          <w:sz w:val="18"/>
          <w:szCs w:val="20"/>
        </w:rPr>
        <w:t>ー、</w:t>
      </w:r>
      <w:proofErr w:type="spellStart"/>
      <w:r>
        <w:rPr>
          <w:rFonts w:ascii="DINOT-Light" w:eastAsia="MS Mincho" w:hAnsi="DINOT-Light" w:hint="eastAsia"/>
          <w:sz w:val="18"/>
          <w:szCs w:val="20"/>
        </w:rPr>
        <w:t>オープンワーク</w:t>
      </w:r>
      <w:proofErr w:type="spellEnd"/>
      <w:r w:rsidRPr="008C0805">
        <w:rPr>
          <w:rFonts w:ascii="DINOT-Light" w:eastAsia="MS Mincho" w:hAnsi="DINOT-Light" w:hint="eastAsia"/>
          <w:sz w:val="18"/>
          <w:szCs w:val="20"/>
          <w:lang w:val="pt-BR"/>
        </w:rPr>
        <w:t xml:space="preserve"> </w:t>
      </w:r>
    </w:p>
    <w:p w14:paraId="12A357C4"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アワーマーカ</w:t>
      </w:r>
      <w:proofErr w:type="spellEnd"/>
      <w:r>
        <w:rPr>
          <w:rFonts w:ascii="DINOT-Light" w:eastAsia="MS Mincho" w:hAnsi="DINOT-Light" w:hint="eastAsia"/>
          <w:sz w:val="18"/>
          <w:szCs w:val="20"/>
        </w:rPr>
        <w:t>ー</w:t>
      </w:r>
      <w:r w:rsidRPr="008C0805">
        <w:rPr>
          <w:rFonts w:ascii="DINOT-Light" w:eastAsia="MS Mincho" w:hAnsi="DINOT-Light" w:hint="eastAsia"/>
          <w:sz w:val="18"/>
          <w:szCs w:val="20"/>
          <w:lang w:val="pt-BR"/>
        </w:rPr>
        <w:t>：</w:t>
      </w:r>
      <w:proofErr w:type="spellStart"/>
      <w:r>
        <w:rPr>
          <w:rFonts w:ascii="DINOT-Light" w:eastAsia="MS Mincho" w:hAnsi="DINOT-Light" w:hint="eastAsia"/>
          <w:sz w:val="18"/>
          <w:szCs w:val="20"/>
        </w:rPr>
        <w:t>ロジウムプレート、ファセットカット、スーパールミノバ</w:t>
      </w:r>
      <w:proofErr w:type="spellEnd"/>
      <w:r w:rsidRPr="008C0805">
        <w:rPr>
          <w:rFonts w:ascii="DINOT-Light" w:eastAsia="MS Mincho" w:hAnsi="DINOT-Light" w:hint="eastAsia"/>
          <w:sz w:val="18"/>
          <w:szCs w:val="20"/>
          <w:lang w:val="pt-BR"/>
        </w:rPr>
        <w:t>®SLN C1</w:t>
      </w:r>
      <w:proofErr w:type="spellStart"/>
      <w:r>
        <w:rPr>
          <w:rFonts w:ascii="DINOT-Light" w:eastAsia="MS Mincho" w:hAnsi="DINOT-Light" w:hint="eastAsia"/>
          <w:sz w:val="18"/>
          <w:szCs w:val="20"/>
        </w:rPr>
        <w:t>塗布</w:t>
      </w:r>
      <w:proofErr w:type="spellEnd"/>
    </w:p>
    <w:p w14:paraId="1F6ABE9D"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針</w:t>
      </w:r>
      <w:r w:rsidRPr="008C0805">
        <w:rPr>
          <w:rFonts w:ascii="DINOT-Light" w:eastAsia="MS Mincho" w:hAnsi="DINOT-Light" w:hint="eastAsia"/>
          <w:sz w:val="18"/>
          <w:szCs w:val="20"/>
          <w:lang w:val="pt-BR"/>
        </w:rPr>
        <w:t>：</w:t>
      </w:r>
      <w:r>
        <w:rPr>
          <w:rFonts w:ascii="DINOT-Light" w:eastAsia="MS Mincho" w:hAnsi="DINOT-Light" w:hint="eastAsia"/>
          <w:sz w:val="18"/>
          <w:szCs w:val="20"/>
        </w:rPr>
        <w:t>ロジウムプレート、ファセットカット、スーパールミノバ</w:t>
      </w:r>
      <w:proofErr w:type="spellEnd"/>
      <w:r w:rsidRPr="008C0805">
        <w:rPr>
          <w:rFonts w:ascii="DINOT-Light" w:eastAsia="MS Mincho" w:hAnsi="DINOT-Light" w:hint="eastAsia"/>
          <w:sz w:val="18"/>
          <w:szCs w:val="20"/>
          <w:lang w:val="pt-BR"/>
        </w:rPr>
        <w:t>®SLN C1</w:t>
      </w:r>
      <w:proofErr w:type="spellStart"/>
      <w:r>
        <w:rPr>
          <w:rFonts w:ascii="DINOT-Light" w:eastAsia="MS Mincho" w:hAnsi="DINOT-Light" w:hint="eastAsia"/>
          <w:sz w:val="18"/>
          <w:szCs w:val="20"/>
        </w:rPr>
        <w:t>塗布</w:t>
      </w:r>
      <w:proofErr w:type="spellEnd"/>
    </w:p>
    <w:p w14:paraId="5D1F60A7" w14:textId="77777777" w:rsidR="007A10B0" w:rsidRPr="008C0805" w:rsidRDefault="007A10B0" w:rsidP="007A10B0">
      <w:pPr>
        <w:spacing w:after="40" w:line="276" w:lineRule="auto"/>
        <w:rPr>
          <w:rFonts w:ascii="DINOT-Light" w:hAnsi="DINOT-Light" w:cs="Arial"/>
          <w:sz w:val="18"/>
          <w:szCs w:val="20"/>
          <w:lang w:val="pt-BR"/>
        </w:rPr>
      </w:pPr>
    </w:p>
    <w:p w14:paraId="17CBDBC9" w14:textId="77777777" w:rsidR="007A10B0" w:rsidRPr="008C0805" w:rsidRDefault="007A10B0" w:rsidP="007A10B0">
      <w:pPr>
        <w:spacing w:after="40" w:line="276" w:lineRule="auto"/>
        <w:rPr>
          <w:rFonts w:ascii="DINOT-Light" w:eastAsia="MS Mincho" w:hAnsi="DINOT-Light" w:cs="Arial"/>
          <w:b/>
          <w:sz w:val="18"/>
          <w:szCs w:val="20"/>
          <w:lang w:val="pt-BR"/>
        </w:rPr>
      </w:pPr>
      <w:proofErr w:type="spellStart"/>
      <w:r>
        <w:rPr>
          <w:rFonts w:ascii="DINOT-Light" w:eastAsia="MS Mincho" w:hAnsi="DINOT-Light" w:hint="eastAsia"/>
          <w:b/>
          <w:sz w:val="18"/>
          <w:szCs w:val="20"/>
        </w:rPr>
        <w:t>ストラップとバックル</w:t>
      </w:r>
      <w:proofErr w:type="spellEnd"/>
    </w:p>
    <w:p w14:paraId="02BB5DD4"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ホワイトラバ</w:t>
      </w:r>
      <w:proofErr w:type="spellEnd"/>
      <w:r>
        <w:rPr>
          <w:rFonts w:ascii="DINOT-Light" w:eastAsia="MS Mincho" w:hAnsi="DINOT-Light" w:hint="eastAsia"/>
          <w:sz w:val="18"/>
          <w:szCs w:val="20"/>
        </w:rPr>
        <w:t>ー</w:t>
      </w:r>
      <w:r w:rsidRPr="008C0805">
        <w:rPr>
          <w:rFonts w:ascii="DINOT-Light" w:eastAsia="MS Mincho" w:hAnsi="DINOT-Light" w:hint="eastAsia"/>
          <w:sz w:val="18"/>
          <w:szCs w:val="20"/>
          <w:lang w:val="pt-BR"/>
        </w:rPr>
        <w:t>（</w:t>
      </w:r>
      <w:r w:rsidRPr="008C0805">
        <w:rPr>
          <w:rFonts w:ascii="DINOT-Light" w:eastAsia="MS Mincho" w:hAnsi="DINOT-Light" w:hint="eastAsia"/>
          <w:sz w:val="18"/>
          <w:szCs w:val="20"/>
          <w:lang w:val="pt-BR"/>
        </w:rPr>
        <w:t>HNBR</w:t>
      </w:r>
      <w:r w:rsidRPr="008C0805">
        <w:rPr>
          <w:rFonts w:ascii="DINOT-Light" w:eastAsia="MS Mincho" w:hAnsi="DINOT-Light" w:hint="eastAsia"/>
          <w:sz w:val="18"/>
          <w:szCs w:val="20"/>
          <w:lang w:val="pt-BR"/>
        </w:rPr>
        <w:t>）</w:t>
      </w:r>
    </w:p>
    <w:p w14:paraId="690B3D25" w14:textId="77777777" w:rsidR="007A10B0" w:rsidRPr="008C0805" w:rsidRDefault="007A10B0" w:rsidP="007A10B0">
      <w:pPr>
        <w:spacing w:after="40" w:line="276" w:lineRule="auto"/>
        <w:rPr>
          <w:rFonts w:ascii="DINOT-Light" w:eastAsia="MS Mincho" w:hAnsi="DINOT-Light" w:cs="Arial"/>
          <w:sz w:val="18"/>
          <w:szCs w:val="20"/>
          <w:lang w:val="pt-BR"/>
        </w:rPr>
      </w:pPr>
      <w:proofErr w:type="spellStart"/>
      <w:r>
        <w:rPr>
          <w:rFonts w:ascii="DINOT-Light" w:eastAsia="MS Mincho" w:hAnsi="DINOT-Light" w:hint="eastAsia"/>
          <w:sz w:val="18"/>
          <w:szCs w:val="20"/>
        </w:rPr>
        <w:t>チタン製ダブルフォールディングクラスプ</w:t>
      </w:r>
      <w:proofErr w:type="spellEnd"/>
    </w:p>
    <w:p w14:paraId="66A46969" w14:textId="77777777" w:rsidR="007A10B0" w:rsidRDefault="007A10B0" w:rsidP="00A97042">
      <w:pPr>
        <w:pStyle w:val="A"/>
        <w:tabs>
          <w:tab w:val="left" w:pos="8564"/>
        </w:tabs>
        <w:spacing w:line="276" w:lineRule="auto"/>
        <w:ind w:right="-8"/>
        <w:jc w:val="both"/>
        <w:rPr>
          <w:rFonts w:ascii="DINOT" w:hAnsi="DINOT"/>
          <w:b/>
          <w:color w:val="auto"/>
          <w:sz w:val="24"/>
          <w:szCs w:val="24"/>
        </w:rPr>
      </w:pPr>
    </w:p>
    <w:p w14:paraId="06A6952C" w14:textId="77777777" w:rsidR="007A10B0" w:rsidRDefault="007A10B0" w:rsidP="00A97042">
      <w:pPr>
        <w:pStyle w:val="A"/>
        <w:tabs>
          <w:tab w:val="left" w:pos="8564"/>
        </w:tabs>
        <w:spacing w:line="276" w:lineRule="auto"/>
        <w:ind w:right="-8"/>
        <w:jc w:val="both"/>
        <w:rPr>
          <w:rFonts w:ascii="DINOT" w:hAnsi="DINOT"/>
          <w:b/>
          <w:color w:val="auto"/>
          <w:sz w:val="24"/>
          <w:szCs w:val="24"/>
        </w:rPr>
      </w:pPr>
    </w:p>
    <w:p w14:paraId="2516E8FA" w14:textId="4C6CD7FB" w:rsidR="00A97042" w:rsidRPr="00F74A42" w:rsidRDefault="00A97042" w:rsidP="00A97042">
      <w:pPr>
        <w:pStyle w:val="A"/>
        <w:tabs>
          <w:tab w:val="left" w:pos="8564"/>
        </w:tabs>
        <w:spacing w:line="276" w:lineRule="auto"/>
        <w:ind w:right="-8"/>
        <w:jc w:val="both"/>
        <w:rPr>
          <w:rFonts w:ascii="DINOT" w:hAnsi="DINOT"/>
          <w:b/>
          <w:color w:val="auto"/>
          <w:sz w:val="24"/>
          <w:szCs w:val="24"/>
        </w:rPr>
      </w:pPr>
      <w:r w:rsidRPr="00F74A42">
        <w:rPr>
          <w:rFonts w:ascii="DINOT" w:hAnsi="DINOT"/>
          <w:b/>
          <w:noProof/>
          <w:color w:val="auto"/>
          <w:sz w:val="24"/>
          <w:szCs w:val="24"/>
          <w:lang w:val="fr-CH" w:eastAsia="fr-CH"/>
        </w:rPr>
        <w:lastRenderedPageBreak/>
        <w:drawing>
          <wp:anchor distT="0" distB="0" distL="114300" distR="114300" simplePos="0" relativeHeight="251659264" behindDoc="1" locked="0" layoutInCell="1" allowOverlap="1" wp14:anchorId="6B58A748" wp14:editId="4E06C648">
            <wp:simplePos x="0" y="0"/>
            <wp:positionH relativeFrom="margin">
              <wp:posOffset>3541161</wp:posOffset>
            </wp:positionH>
            <wp:positionV relativeFrom="paragraph">
              <wp:posOffset>9993</wp:posOffset>
            </wp:positionV>
            <wp:extent cx="2381151" cy="3400926"/>
            <wp:effectExtent l="0" t="0" r="635" b="0"/>
            <wp:wrapNone/>
            <wp:docPr id="6" name="Image 6" descr="O:\Communication 2018\PR\BASELWORLD\PRODUCTS\PILOT\PILOT Type 20 Extra Special 40 mm bronze\IMAGES\LD\29.1940.679.21.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BASELWORLD\PRODUCTS\PILOT\PILOT Type 20 Extra Special 40 mm bronze\IMAGES\LD\29.1940.679.21.C8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151" cy="3400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4A42">
        <w:rPr>
          <w:rFonts w:ascii="DINOT" w:hAnsi="DINOT"/>
          <w:b/>
          <w:color w:val="auto"/>
          <w:sz w:val="24"/>
          <w:szCs w:val="24"/>
        </w:rPr>
        <w:t>PILOT TYPE 20 EXTRA SPECIAL</w:t>
      </w:r>
    </w:p>
    <w:p w14:paraId="7AF48A45" w14:textId="77777777" w:rsidR="00A97042" w:rsidRPr="007A10B0" w:rsidRDefault="00A97042" w:rsidP="00A97042">
      <w:pPr>
        <w:pStyle w:val="A"/>
        <w:tabs>
          <w:tab w:val="left" w:pos="8564"/>
        </w:tabs>
        <w:spacing w:after="120" w:line="276" w:lineRule="auto"/>
        <w:ind w:right="-6"/>
        <w:jc w:val="both"/>
        <w:rPr>
          <w:rFonts w:ascii="DINOT" w:hAnsi="DINOT" w:cstheme="majorHAnsi"/>
          <w:b/>
          <w:color w:val="auto"/>
          <w:szCs w:val="24"/>
          <w:lang w:val="de-CH"/>
        </w:rPr>
      </w:pPr>
      <w:r w:rsidRPr="007A10B0">
        <w:rPr>
          <w:rFonts w:ascii="DINOT" w:hAnsi="DINOT"/>
          <w:b/>
          <w:color w:val="auto"/>
          <w:szCs w:val="24"/>
          <w:lang w:val="de-CH"/>
        </w:rPr>
        <w:t>40 MM BRONZE</w:t>
      </w:r>
    </w:p>
    <w:p w14:paraId="126975E6" w14:textId="77777777" w:rsidR="00A97042" w:rsidRPr="007A10B0" w:rsidRDefault="00A97042" w:rsidP="00A97042">
      <w:pPr>
        <w:pStyle w:val="A"/>
        <w:tabs>
          <w:tab w:val="left" w:pos="8564"/>
        </w:tabs>
        <w:spacing w:line="276" w:lineRule="auto"/>
        <w:ind w:right="-8"/>
        <w:jc w:val="both"/>
        <w:rPr>
          <w:rFonts w:ascii="DINOT" w:hAnsi="DINOT" w:cstheme="majorHAnsi"/>
          <w:b/>
          <w:color w:val="auto"/>
          <w:sz w:val="18"/>
          <w:szCs w:val="20"/>
          <w:lang w:val="de-CH"/>
        </w:rPr>
      </w:pPr>
      <w:r w:rsidRPr="005B1990">
        <w:rPr>
          <w:rFonts w:ascii="DINOT" w:hAnsi="DINOT"/>
          <w:b/>
          <w:color w:val="auto"/>
          <w:sz w:val="18"/>
          <w:szCs w:val="20"/>
        </w:rPr>
        <w:t>技術データ</w:t>
      </w:r>
    </w:p>
    <w:p w14:paraId="72DCC3B4" w14:textId="77777777" w:rsidR="00A97042" w:rsidRPr="007A10B0" w:rsidRDefault="00A97042" w:rsidP="00A97042">
      <w:pPr>
        <w:pStyle w:val="A"/>
        <w:tabs>
          <w:tab w:val="left" w:pos="8564"/>
        </w:tabs>
        <w:spacing w:line="276" w:lineRule="auto"/>
        <w:ind w:right="-8"/>
        <w:jc w:val="both"/>
        <w:rPr>
          <w:rFonts w:ascii="DINOT" w:hAnsi="DINOT" w:cstheme="majorHAnsi"/>
          <w:color w:val="auto"/>
          <w:sz w:val="18"/>
          <w:szCs w:val="20"/>
          <w:lang w:val="de-CH"/>
        </w:rPr>
      </w:pPr>
    </w:p>
    <w:p w14:paraId="1A4CD7B7" w14:textId="77777777" w:rsidR="00A97042" w:rsidRPr="007A10B0" w:rsidRDefault="00A97042" w:rsidP="00A97042">
      <w:pPr>
        <w:spacing w:line="276" w:lineRule="auto"/>
        <w:jc w:val="both"/>
        <w:rPr>
          <w:rFonts w:ascii="DINOT" w:eastAsia="MS Mincho" w:hAnsi="DINOT" w:cstheme="majorHAnsi"/>
          <w:sz w:val="18"/>
          <w:szCs w:val="20"/>
          <w:lang w:val="de-CH"/>
        </w:rPr>
      </w:pPr>
      <w:proofErr w:type="spellStart"/>
      <w:r w:rsidRPr="005B1990">
        <w:rPr>
          <w:rFonts w:ascii="DINOT" w:eastAsia="MS Mincho" w:hAnsi="DINOT"/>
          <w:sz w:val="18"/>
          <w:szCs w:val="20"/>
        </w:rPr>
        <w:t>品番</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29.1940.679/21.C800</w:t>
      </w:r>
    </w:p>
    <w:p w14:paraId="10FC3CC2" w14:textId="77777777" w:rsidR="00A97042" w:rsidRPr="007A10B0" w:rsidRDefault="00A97042" w:rsidP="00A97042">
      <w:pPr>
        <w:spacing w:line="276" w:lineRule="auto"/>
        <w:jc w:val="both"/>
        <w:rPr>
          <w:rFonts w:ascii="DINOT" w:hAnsi="DINOT" w:cstheme="majorHAnsi"/>
          <w:sz w:val="18"/>
          <w:szCs w:val="20"/>
          <w:lang w:val="de-CH"/>
        </w:rPr>
      </w:pPr>
    </w:p>
    <w:p w14:paraId="37B39793" w14:textId="77777777" w:rsidR="00A97042" w:rsidRPr="007A10B0" w:rsidRDefault="00A97042" w:rsidP="00A97042">
      <w:pPr>
        <w:pStyle w:val="A"/>
        <w:tabs>
          <w:tab w:val="left" w:pos="8564"/>
        </w:tabs>
        <w:spacing w:line="276" w:lineRule="auto"/>
        <w:ind w:right="-8"/>
        <w:jc w:val="both"/>
        <w:rPr>
          <w:rFonts w:ascii="DINOT" w:hAnsi="DINOT" w:cstheme="majorHAnsi"/>
          <w:color w:val="auto"/>
          <w:sz w:val="18"/>
          <w:szCs w:val="20"/>
          <w:lang w:val="de-CH"/>
        </w:rPr>
      </w:pPr>
      <w:r w:rsidRPr="005B1990">
        <w:rPr>
          <w:rFonts w:ascii="DINOT" w:hAnsi="DINOT"/>
          <w:b/>
          <w:color w:val="auto"/>
          <w:sz w:val="18"/>
          <w:szCs w:val="20"/>
        </w:rPr>
        <w:t>キーポイント</w:t>
      </w:r>
      <w:r w:rsidRPr="007A10B0">
        <w:rPr>
          <w:rFonts w:ascii="DINOT" w:hAnsi="DINOT"/>
          <w:color w:val="auto"/>
          <w:sz w:val="18"/>
          <w:szCs w:val="20"/>
          <w:lang w:val="de-CH"/>
        </w:rPr>
        <w:t xml:space="preserve"> </w:t>
      </w:r>
    </w:p>
    <w:p w14:paraId="7FCAA59C" w14:textId="77777777" w:rsidR="00A97042" w:rsidRPr="007A10B0" w:rsidRDefault="00A97042" w:rsidP="00A97042">
      <w:pPr>
        <w:pStyle w:val="A"/>
        <w:tabs>
          <w:tab w:val="left" w:pos="8564"/>
        </w:tabs>
        <w:spacing w:line="276" w:lineRule="auto"/>
        <w:ind w:right="-8"/>
        <w:jc w:val="both"/>
        <w:rPr>
          <w:rFonts w:ascii="DINOT" w:hAnsi="DINOT" w:cstheme="majorHAnsi"/>
          <w:color w:val="auto"/>
          <w:sz w:val="18"/>
          <w:szCs w:val="20"/>
          <w:lang w:val="de-CH"/>
        </w:rPr>
      </w:pPr>
      <w:r w:rsidRPr="005B1990">
        <w:rPr>
          <w:rFonts w:ascii="DINOT" w:hAnsi="DINOT"/>
          <w:color w:val="auto"/>
          <w:sz w:val="18"/>
          <w:szCs w:val="20"/>
        </w:rPr>
        <w:t>新しいブロンズケース</w:t>
      </w:r>
      <w:r w:rsidRPr="007A10B0">
        <w:rPr>
          <w:rFonts w:ascii="DINOT" w:hAnsi="DINOT"/>
          <w:color w:val="auto"/>
          <w:sz w:val="18"/>
          <w:szCs w:val="20"/>
          <w:lang w:val="de-CH"/>
        </w:rPr>
        <w:t xml:space="preserve"> </w:t>
      </w:r>
    </w:p>
    <w:p w14:paraId="1C404F41" w14:textId="77777777" w:rsidR="00A97042" w:rsidRPr="007A10B0" w:rsidRDefault="00A97042" w:rsidP="00A97042">
      <w:pPr>
        <w:pStyle w:val="A"/>
        <w:tabs>
          <w:tab w:val="left" w:pos="8564"/>
        </w:tabs>
        <w:spacing w:line="276" w:lineRule="auto"/>
        <w:ind w:right="-8"/>
        <w:jc w:val="both"/>
        <w:rPr>
          <w:rFonts w:ascii="DINOT" w:hAnsi="DINOT" w:cstheme="majorHAnsi"/>
          <w:color w:val="auto"/>
          <w:sz w:val="18"/>
          <w:szCs w:val="20"/>
          <w:lang w:val="de-CH"/>
        </w:rPr>
      </w:pPr>
      <w:r w:rsidRPr="005B1990">
        <w:rPr>
          <w:rFonts w:ascii="DINOT" w:hAnsi="DINOT"/>
          <w:color w:val="auto"/>
          <w:sz w:val="18"/>
          <w:szCs w:val="20"/>
        </w:rPr>
        <w:t>ゼニスの伝説的パイロットウォッチにインスパイア</w:t>
      </w:r>
      <w:r w:rsidRPr="007A10B0">
        <w:rPr>
          <w:rFonts w:ascii="DINOT" w:hAnsi="DINOT"/>
          <w:color w:val="auto"/>
          <w:sz w:val="18"/>
          <w:szCs w:val="20"/>
          <w:lang w:val="de-CH"/>
        </w:rPr>
        <w:t xml:space="preserve"> </w:t>
      </w:r>
    </w:p>
    <w:p w14:paraId="6A2D3492" w14:textId="77777777" w:rsidR="00A97042" w:rsidRPr="007A10B0" w:rsidRDefault="00A97042" w:rsidP="00A97042">
      <w:pPr>
        <w:pStyle w:val="A"/>
        <w:tabs>
          <w:tab w:val="left" w:pos="8564"/>
        </w:tabs>
        <w:spacing w:line="276" w:lineRule="auto"/>
        <w:ind w:right="-8"/>
        <w:jc w:val="both"/>
        <w:rPr>
          <w:rFonts w:ascii="DINOT" w:hAnsi="DINOT" w:cstheme="majorHAnsi"/>
          <w:color w:val="auto"/>
          <w:sz w:val="18"/>
          <w:szCs w:val="20"/>
          <w:lang w:val="de-CH"/>
        </w:rPr>
      </w:pPr>
      <w:r w:rsidRPr="005B1990">
        <w:rPr>
          <w:rFonts w:ascii="DINOT" w:hAnsi="DINOT"/>
          <w:color w:val="auto"/>
          <w:sz w:val="18"/>
          <w:szCs w:val="20"/>
        </w:rPr>
        <w:t>スーパールミノバ</w:t>
      </w:r>
      <w:r w:rsidRPr="007A10B0">
        <w:rPr>
          <w:rFonts w:ascii="DINOT" w:hAnsi="DINOT"/>
          <w:color w:val="auto"/>
          <w:sz w:val="18"/>
          <w:szCs w:val="20"/>
          <w:lang w:val="de-CH"/>
        </w:rPr>
        <w:t xml:space="preserve">® </w:t>
      </w:r>
      <w:r w:rsidRPr="005B1990">
        <w:rPr>
          <w:rFonts w:ascii="DINOT" w:hAnsi="DINOT"/>
          <w:color w:val="auto"/>
          <w:sz w:val="18"/>
          <w:szCs w:val="20"/>
        </w:rPr>
        <w:t>で構成されたアラビア数字</w:t>
      </w:r>
    </w:p>
    <w:p w14:paraId="6346BB93" w14:textId="77777777" w:rsidR="00A97042" w:rsidRPr="007A10B0" w:rsidRDefault="00A97042" w:rsidP="00A97042">
      <w:pPr>
        <w:pStyle w:val="A"/>
        <w:tabs>
          <w:tab w:val="left" w:pos="8564"/>
        </w:tabs>
        <w:spacing w:line="276" w:lineRule="auto"/>
        <w:ind w:right="-8"/>
        <w:jc w:val="both"/>
        <w:rPr>
          <w:rFonts w:ascii="DINOT" w:hAnsi="DINOT" w:cstheme="majorHAnsi"/>
          <w:color w:val="auto"/>
          <w:sz w:val="18"/>
          <w:szCs w:val="20"/>
          <w:lang w:val="de-CH"/>
        </w:rPr>
      </w:pPr>
    </w:p>
    <w:p w14:paraId="2B96DDE1" w14:textId="77777777" w:rsidR="00A97042" w:rsidRPr="007A10B0" w:rsidRDefault="00A97042" w:rsidP="00A97042">
      <w:pPr>
        <w:spacing w:line="276" w:lineRule="auto"/>
        <w:rPr>
          <w:rFonts w:ascii="DINOT" w:eastAsia="MS Mincho" w:hAnsi="DINOT" w:cstheme="majorHAnsi"/>
          <w:b/>
          <w:sz w:val="18"/>
          <w:szCs w:val="20"/>
          <w:lang w:val="de-CH"/>
        </w:rPr>
      </w:pPr>
      <w:proofErr w:type="spellStart"/>
      <w:r w:rsidRPr="005B1990">
        <w:rPr>
          <w:rFonts w:ascii="DINOT" w:eastAsia="MS Mincho" w:hAnsi="DINOT"/>
          <w:b/>
          <w:sz w:val="18"/>
          <w:szCs w:val="20"/>
        </w:rPr>
        <w:t>ムーブメント</w:t>
      </w:r>
      <w:proofErr w:type="spellEnd"/>
    </w:p>
    <w:p w14:paraId="55CAD4A8" w14:textId="77777777" w:rsidR="00A97042" w:rsidRPr="007A10B0" w:rsidRDefault="00A97042" w:rsidP="00A97042">
      <w:pPr>
        <w:spacing w:line="276" w:lineRule="auto"/>
        <w:rPr>
          <w:rFonts w:ascii="DINOT" w:eastAsia="MS Mincho" w:hAnsi="DINOT" w:cstheme="majorHAnsi"/>
          <w:sz w:val="18"/>
          <w:szCs w:val="20"/>
          <w:lang w:val="de-CH"/>
        </w:rPr>
      </w:pPr>
      <w:r w:rsidRPr="007A10B0">
        <w:rPr>
          <w:rFonts w:ascii="DINOT" w:eastAsia="MS Mincho" w:hAnsi="DINOT"/>
          <w:sz w:val="18"/>
          <w:szCs w:val="20"/>
          <w:lang w:val="de-CH"/>
        </w:rPr>
        <w:t>Elite 679</w:t>
      </w:r>
      <w:r w:rsidRPr="005B1990">
        <w:rPr>
          <w:rFonts w:ascii="DINOT" w:eastAsia="MS Mincho" w:hAnsi="DINOT"/>
          <w:sz w:val="18"/>
          <w:szCs w:val="20"/>
        </w:rPr>
        <w:t>、</w:t>
      </w:r>
      <w:proofErr w:type="spellStart"/>
      <w:r w:rsidRPr="005B1990">
        <w:rPr>
          <w:rFonts w:ascii="DINOT" w:eastAsia="MS Mincho" w:hAnsi="DINOT"/>
          <w:sz w:val="18"/>
          <w:szCs w:val="20"/>
        </w:rPr>
        <w:t>自動巻</w:t>
      </w:r>
      <w:proofErr w:type="spellEnd"/>
      <w:r w:rsidRPr="007A10B0">
        <w:rPr>
          <w:rFonts w:ascii="DINOT" w:eastAsia="MS Mincho" w:hAnsi="DINOT"/>
          <w:sz w:val="18"/>
          <w:szCs w:val="20"/>
          <w:lang w:val="de-CH"/>
        </w:rPr>
        <w:t xml:space="preserve"> </w:t>
      </w:r>
    </w:p>
    <w:p w14:paraId="614D1BA7"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キャリバ</w:t>
      </w:r>
      <w:proofErr w:type="spellEnd"/>
      <w:r w:rsidRPr="005B1990">
        <w:rPr>
          <w:rFonts w:ascii="DINOT" w:eastAsia="MS Mincho" w:hAnsi="DINOT"/>
          <w:sz w:val="18"/>
          <w:szCs w:val="20"/>
        </w:rPr>
        <w:t>ー</w:t>
      </w:r>
      <w:r w:rsidRPr="007A10B0">
        <w:rPr>
          <w:rFonts w:ascii="DINOT" w:eastAsia="MS Mincho" w:hAnsi="DINOT"/>
          <w:sz w:val="18"/>
          <w:szCs w:val="20"/>
          <w:lang w:val="de-CH"/>
        </w:rPr>
        <w:t>：</w:t>
      </w:r>
      <w:r w:rsidRPr="007A10B0">
        <w:rPr>
          <w:rFonts w:ascii="DINOT" w:eastAsia="MS Mincho" w:hAnsi="DINOT"/>
          <w:sz w:val="18"/>
          <w:szCs w:val="20"/>
          <w:lang w:val="de-CH"/>
        </w:rPr>
        <w:t>11 ½``` (</w:t>
      </w:r>
      <w:proofErr w:type="spellStart"/>
      <w:r w:rsidRPr="005B1990">
        <w:rPr>
          <w:rFonts w:ascii="DINOT" w:eastAsia="MS Mincho" w:hAnsi="DINOT"/>
          <w:sz w:val="18"/>
          <w:szCs w:val="20"/>
        </w:rPr>
        <w:t>直径</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25.60mm)</w:t>
      </w:r>
    </w:p>
    <w:p w14:paraId="662AC1B6"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ムーブメントの高さ</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3.85mm</w:t>
      </w:r>
    </w:p>
    <w:p w14:paraId="1156607A"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cs="MS Mincho"/>
          <w:sz w:val="18"/>
          <w:szCs w:val="20"/>
        </w:rPr>
        <w:t>部品</w:t>
      </w:r>
      <w:r w:rsidRPr="005B1990">
        <w:rPr>
          <w:rFonts w:ascii="DINOT" w:eastAsia="MS Mincho" w:hAnsi="DINOT"/>
          <w:sz w:val="18"/>
          <w:szCs w:val="20"/>
        </w:rPr>
        <w:t>数</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126</w:t>
      </w:r>
    </w:p>
    <w:p w14:paraId="39BFD760"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石数</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27</w:t>
      </w:r>
    </w:p>
    <w:p w14:paraId="0FB65A6A"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振動数</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 xml:space="preserve">28,800 </w:t>
      </w:r>
      <w:proofErr w:type="spellStart"/>
      <w:r w:rsidRPr="007A10B0">
        <w:rPr>
          <w:rFonts w:ascii="DINOT" w:eastAsia="MS Mincho" w:hAnsi="DINOT"/>
          <w:sz w:val="18"/>
          <w:szCs w:val="20"/>
          <w:lang w:val="de-CH"/>
        </w:rPr>
        <w:t>VpH</w:t>
      </w:r>
      <w:proofErr w:type="spellEnd"/>
      <w:r w:rsidRPr="007A10B0">
        <w:rPr>
          <w:rFonts w:ascii="DINOT" w:eastAsia="MS Mincho" w:hAnsi="DINOT"/>
          <w:sz w:val="18"/>
          <w:szCs w:val="20"/>
          <w:lang w:val="de-CH"/>
        </w:rPr>
        <w:t xml:space="preserve"> (4Hz)</w:t>
      </w:r>
    </w:p>
    <w:p w14:paraId="61B7547F"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パワーリザーブ</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 xml:space="preserve"> 50 </w:t>
      </w:r>
      <w:proofErr w:type="spellStart"/>
      <w:r w:rsidRPr="005B1990">
        <w:rPr>
          <w:rFonts w:ascii="DINOT" w:eastAsia="MS Mincho" w:hAnsi="DINOT"/>
          <w:sz w:val="18"/>
          <w:szCs w:val="20"/>
        </w:rPr>
        <w:t>時間以上</w:t>
      </w:r>
      <w:proofErr w:type="spellEnd"/>
    </w:p>
    <w:p w14:paraId="51316A9F"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仕上げ</w:t>
      </w:r>
      <w:r w:rsidRPr="007A10B0">
        <w:rPr>
          <w:rFonts w:ascii="DINOT" w:eastAsia="MS Mincho" w:hAnsi="DINOT"/>
          <w:sz w:val="18"/>
          <w:szCs w:val="20"/>
          <w:lang w:val="de-CH"/>
        </w:rPr>
        <w:t>：</w:t>
      </w:r>
      <w:r w:rsidRPr="005B1990">
        <w:rPr>
          <w:rFonts w:ascii="DINOT" w:eastAsia="MS Mincho" w:hAnsi="DINOT"/>
          <w:sz w:val="18"/>
          <w:szCs w:val="20"/>
        </w:rPr>
        <w:t>コート・ド・ジュネーブ装飾を施したロータ</w:t>
      </w:r>
      <w:proofErr w:type="spellEnd"/>
      <w:r w:rsidRPr="005B1990">
        <w:rPr>
          <w:rFonts w:ascii="DINOT" w:eastAsia="MS Mincho" w:hAnsi="DINOT"/>
          <w:sz w:val="18"/>
          <w:szCs w:val="20"/>
        </w:rPr>
        <w:t>ー</w:t>
      </w:r>
      <w:r w:rsidRPr="007A10B0">
        <w:rPr>
          <w:rFonts w:ascii="DINOT" w:eastAsia="MS Mincho" w:hAnsi="DINOT"/>
          <w:sz w:val="18"/>
          <w:szCs w:val="20"/>
          <w:lang w:val="de-CH"/>
        </w:rPr>
        <w:t xml:space="preserve"> </w:t>
      </w:r>
    </w:p>
    <w:p w14:paraId="6FD43179" w14:textId="77777777" w:rsidR="00A97042" w:rsidRPr="007A10B0" w:rsidRDefault="00A97042" w:rsidP="00A97042">
      <w:pPr>
        <w:spacing w:line="276" w:lineRule="auto"/>
        <w:rPr>
          <w:rFonts w:ascii="DINOT" w:hAnsi="DINOT" w:cstheme="majorHAnsi"/>
          <w:sz w:val="18"/>
          <w:szCs w:val="20"/>
          <w:lang w:val="de-CH"/>
        </w:rPr>
      </w:pPr>
    </w:p>
    <w:p w14:paraId="3A7AD562" w14:textId="77777777" w:rsidR="00A97042" w:rsidRPr="007A10B0" w:rsidRDefault="00A97042" w:rsidP="00A97042">
      <w:pPr>
        <w:spacing w:line="276" w:lineRule="auto"/>
        <w:rPr>
          <w:rFonts w:ascii="DINOT" w:eastAsia="MS Mincho" w:hAnsi="DINOT" w:cstheme="majorHAnsi"/>
          <w:b/>
          <w:sz w:val="18"/>
          <w:szCs w:val="20"/>
          <w:lang w:val="de-CH"/>
        </w:rPr>
      </w:pPr>
      <w:proofErr w:type="spellStart"/>
      <w:r w:rsidRPr="005B1990">
        <w:rPr>
          <w:rFonts w:ascii="DINOT" w:eastAsia="MS Mincho" w:hAnsi="DINOT"/>
          <w:b/>
          <w:sz w:val="18"/>
          <w:szCs w:val="20"/>
        </w:rPr>
        <w:t>機能</w:t>
      </w:r>
      <w:proofErr w:type="spellEnd"/>
    </w:p>
    <w:p w14:paraId="1558F622"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中央に時針と分針</w:t>
      </w:r>
      <w:proofErr w:type="spellEnd"/>
    </w:p>
    <w:p w14:paraId="10E72E8D"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中央に秒針</w:t>
      </w:r>
      <w:proofErr w:type="spellEnd"/>
      <w:r w:rsidRPr="007A10B0">
        <w:rPr>
          <w:rFonts w:ascii="DINOT" w:eastAsia="MS Mincho" w:hAnsi="DINOT"/>
          <w:sz w:val="18"/>
          <w:szCs w:val="20"/>
          <w:lang w:val="de-CH"/>
        </w:rPr>
        <w:t xml:space="preserve"> </w:t>
      </w:r>
    </w:p>
    <w:p w14:paraId="0FF1938B" w14:textId="77777777" w:rsidR="00A97042" w:rsidRPr="007A10B0" w:rsidRDefault="00A97042" w:rsidP="00A97042">
      <w:pPr>
        <w:spacing w:line="276" w:lineRule="auto"/>
        <w:rPr>
          <w:rFonts w:ascii="DINOT" w:hAnsi="DINOT" w:cstheme="majorHAnsi"/>
          <w:sz w:val="18"/>
          <w:szCs w:val="20"/>
          <w:lang w:val="de-CH"/>
        </w:rPr>
      </w:pPr>
    </w:p>
    <w:p w14:paraId="41B5F770" w14:textId="77777777" w:rsidR="00A97042" w:rsidRPr="007A10B0" w:rsidRDefault="00A97042" w:rsidP="00A97042">
      <w:pPr>
        <w:spacing w:line="276" w:lineRule="auto"/>
        <w:rPr>
          <w:rFonts w:ascii="DINOT" w:eastAsia="MS Mincho" w:hAnsi="DINOT" w:cstheme="majorHAnsi"/>
          <w:b/>
          <w:sz w:val="18"/>
          <w:szCs w:val="20"/>
          <w:lang w:val="de-CH"/>
        </w:rPr>
      </w:pPr>
      <w:proofErr w:type="spellStart"/>
      <w:r w:rsidRPr="005B1990">
        <w:rPr>
          <w:rFonts w:ascii="DINOT" w:eastAsia="MS Mincho" w:hAnsi="DINOT"/>
          <w:b/>
          <w:sz w:val="18"/>
          <w:szCs w:val="20"/>
        </w:rPr>
        <w:t>ケース、文字盤、針</w:t>
      </w:r>
      <w:proofErr w:type="spellEnd"/>
    </w:p>
    <w:p w14:paraId="7CE26983"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直径</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40mm</w:t>
      </w:r>
    </w:p>
    <w:p w14:paraId="14F6C107"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文字盤オープニング径</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33.1mm</w:t>
      </w:r>
    </w:p>
    <w:p w14:paraId="5957D586"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高さ</w:t>
      </w:r>
      <w:proofErr w:type="spellEnd"/>
      <w:r w:rsidRPr="007A10B0">
        <w:rPr>
          <w:rFonts w:ascii="DINOT" w:eastAsia="MS Mincho" w:hAnsi="DINOT"/>
          <w:sz w:val="18"/>
          <w:szCs w:val="20"/>
          <w:lang w:val="de-CH"/>
        </w:rPr>
        <w:t>：</w:t>
      </w:r>
      <w:r w:rsidRPr="007A10B0">
        <w:rPr>
          <w:rFonts w:ascii="DINOT" w:eastAsia="MS Mincho" w:hAnsi="DINOT"/>
          <w:sz w:val="18"/>
          <w:szCs w:val="20"/>
          <w:lang w:val="de-CH"/>
        </w:rPr>
        <w:t>12.95mm</w:t>
      </w:r>
    </w:p>
    <w:p w14:paraId="19A7676C" w14:textId="77777777" w:rsidR="00A97042" w:rsidRPr="007A10B0"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クリスタル</w:t>
      </w:r>
      <w:r w:rsidRPr="007A10B0">
        <w:rPr>
          <w:rFonts w:ascii="DINOT" w:eastAsia="MS Mincho" w:hAnsi="DINOT"/>
          <w:sz w:val="18"/>
          <w:szCs w:val="20"/>
          <w:lang w:val="de-CH"/>
        </w:rPr>
        <w:t>：</w:t>
      </w:r>
      <w:r w:rsidRPr="005B1990">
        <w:rPr>
          <w:rFonts w:ascii="DINOT" w:eastAsia="MS Mincho" w:hAnsi="DINOT"/>
          <w:sz w:val="18"/>
          <w:szCs w:val="20"/>
        </w:rPr>
        <w:t>両面無反射コーティングのドーム型サファイアガラス</w:t>
      </w:r>
      <w:proofErr w:type="spellEnd"/>
    </w:p>
    <w:p w14:paraId="463769BC"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文字盤</w:t>
      </w:r>
      <w:proofErr w:type="spellEnd"/>
      <w:proofErr w:type="gramStart"/>
      <w:r w:rsidRPr="00731243">
        <w:rPr>
          <w:rFonts w:ascii="DINOT" w:eastAsia="MS Mincho" w:hAnsi="DINOT"/>
          <w:sz w:val="18"/>
          <w:szCs w:val="20"/>
          <w:lang w:val="de-CH"/>
        </w:rPr>
        <w:t>：</w:t>
      </w:r>
      <w:r w:rsidRPr="00731243">
        <w:rPr>
          <w:rFonts w:ascii="DINOT" w:eastAsia="MS Mincho" w:hAnsi="DINOT"/>
          <w:sz w:val="18"/>
          <w:szCs w:val="20"/>
          <w:lang w:val="de-CH"/>
        </w:rPr>
        <w:t xml:space="preserve">  </w:t>
      </w:r>
      <w:proofErr w:type="spellStart"/>
      <w:r w:rsidRPr="005B1990">
        <w:rPr>
          <w:rFonts w:ascii="DINOT" w:eastAsia="MS Mincho" w:hAnsi="DINOT"/>
          <w:sz w:val="18"/>
          <w:szCs w:val="20"/>
        </w:rPr>
        <w:t>チタン</w:t>
      </w:r>
      <w:proofErr w:type="gramEnd"/>
      <w:r w:rsidRPr="005B1990">
        <w:rPr>
          <w:rFonts w:ascii="DINOT" w:eastAsia="MS Mincho" w:hAnsi="DINOT"/>
          <w:sz w:val="18"/>
          <w:szCs w:val="20"/>
        </w:rPr>
        <w:t>製、ゼニス飛行計器のロゴを</w:t>
      </w:r>
      <w:r w:rsidRPr="005B1990">
        <w:rPr>
          <w:rFonts w:ascii="DINOT" w:eastAsia="MS Mincho" w:hAnsi="DINOT" w:cs="MS Mincho"/>
          <w:sz w:val="18"/>
          <w:szCs w:val="20"/>
          <w:lang w:val="fr-FR"/>
        </w:rPr>
        <w:t>エン</w:t>
      </w:r>
      <w:r w:rsidRPr="005B1990">
        <w:rPr>
          <w:rFonts w:ascii="DINOT" w:eastAsia="MS Mincho" w:hAnsi="DINOT"/>
          <w:sz w:val="18"/>
          <w:szCs w:val="20"/>
        </w:rPr>
        <w:t>グレービング</w:t>
      </w:r>
      <w:proofErr w:type="spellEnd"/>
    </w:p>
    <w:p w14:paraId="56E0206C"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素材</w:t>
      </w:r>
      <w:r w:rsidRPr="00731243">
        <w:rPr>
          <w:rFonts w:ascii="DINOT" w:eastAsia="MS Mincho" w:hAnsi="DINOT"/>
          <w:sz w:val="18"/>
          <w:szCs w:val="20"/>
          <w:lang w:val="de-CH"/>
        </w:rPr>
        <w:t>：</w:t>
      </w:r>
      <w:r w:rsidRPr="005B1990">
        <w:rPr>
          <w:rFonts w:ascii="DINOT" w:eastAsia="MS Mincho" w:hAnsi="DINOT"/>
          <w:sz w:val="18"/>
          <w:szCs w:val="20"/>
        </w:rPr>
        <w:t>ブロンズ</w:t>
      </w:r>
      <w:proofErr w:type="spellEnd"/>
    </w:p>
    <w:p w14:paraId="6F48A1E1"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防水性</w:t>
      </w:r>
      <w:proofErr w:type="spellEnd"/>
      <w:r w:rsidRPr="00731243">
        <w:rPr>
          <w:rFonts w:ascii="DINOT" w:eastAsia="MS Mincho" w:hAnsi="DINOT"/>
          <w:sz w:val="18"/>
          <w:szCs w:val="20"/>
          <w:lang w:val="de-CH"/>
        </w:rPr>
        <w:t>：</w:t>
      </w:r>
      <w:r w:rsidRPr="00731243">
        <w:rPr>
          <w:rFonts w:ascii="DINOT" w:eastAsia="MS Mincho" w:hAnsi="DINOT"/>
          <w:sz w:val="18"/>
          <w:szCs w:val="20"/>
          <w:lang w:val="de-CH"/>
        </w:rPr>
        <w:t xml:space="preserve">10 </w:t>
      </w:r>
      <w:proofErr w:type="spellStart"/>
      <w:r w:rsidRPr="005B1990">
        <w:rPr>
          <w:rFonts w:ascii="DINOT" w:eastAsia="MS Mincho" w:hAnsi="DINOT"/>
          <w:sz w:val="18"/>
          <w:szCs w:val="20"/>
        </w:rPr>
        <w:t>気圧</w:t>
      </w:r>
      <w:proofErr w:type="spellEnd"/>
    </w:p>
    <w:p w14:paraId="50771BFD"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文字盤</w:t>
      </w:r>
      <w:r w:rsidRPr="00731243">
        <w:rPr>
          <w:rFonts w:ascii="DINOT" w:eastAsia="MS Mincho" w:hAnsi="DINOT"/>
          <w:sz w:val="18"/>
          <w:szCs w:val="20"/>
          <w:lang w:val="de-CH"/>
        </w:rPr>
        <w:t>：</w:t>
      </w:r>
      <w:r w:rsidRPr="005B1990">
        <w:rPr>
          <w:rFonts w:ascii="DINOT" w:eastAsia="MS Mincho" w:hAnsi="DINOT"/>
          <w:sz w:val="18"/>
          <w:szCs w:val="20"/>
        </w:rPr>
        <w:t>マットブラック</w:t>
      </w:r>
      <w:proofErr w:type="spellEnd"/>
    </w:p>
    <w:p w14:paraId="04799E71"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アワーマーカ</w:t>
      </w:r>
      <w:proofErr w:type="spellEnd"/>
      <w:r w:rsidRPr="005B1990">
        <w:rPr>
          <w:rFonts w:ascii="DINOT" w:eastAsia="MS Mincho" w:hAnsi="DINOT"/>
          <w:sz w:val="18"/>
          <w:szCs w:val="20"/>
        </w:rPr>
        <w:t>ー</w:t>
      </w:r>
      <w:r w:rsidRPr="00731243">
        <w:rPr>
          <w:rFonts w:ascii="DINOT" w:eastAsia="MS Mincho" w:hAnsi="DINOT"/>
          <w:sz w:val="18"/>
          <w:szCs w:val="20"/>
          <w:lang w:val="de-CH"/>
        </w:rPr>
        <w:t>：</w:t>
      </w:r>
      <w:proofErr w:type="spellStart"/>
      <w:r w:rsidRPr="005B1990">
        <w:rPr>
          <w:rFonts w:ascii="DINOT" w:eastAsia="MS Mincho" w:hAnsi="DINOT"/>
          <w:sz w:val="18"/>
          <w:szCs w:val="20"/>
        </w:rPr>
        <w:t>スーパールミノバ</w:t>
      </w:r>
      <w:proofErr w:type="spellEnd"/>
      <w:r w:rsidRPr="00731243">
        <w:rPr>
          <w:rFonts w:ascii="DINOT" w:eastAsia="MS Mincho" w:hAnsi="DINOT"/>
          <w:sz w:val="18"/>
          <w:szCs w:val="20"/>
          <w:lang w:val="de-CH"/>
        </w:rPr>
        <w:t>® SLN C1</w:t>
      </w:r>
      <w:proofErr w:type="spellStart"/>
      <w:r w:rsidRPr="005B1990">
        <w:rPr>
          <w:rFonts w:ascii="DINOT" w:eastAsia="MS Mincho" w:hAnsi="DINOT"/>
          <w:sz w:val="18"/>
          <w:szCs w:val="20"/>
        </w:rPr>
        <w:t>のアラビア数字</w:t>
      </w:r>
      <w:proofErr w:type="spellEnd"/>
      <w:r w:rsidRPr="00731243">
        <w:rPr>
          <w:rFonts w:ascii="DINOT" w:eastAsia="MS Mincho" w:hAnsi="DINOT" w:cs="MS Mincho"/>
          <w:sz w:val="18"/>
          <w:szCs w:val="20"/>
          <w:lang w:val="de-CH"/>
        </w:rPr>
        <w:t xml:space="preserve"> </w:t>
      </w:r>
      <w:r w:rsidRPr="00731243">
        <w:rPr>
          <w:rFonts w:ascii="DINOT" w:eastAsia="MS Mincho" w:hAnsi="DINOT"/>
          <w:sz w:val="18"/>
          <w:szCs w:val="20"/>
          <w:lang w:val="de-CH"/>
        </w:rPr>
        <w:t>[</w:t>
      </w:r>
      <w:proofErr w:type="spellStart"/>
      <w:r w:rsidRPr="005B1990">
        <w:rPr>
          <w:rFonts w:ascii="DINOT" w:eastAsia="MS Mincho" w:hAnsi="DINOT"/>
          <w:sz w:val="18"/>
          <w:szCs w:val="20"/>
        </w:rPr>
        <w:t>アワーマーカ</w:t>
      </w:r>
      <w:proofErr w:type="spellEnd"/>
      <w:r w:rsidRPr="005B1990">
        <w:rPr>
          <w:rFonts w:ascii="DINOT" w:eastAsia="MS Mincho" w:hAnsi="DINOT"/>
          <w:sz w:val="18"/>
          <w:szCs w:val="20"/>
        </w:rPr>
        <w:t>ー</w:t>
      </w:r>
      <w:r w:rsidRPr="00731243">
        <w:rPr>
          <w:rFonts w:ascii="DINOT" w:eastAsia="MS Mincho" w:hAnsi="DINOT"/>
          <w:sz w:val="18"/>
          <w:szCs w:val="20"/>
          <w:lang w:val="de-CH"/>
        </w:rPr>
        <w:t>]</w:t>
      </w:r>
    </w:p>
    <w:p w14:paraId="48C00D3F"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針</w:t>
      </w:r>
      <w:r w:rsidRPr="00731243">
        <w:rPr>
          <w:rFonts w:ascii="DINOT" w:eastAsia="MS Mincho" w:hAnsi="DINOT"/>
          <w:sz w:val="18"/>
          <w:szCs w:val="20"/>
          <w:lang w:val="de-CH"/>
        </w:rPr>
        <w:t>：</w:t>
      </w:r>
      <w:r w:rsidRPr="005B1990">
        <w:rPr>
          <w:rFonts w:ascii="DINOT" w:eastAsia="MS Mincho" w:hAnsi="DINOT"/>
          <w:sz w:val="18"/>
          <w:szCs w:val="20"/>
        </w:rPr>
        <w:t>ゴールドプレート加工ファセットカットの針、スーパールミノバ</w:t>
      </w:r>
      <w:proofErr w:type="spellEnd"/>
      <w:r w:rsidRPr="00731243">
        <w:rPr>
          <w:rFonts w:ascii="DINOT" w:eastAsia="MS Mincho" w:hAnsi="DINOT"/>
          <w:sz w:val="18"/>
          <w:szCs w:val="20"/>
          <w:lang w:val="de-CH"/>
        </w:rPr>
        <w:t>®SLN C1</w:t>
      </w:r>
      <w:proofErr w:type="spellStart"/>
      <w:r w:rsidRPr="005B1990">
        <w:rPr>
          <w:rFonts w:ascii="DINOT" w:eastAsia="MS Mincho" w:hAnsi="DINOT"/>
          <w:sz w:val="18"/>
          <w:szCs w:val="20"/>
        </w:rPr>
        <w:t>塗布</w:t>
      </w:r>
      <w:proofErr w:type="spellEnd"/>
      <w:r w:rsidRPr="00731243">
        <w:rPr>
          <w:rFonts w:ascii="DINOT" w:eastAsia="MS Mincho" w:hAnsi="DINOT"/>
          <w:sz w:val="18"/>
          <w:szCs w:val="20"/>
          <w:lang w:val="de-CH"/>
        </w:rPr>
        <w:t>[</w:t>
      </w:r>
      <w:r w:rsidRPr="005B1990">
        <w:rPr>
          <w:rFonts w:ascii="DINOT" w:eastAsia="MS Mincho" w:hAnsi="DINOT"/>
          <w:sz w:val="18"/>
          <w:szCs w:val="20"/>
        </w:rPr>
        <w:t>針</w:t>
      </w:r>
      <w:r w:rsidRPr="00731243">
        <w:rPr>
          <w:rFonts w:ascii="DINOT" w:eastAsia="MS Mincho" w:hAnsi="DINOT"/>
          <w:sz w:val="18"/>
          <w:szCs w:val="20"/>
          <w:lang w:val="de-CH"/>
        </w:rPr>
        <w:t>]</w:t>
      </w:r>
    </w:p>
    <w:p w14:paraId="0AC90C92" w14:textId="77777777" w:rsidR="00A97042" w:rsidRPr="00731243" w:rsidRDefault="00A97042" w:rsidP="00A97042">
      <w:pPr>
        <w:spacing w:line="276" w:lineRule="auto"/>
        <w:rPr>
          <w:rFonts w:ascii="DINOT" w:hAnsi="DINOT" w:cstheme="majorHAnsi"/>
          <w:sz w:val="18"/>
          <w:szCs w:val="20"/>
          <w:lang w:val="de-CH"/>
        </w:rPr>
      </w:pPr>
    </w:p>
    <w:p w14:paraId="5DF3F8FB" w14:textId="77777777" w:rsidR="00A97042" w:rsidRPr="00731243" w:rsidRDefault="00A97042" w:rsidP="00A97042">
      <w:pPr>
        <w:spacing w:line="276" w:lineRule="auto"/>
        <w:rPr>
          <w:rFonts w:ascii="DINOT" w:eastAsia="MS Mincho" w:hAnsi="DINOT" w:cstheme="majorHAnsi"/>
          <w:b/>
          <w:sz w:val="18"/>
          <w:szCs w:val="20"/>
          <w:lang w:val="de-CH"/>
        </w:rPr>
      </w:pPr>
      <w:proofErr w:type="spellStart"/>
      <w:r w:rsidRPr="005B1990">
        <w:rPr>
          <w:rFonts w:ascii="DINOT" w:eastAsia="MS Mincho" w:hAnsi="DINOT"/>
          <w:b/>
          <w:sz w:val="18"/>
          <w:szCs w:val="20"/>
        </w:rPr>
        <w:t>ストラップとバックル</w:t>
      </w:r>
      <w:proofErr w:type="spellEnd"/>
    </w:p>
    <w:p w14:paraId="73A39B02"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ブレスレット</w:t>
      </w:r>
      <w:r w:rsidRPr="00731243">
        <w:rPr>
          <w:rFonts w:ascii="DINOT" w:eastAsia="MS Mincho" w:hAnsi="DINOT"/>
          <w:sz w:val="18"/>
          <w:szCs w:val="20"/>
          <w:lang w:val="de-CH"/>
        </w:rPr>
        <w:t>：</w:t>
      </w:r>
      <w:r w:rsidRPr="005B1990">
        <w:rPr>
          <w:rFonts w:ascii="DINOT" w:eastAsia="MS Mincho" w:hAnsi="DINOT"/>
          <w:sz w:val="18"/>
          <w:szCs w:val="20"/>
        </w:rPr>
        <w:t>品番</w:t>
      </w:r>
      <w:proofErr w:type="spellEnd"/>
      <w:r w:rsidRPr="00731243">
        <w:rPr>
          <w:rFonts w:ascii="DINOT" w:eastAsia="MS Mincho" w:hAnsi="DINOT"/>
          <w:sz w:val="18"/>
          <w:szCs w:val="20"/>
          <w:lang w:val="de-CH"/>
        </w:rPr>
        <w:t>：</w:t>
      </w:r>
      <w:r w:rsidRPr="00731243">
        <w:rPr>
          <w:rFonts w:ascii="DINOT" w:eastAsia="MS Mincho" w:hAnsi="DINOT"/>
          <w:sz w:val="18"/>
          <w:szCs w:val="20"/>
          <w:lang w:val="de-CH"/>
        </w:rPr>
        <w:t>27.00.2018.800</w:t>
      </w:r>
    </w:p>
    <w:p w14:paraId="667E9628"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名称</w:t>
      </w:r>
      <w:r w:rsidRPr="00731243">
        <w:rPr>
          <w:rFonts w:ascii="DINOT" w:eastAsia="MS Mincho" w:hAnsi="DINOT"/>
          <w:sz w:val="18"/>
          <w:szCs w:val="20"/>
          <w:lang w:val="de-CH"/>
        </w:rPr>
        <w:t>：</w:t>
      </w:r>
      <w:r w:rsidRPr="005B1990">
        <w:rPr>
          <w:rFonts w:ascii="DINOT" w:eastAsia="MS Mincho" w:hAnsi="DINOT"/>
          <w:sz w:val="18"/>
          <w:szCs w:val="20"/>
        </w:rPr>
        <w:t>グリーン</w:t>
      </w:r>
      <w:proofErr w:type="spellEnd"/>
      <w:r w:rsidRPr="00731243">
        <w:rPr>
          <w:rFonts w:ascii="DINOT" w:eastAsia="MS Mincho" w:hAnsi="DINOT"/>
          <w:sz w:val="18"/>
          <w:szCs w:val="20"/>
          <w:lang w:val="de-CH"/>
        </w:rPr>
        <w:t xml:space="preserve"> </w:t>
      </w:r>
      <w:proofErr w:type="spellStart"/>
      <w:r w:rsidRPr="005B1990">
        <w:rPr>
          <w:rFonts w:ascii="DINOT" w:eastAsia="MS Mincho" w:hAnsi="DINOT"/>
          <w:sz w:val="18"/>
          <w:szCs w:val="20"/>
        </w:rPr>
        <w:t>オイリ</w:t>
      </w:r>
      <w:proofErr w:type="spellEnd"/>
      <w:r w:rsidRPr="005B1990">
        <w:rPr>
          <w:rFonts w:ascii="DINOT" w:eastAsia="MS Mincho" w:hAnsi="DINOT"/>
          <w:sz w:val="18"/>
          <w:szCs w:val="20"/>
        </w:rPr>
        <w:t>ー</w:t>
      </w:r>
      <w:r w:rsidRPr="00731243">
        <w:rPr>
          <w:rFonts w:ascii="DINOT" w:eastAsia="MS Mincho" w:hAnsi="DINOT"/>
          <w:sz w:val="18"/>
          <w:szCs w:val="20"/>
          <w:lang w:val="de-CH"/>
        </w:rPr>
        <w:t xml:space="preserve"> </w:t>
      </w:r>
      <w:proofErr w:type="spellStart"/>
      <w:r w:rsidRPr="005B1990">
        <w:rPr>
          <w:rFonts w:ascii="DINOT" w:eastAsia="MS Mincho" w:hAnsi="DINOT"/>
          <w:sz w:val="18"/>
          <w:szCs w:val="20"/>
        </w:rPr>
        <w:t>ナバックレザーストラップ、ラバーライニングプロテクション</w:t>
      </w:r>
      <w:proofErr w:type="spellEnd"/>
      <w:r w:rsidRPr="00731243">
        <w:rPr>
          <w:rFonts w:ascii="DINOT" w:eastAsia="MS Mincho" w:hAnsi="DINOT"/>
          <w:sz w:val="18"/>
          <w:szCs w:val="20"/>
          <w:lang w:val="de-CH"/>
        </w:rPr>
        <w:t xml:space="preserve"> </w:t>
      </w:r>
    </w:p>
    <w:p w14:paraId="2153753E"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バックル</w:t>
      </w:r>
      <w:r w:rsidRPr="00731243">
        <w:rPr>
          <w:rFonts w:ascii="DINOT" w:eastAsia="MS Mincho" w:hAnsi="DINOT"/>
          <w:sz w:val="18"/>
          <w:szCs w:val="20"/>
          <w:lang w:val="de-CH"/>
        </w:rPr>
        <w:t>：</w:t>
      </w:r>
      <w:r w:rsidRPr="005B1990">
        <w:rPr>
          <w:rFonts w:ascii="DINOT" w:eastAsia="MS Mincho" w:hAnsi="DINOT"/>
          <w:sz w:val="18"/>
          <w:szCs w:val="20"/>
        </w:rPr>
        <w:t>品番</w:t>
      </w:r>
      <w:proofErr w:type="spellEnd"/>
      <w:r w:rsidRPr="00731243">
        <w:rPr>
          <w:rFonts w:ascii="DINOT" w:eastAsia="MS Mincho" w:hAnsi="DINOT"/>
          <w:sz w:val="18"/>
          <w:szCs w:val="20"/>
          <w:lang w:val="de-CH"/>
        </w:rPr>
        <w:t>：</w:t>
      </w:r>
      <w:r w:rsidRPr="00731243">
        <w:rPr>
          <w:rFonts w:ascii="DINOT" w:eastAsia="MS Mincho" w:hAnsi="DINOT"/>
          <w:sz w:val="18"/>
          <w:szCs w:val="20"/>
          <w:lang w:val="de-CH"/>
        </w:rPr>
        <w:t>27.95.0031.001</w:t>
      </w:r>
    </w:p>
    <w:p w14:paraId="19C596E7" w14:textId="77777777" w:rsidR="00A97042" w:rsidRPr="00731243" w:rsidRDefault="00A97042" w:rsidP="00A97042">
      <w:pPr>
        <w:spacing w:line="276" w:lineRule="auto"/>
        <w:rPr>
          <w:rFonts w:ascii="DINOT" w:eastAsia="MS Mincho" w:hAnsi="DINOT" w:cstheme="majorHAnsi"/>
          <w:sz w:val="18"/>
          <w:szCs w:val="20"/>
          <w:lang w:val="de-CH"/>
        </w:rPr>
      </w:pPr>
      <w:proofErr w:type="spellStart"/>
      <w:r w:rsidRPr="005B1990">
        <w:rPr>
          <w:rFonts w:ascii="DINOT" w:eastAsia="MS Mincho" w:hAnsi="DINOT"/>
          <w:sz w:val="18"/>
          <w:szCs w:val="20"/>
        </w:rPr>
        <w:t>名称</w:t>
      </w:r>
      <w:r w:rsidRPr="00731243">
        <w:rPr>
          <w:rFonts w:ascii="DINOT" w:eastAsia="MS Mincho" w:hAnsi="DINOT"/>
          <w:sz w:val="18"/>
          <w:szCs w:val="20"/>
          <w:lang w:val="de-CH"/>
        </w:rPr>
        <w:t>：</w:t>
      </w:r>
      <w:r w:rsidRPr="005B1990">
        <w:rPr>
          <w:rFonts w:ascii="DINOT" w:eastAsia="MS Mincho" w:hAnsi="DINOT"/>
          <w:sz w:val="18"/>
          <w:szCs w:val="20"/>
        </w:rPr>
        <w:t>チタン製ピンバックル</w:t>
      </w:r>
      <w:proofErr w:type="spellEnd"/>
      <w:r w:rsidRPr="00731243">
        <w:rPr>
          <w:rFonts w:ascii="DINOT" w:eastAsia="MS Mincho" w:hAnsi="DINOT"/>
          <w:sz w:val="18"/>
          <w:szCs w:val="20"/>
          <w:lang w:val="de-CH"/>
        </w:rPr>
        <w:t xml:space="preserve"> </w:t>
      </w:r>
    </w:p>
    <w:p w14:paraId="4C3AEB6B" w14:textId="77777777" w:rsidR="00A97042" w:rsidRPr="00731243" w:rsidRDefault="00A97042" w:rsidP="00A97042">
      <w:pPr>
        <w:spacing w:line="276" w:lineRule="auto"/>
        <w:rPr>
          <w:rFonts w:ascii="DINOT" w:hAnsi="DINOT" w:cstheme="majorHAnsi"/>
          <w:sz w:val="18"/>
          <w:szCs w:val="20"/>
          <w:lang w:val="de-CH"/>
        </w:rPr>
      </w:pPr>
    </w:p>
    <w:p w14:paraId="0B663700" w14:textId="77777777" w:rsidR="00A97042" w:rsidRPr="00731243" w:rsidRDefault="00A97042" w:rsidP="00A97042">
      <w:pPr>
        <w:rPr>
          <w:rFonts w:ascii="DINOT" w:eastAsia="MS Mincho" w:hAnsi="DINOT" w:cstheme="majorHAnsi"/>
          <w:sz w:val="18"/>
          <w:szCs w:val="20"/>
          <w:lang w:val="de-CH"/>
        </w:rPr>
      </w:pPr>
      <w:r w:rsidRPr="00731243">
        <w:rPr>
          <w:rFonts w:ascii="DINOT" w:hAnsi="DINOT"/>
          <w:sz w:val="22"/>
          <w:lang w:val="de-CH"/>
        </w:rPr>
        <w:br w:type="page"/>
      </w:r>
    </w:p>
    <w:p w14:paraId="3DE7D730" w14:textId="70BDC0C9" w:rsidR="00731243" w:rsidRPr="007249DF" w:rsidRDefault="00731243" w:rsidP="00731243">
      <w:pPr>
        <w:spacing w:after="120" w:line="240" w:lineRule="exact"/>
        <w:rPr>
          <w:rFonts w:ascii="Avenir Next" w:eastAsia="Arial Unicode MS" w:hAnsi="Avenir Next" w:cs="Arial Unicode MS"/>
          <w:b/>
          <w:szCs w:val="20"/>
          <w:lang w:val="it-IT" w:eastAsia="ja-JP"/>
        </w:rPr>
      </w:pPr>
      <w:r w:rsidRPr="007249DF">
        <w:rPr>
          <w:rFonts w:ascii="Avenir Next" w:eastAsia="Arial Unicode MS" w:hAnsi="Avenir Next" w:cs="Arial Unicode MS"/>
          <w:b/>
          <w:noProof/>
          <w:lang w:val="fr-CH" w:eastAsia="zh-CN"/>
        </w:rPr>
        <w:lastRenderedPageBreak/>
        <w:drawing>
          <wp:anchor distT="0" distB="0" distL="114300" distR="114300" simplePos="0" relativeHeight="251658240" behindDoc="0" locked="0" layoutInCell="1" allowOverlap="1" wp14:anchorId="0739628D" wp14:editId="69B00B97">
            <wp:simplePos x="0" y="0"/>
            <wp:positionH relativeFrom="margin">
              <wp:posOffset>3833529</wp:posOffset>
            </wp:positionH>
            <wp:positionV relativeFrom="margin">
              <wp:posOffset>10160</wp:posOffset>
            </wp:positionV>
            <wp:extent cx="1696720" cy="3192145"/>
            <wp:effectExtent l="0" t="0" r="0" b="8255"/>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3595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7604" t="10564" r="14501"/>
                    <a:stretch>
                      <a:fillRect/>
                    </a:stretch>
                  </pic:blipFill>
                  <pic:spPr bwMode="auto">
                    <a:xfrm>
                      <a:off x="0" y="0"/>
                      <a:ext cx="1696720" cy="3192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49DF">
        <w:rPr>
          <w:rFonts w:ascii="Avenir Next" w:eastAsia="Arial Unicode MS" w:hAnsi="Avenir Next" w:cs="Arial Unicode MS"/>
          <w:b/>
          <w:bCs/>
          <w:noProof/>
          <w:lang w:val="ja-JP" w:eastAsia="ja-JP"/>
        </w:rPr>
        <w:t>EL PRIMERO A386 REVIVAL</w:t>
      </w:r>
    </w:p>
    <w:p w14:paraId="02371ABE" w14:textId="1E7405DA" w:rsidR="00731243" w:rsidRPr="007249DF" w:rsidRDefault="00731243" w:rsidP="00731243">
      <w:pPr>
        <w:spacing w:line="240" w:lineRule="exact"/>
        <w:rPr>
          <w:rFonts w:ascii="Avenir Next" w:eastAsia="Arial Unicode MS" w:hAnsi="Avenir Next" w:cs="Arial Unicode MS" w:hint="eastAsia"/>
          <w:sz w:val="18"/>
          <w:szCs w:val="20"/>
          <w:lang w:val="it-IT" w:eastAsia="ja-JP"/>
        </w:rPr>
      </w:pPr>
      <w:r w:rsidRPr="007249DF">
        <w:rPr>
          <w:rFonts w:ascii="Avenir Next" w:eastAsia="Arial Unicode MS" w:hAnsi="Avenir Next" w:cs="Arial Unicode MS"/>
          <w:sz w:val="18"/>
          <w:szCs w:val="20"/>
          <w:lang w:val="ja-JP" w:eastAsia="ja-JP"/>
        </w:rPr>
        <w:t>技術データ</w:t>
      </w:r>
    </w:p>
    <w:p w14:paraId="17099762" w14:textId="762284F8" w:rsidR="00731243" w:rsidRPr="007249DF" w:rsidRDefault="00731243" w:rsidP="00731243">
      <w:pPr>
        <w:spacing w:line="240" w:lineRule="exact"/>
        <w:rPr>
          <w:rFonts w:ascii="Avenir Next" w:eastAsia="Arial Unicode MS" w:hAnsi="Avenir Next" w:cs="Arial Unicode MS"/>
          <w:sz w:val="22"/>
          <w:szCs w:val="20"/>
          <w:lang w:val="it-IT" w:eastAsia="ja-JP"/>
        </w:rPr>
      </w:pPr>
    </w:p>
    <w:p w14:paraId="66015275" w14:textId="0C89CBFA"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リファレンス</w:t>
      </w:r>
      <w:r w:rsidRPr="007249DF">
        <w:rPr>
          <w:rFonts w:ascii="Avenir Next" w:eastAsia="Arial Unicode MS" w:hAnsi="Avenir Next" w:cs="Arial Unicode MS"/>
          <w:sz w:val="18"/>
          <w:szCs w:val="20"/>
          <w:lang w:val="ja-JP" w:eastAsia="ja-JP"/>
        </w:rPr>
        <w:t>: 18.A386.400/69.C807</w:t>
      </w:r>
    </w:p>
    <w:p w14:paraId="5BC54AC3" w14:textId="360847AE" w:rsidR="00731243" w:rsidRPr="007249DF" w:rsidRDefault="00731243" w:rsidP="00731243">
      <w:pPr>
        <w:spacing w:after="40" w:line="240" w:lineRule="exact"/>
        <w:rPr>
          <w:rFonts w:ascii="Avenir Next" w:eastAsia="Arial Unicode MS" w:hAnsi="Avenir Next" w:cs="Arial Unicode MS"/>
          <w:b/>
          <w:sz w:val="22"/>
          <w:szCs w:val="20"/>
          <w:lang w:val="it-IT" w:eastAsia="ja-JP"/>
        </w:rPr>
      </w:pPr>
    </w:p>
    <w:p w14:paraId="3AD20923" w14:textId="77777777" w:rsidR="00731243" w:rsidRPr="007249DF" w:rsidRDefault="00731243" w:rsidP="00731243">
      <w:pPr>
        <w:spacing w:after="40" w:line="240" w:lineRule="exact"/>
        <w:rPr>
          <w:rFonts w:ascii="Avenir Next" w:eastAsia="Arial Unicode MS" w:hAnsi="Avenir Next" w:cs="Arial Unicode MS"/>
          <w:b/>
          <w:sz w:val="18"/>
          <w:szCs w:val="20"/>
          <w:lang w:val="it-IT" w:eastAsia="ja-JP"/>
        </w:rPr>
      </w:pPr>
      <w:r w:rsidRPr="007249DF">
        <w:rPr>
          <w:rFonts w:ascii="Avenir Next" w:eastAsia="Arial Unicode MS" w:hAnsi="Avenir Next" w:cs="Arial Unicode MS"/>
          <w:b/>
          <w:bCs/>
          <w:sz w:val="18"/>
          <w:szCs w:val="20"/>
          <w:lang w:val="ja-JP" w:eastAsia="ja-JP"/>
        </w:rPr>
        <w:t>キーポイント</w:t>
      </w:r>
      <w:r w:rsidRPr="007249DF">
        <w:rPr>
          <w:rFonts w:ascii="Avenir Next" w:eastAsia="Arial Unicode MS" w:hAnsi="Avenir Next" w:cs="Arial Unicode MS"/>
          <w:b/>
          <w:bCs/>
          <w:sz w:val="18"/>
          <w:szCs w:val="20"/>
          <w:lang w:val="ja-JP" w:eastAsia="ja-JP"/>
        </w:rPr>
        <w:t xml:space="preserve"> </w:t>
      </w:r>
    </w:p>
    <w:p w14:paraId="26B54594"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1969</w:t>
      </w:r>
      <w:r w:rsidRPr="007249DF">
        <w:rPr>
          <w:rFonts w:ascii="Avenir Next" w:eastAsia="Arial Unicode MS" w:hAnsi="Avenir Next" w:cs="Arial Unicode MS"/>
          <w:sz w:val="18"/>
          <w:szCs w:val="20"/>
          <w:lang w:val="ja-JP" w:eastAsia="ja-JP"/>
        </w:rPr>
        <w:t>年の最初の</w:t>
      </w:r>
      <w:r w:rsidRPr="007249DF">
        <w:rPr>
          <w:rFonts w:ascii="Avenir Next" w:eastAsia="Arial Unicode MS" w:hAnsi="Avenir Next" w:cs="Arial Unicode MS"/>
          <w:sz w:val="18"/>
          <w:szCs w:val="20"/>
          <w:lang w:val="ja-JP" w:eastAsia="ja-JP"/>
        </w:rPr>
        <w:t>El Primero</w:t>
      </w:r>
      <w:r w:rsidRPr="007249DF">
        <w:rPr>
          <w:rFonts w:ascii="Avenir Next" w:eastAsia="Arial Unicode MS" w:hAnsi="Avenir Next" w:cs="Arial Unicode MS"/>
          <w:sz w:val="18"/>
          <w:szCs w:val="20"/>
          <w:lang w:val="ja-JP" w:eastAsia="ja-JP"/>
        </w:rPr>
        <w:t>モデルのリバイバル</w:t>
      </w:r>
    </w:p>
    <w:p w14:paraId="133B0BA5" w14:textId="3564A293"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38</w:t>
      </w:r>
      <w:r w:rsidRPr="007249DF">
        <w:rPr>
          <w:rFonts w:ascii="Avenir Next" w:eastAsia="Arial Unicode MS" w:hAnsi="Avenir Next" w:cs="Arial Unicode MS"/>
          <w:sz w:val="18"/>
          <w:szCs w:val="20"/>
          <w:lang w:val="ja-JP" w:eastAsia="ja-JP"/>
        </w:rPr>
        <w:t>ミリケースのオリジナルモデルのリバイバル</w:t>
      </w:r>
    </w:p>
    <w:p w14:paraId="5B3A7A5A"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自動巻コラムホイール</w:t>
      </w:r>
      <w:r w:rsidRPr="007249DF">
        <w:rPr>
          <w:rFonts w:ascii="Avenir Next" w:eastAsia="Arial Unicode MS" w:hAnsi="Avenir Next" w:cs="Arial Unicode MS"/>
          <w:sz w:val="18"/>
          <w:szCs w:val="20"/>
          <w:lang w:val="ja-JP" w:eastAsia="ja-JP"/>
        </w:rPr>
        <w:t xml:space="preserve"> El Primero</w:t>
      </w:r>
      <w:r w:rsidRPr="007249DF">
        <w:rPr>
          <w:rFonts w:ascii="Avenir Next" w:eastAsia="Arial Unicode MS" w:hAnsi="Avenir Next" w:cs="Arial Unicode MS"/>
          <w:sz w:val="18"/>
          <w:szCs w:val="20"/>
          <w:lang w:val="ja-JP" w:eastAsia="ja-JP"/>
        </w:rPr>
        <w:t>クロノグラフ</w:t>
      </w:r>
    </w:p>
    <w:p w14:paraId="6D74BE7C" w14:textId="77777777" w:rsidR="00731243" w:rsidRPr="007249DF" w:rsidRDefault="00731243" w:rsidP="00731243">
      <w:pPr>
        <w:autoSpaceDE w:val="0"/>
        <w:autoSpaceDN w:val="0"/>
        <w:adjustRightInd w:val="0"/>
        <w:spacing w:after="2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ローズゴールドバージョン：</w:t>
      </w:r>
      <w:r w:rsidRPr="007249DF">
        <w:rPr>
          <w:rFonts w:ascii="Avenir Next" w:eastAsia="Arial Unicode MS" w:hAnsi="Avenir Next" w:cs="Arial Unicode MS"/>
          <w:sz w:val="18"/>
          <w:szCs w:val="20"/>
          <w:lang w:val="ja-JP" w:eastAsia="ja-JP"/>
        </w:rPr>
        <w:t xml:space="preserve"> 50</w:t>
      </w:r>
      <w:r w:rsidRPr="007249DF">
        <w:rPr>
          <w:rFonts w:ascii="Avenir Next" w:eastAsia="Arial Unicode MS" w:hAnsi="Avenir Next" w:cs="Arial Unicode MS"/>
          <w:sz w:val="18"/>
          <w:szCs w:val="20"/>
          <w:lang w:val="ja-JP" w:eastAsia="ja-JP"/>
        </w:rPr>
        <w:t>本の限定エディション</w:t>
      </w:r>
    </w:p>
    <w:p w14:paraId="32BC9B8D" w14:textId="77777777" w:rsidR="00731243" w:rsidRPr="007249DF" w:rsidRDefault="00731243" w:rsidP="00731243">
      <w:pPr>
        <w:autoSpaceDE w:val="0"/>
        <w:autoSpaceDN w:val="0"/>
        <w:adjustRightInd w:val="0"/>
        <w:spacing w:after="2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50</w:t>
      </w:r>
      <w:r w:rsidRPr="007249DF">
        <w:rPr>
          <w:rFonts w:ascii="Avenir Next" w:eastAsia="Arial Unicode MS" w:hAnsi="Avenir Next" w:cs="Arial Unicode MS"/>
          <w:sz w:val="18"/>
          <w:szCs w:val="20"/>
          <w:lang w:val="ja-JP" w:eastAsia="ja-JP"/>
        </w:rPr>
        <w:t>年保証</w:t>
      </w:r>
      <w:bookmarkStart w:id="0" w:name="_GoBack"/>
      <w:bookmarkEnd w:id="0"/>
    </w:p>
    <w:p w14:paraId="08A8377C" w14:textId="77777777" w:rsidR="00731243" w:rsidRPr="007249DF" w:rsidRDefault="00731243" w:rsidP="00731243">
      <w:pPr>
        <w:spacing w:after="40" w:line="240" w:lineRule="exact"/>
        <w:rPr>
          <w:rFonts w:ascii="Avenir Next" w:eastAsia="Arial Unicode MS" w:hAnsi="Avenir Next" w:cs="Arial Unicode MS"/>
          <w:sz w:val="22"/>
          <w:szCs w:val="20"/>
          <w:lang w:val="it-IT" w:eastAsia="ja-JP"/>
        </w:rPr>
      </w:pPr>
    </w:p>
    <w:p w14:paraId="3865398F" w14:textId="77777777" w:rsidR="00731243" w:rsidRPr="007249DF" w:rsidRDefault="00731243" w:rsidP="00731243">
      <w:pPr>
        <w:spacing w:after="40" w:line="240" w:lineRule="exact"/>
        <w:rPr>
          <w:rFonts w:ascii="Avenir Next" w:eastAsia="Arial Unicode MS" w:hAnsi="Avenir Next" w:cs="Arial Unicode MS"/>
          <w:b/>
          <w:sz w:val="18"/>
          <w:szCs w:val="20"/>
          <w:lang w:val="it-IT" w:eastAsia="ja-JP"/>
        </w:rPr>
      </w:pPr>
      <w:r w:rsidRPr="007249DF">
        <w:rPr>
          <w:rFonts w:ascii="Avenir Next" w:eastAsia="Arial Unicode MS" w:hAnsi="Avenir Next" w:cs="Arial Unicode MS"/>
          <w:b/>
          <w:bCs/>
          <w:sz w:val="18"/>
          <w:szCs w:val="20"/>
          <w:lang w:val="ja-JP" w:eastAsia="ja-JP"/>
        </w:rPr>
        <w:t>ムーブメント</w:t>
      </w:r>
    </w:p>
    <w:p w14:paraId="1E5DEE8E"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 xml:space="preserve">El Primero 400 </w:t>
      </w:r>
      <w:r w:rsidRPr="007249DF">
        <w:rPr>
          <w:rFonts w:ascii="Avenir Next" w:eastAsia="Arial Unicode MS" w:hAnsi="Avenir Next" w:cs="Arial Unicode MS"/>
          <w:sz w:val="18"/>
          <w:szCs w:val="20"/>
          <w:lang w:val="ja-JP" w:eastAsia="ja-JP"/>
        </w:rPr>
        <w:t>自動巻ムーブメント</w:t>
      </w:r>
    </w:p>
    <w:p w14:paraId="14957BA1"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キャリバー</w:t>
      </w:r>
      <w:r w:rsidRPr="007249DF">
        <w:rPr>
          <w:rFonts w:ascii="Avenir Next" w:eastAsia="Arial Unicode MS" w:hAnsi="Avenir Next" w:cs="Arial Unicode MS"/>
          <w:sz w:val="18"/>
          <w:szCs w:val="20"/>
          <w:lang w:val="ja-JP" w:eastAsia="ja-JP"/>
        </w:rPr>
        <w:t>: 13 ¼ ```</w:t>
      </w:r>
      <w:r w:rsidRPr="007249DF">
        <w:rPr>
          <w:rFonts w:ascii="Avenir Next" w:eastAsia="Arial Unicode MS" w:hAnsi="Avenir Next" w:cs="Arial Unicode MS"/>
          <w:sz w:val="18"/>
          <w:szCs w:val="20"/>
          <w:lang w:val="ja-JP" w:eastAsia="ja-JP"/>
        </w:rPr>
        <w:t>（径：</w:t>
      </w:r>
      <w:r w:rsidRPr="007249DF">
        <w:rPr>
          <w:rFonts w:ascii="Avenir Next" w:eastAsia="Arial Unicode MS" w:hAnsi="Avenir Next" w:cs="Arial Unicode MS"/>
          <w:sz w:val="18"/>
          <w:szCs w:val="20"/>
          <w:lang w:val="ja-JP" w:eastAsia="ja-JP"/>
        </w:rPr>
        <w:t xml:space="preserve"> 30 mm</w:t>
      </w:r>
    </w:p>
    <w:p w14:paraId="45B49240"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ムーブメントの高さ</w:t>
      </w:r>
      <w:r w:rsidRPr="007249DF">
        <w:rPr>
          <w:rFonts w:ascii="Avenir Next" w:eastAsia="Arial Unicode MS" w:hAnsi="Avenir Next" w:cs="Arial Unicode MS"/>
          <w:sz w:val="18"/>
          <w:szCs w:val="20"/>
          <w:lang w:val="ja-JP" w:eastAsia="ja-JP"/>
        </w:rPr>
        <w:t>: 6.6.mm</w:t>
      </w:r>
    </w:p>
    <w:p w14:paraId="3B5B7505"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部品数</w:t>
      </w:r>
      <w:r w:rsidRPr="007249DF">
        <w:rPr>
          <w:rFonts w:ascii="Avenir Next" w:eastAsia="Arial Unicode MS" w:hAnsi="Avenir Next" w:cs="Arial Unicode MS"/>
          <w:sz w:val="18"/>
          <w:szCs w:val="20"/>
          <w:lang w:val="ja-JP" w:eastAsia="ja-JP"/>
        </w:rPr>
        <w:t>: 278</w:t>
      </w:r>
    </w:p>
    <w:p w14:paraId="3EA51D81"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石数</w:t>
      </w:r>
      <w:r w:rsidRPr="007249DF">
        <w:rPr>
          <w:rFonts w:ascii="Avenir Next" w:eastAsia="Arial Unicode MS" w:hAnsi="Avenir Next" w:cs="Arial Unicode MS"/>
          <w:sz w:val="18"/>
          <w:szCs w:val="20"/>
          <w:lang w:val="ja-JP" w:eastAsia="ja-JP"/>
        </w:rPr>
        <w:t>: 31</w:t>
      </w:r>
    </w:p>
    <w:p w14:paraId="5F69ABCA"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振動数</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毎時</w:t>
      </w:r>
      <w:r w:rsidRPr="007249DF">
        <w:rPr>
          <w:rFonts w:ascii="Avenir Next" w:eastAsia="Arial Unicode MS" w:hAnsi="Avenir Next" w:cs="Arial Unicode MS"/>
          <w:sz w:val="18"/>
          <w:szCs w:val="20"/>
          <w:lang w:val="ja-JP" w:eastAsia="ja-JP"/>
        </w:rPr>
        <w:t xml:space="preserve"> 36,000 </w:t>
      </w:r>
      <w:r w:rsidRPr="007249DF">
        <w:rPr>
          <w:rFonts w:ascii="Avenir Next" w:eastAsia="Arial Unicode MS" w:hAnsi="Avenir Next" w:cs="Arial Unicode MS"/>
          <w:sz w:val="18"/>
          <w:szCs w:val="20"/>
          <w:lang w:val="ja-JP" w:eastAsia="ja-JP"/>
        </w:rPr>
        <w:t>振動（</w:t>
      </w:r>
      <w:r w:rsidRPr="007249DF">
        <w:rPr>
          <w:rFonts w:ascii="Avenir Next" w:eastAsia="Arial Unicode MS" w:hAnsi="Avenir Next" w:cs="Arial Unicode MS"/>
          <w:sz w:val="18"/>
          <w:szCs w:val="20"/>
          <w:lang w:val="ja-JP" w:eastAsia="ja-JP"/>
        </w:rPr>
        <w:t>5 Hz</w:t>
      </w:r>
      <w:r w:rsidRPr="007249DF">
        <w:rPr>
          <w:rFonts w:ascii="Avenir Next" w:eastAsia="Arial Unicode MS" w:hAnsi="Avenir Next" w:cs="Arial Unicode MS"/>
          <w:sz w:val="18"/>
          <w:szCs w:val="20"/>
          <w:lang w:val="ja-JP" w:eastAsia="ja-JP"/>
        </w:rPr>
        <w:t>）</w:t>
      </w:r>
    </w:p>
    <w:p w14:paraId="73F03A9F"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パワーリザーブ</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少なくとも</w:t>
      </w:r>
      <w:r w:rsidRPr="007249DF">
        <w:rPr>
          <w:rFonts w:ascii="Avenir Next" w:eastAsia="Arial Unicode MS" w:hAnsi="Avenir Next" w:cs="Arial Unicode MS"/>
          <w:sz w:val="18"/>
          <w:szCs w:val="20"/>
          <w:lang w:val="ja-JP" w:eastAsia="ja-JP"/>
        </w:rPr>
        <w:t xml:space="preserve"> 50</w:t>
      </w:r>
      <w:r w:rsidRPr="007249DF">
        <w:rPr>
          <w:rFonts w:ascii="Avenir Next" w:eastAsia="Arial Unicode MS" w:hAnsi="Avenir Next" w:cs="Arial Unicode MS"/>
          <w:sz w:val="18"/>
          <w:szCs w:val="20"/>
          <w:lang w:val="ja-JP" w:eastAsia="ja-JP"/>
        </w:rPr>
        <w:t>時間</w:t>
      </w:r>
    </w:p>
    <w:p w14:paraId="6205E896"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仕上げ：</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コート・ド・ジュネーブ装飾を施したローター</w:t>
      </w:r>
    </w:p>
    <w:p w14:paraId="17B8A207" w14:textId="77777777" w:rsidR="00731243" w:rsidRPr="007249DF" w:rsidRDefault="00731243" w:rsidP="00731243">
      <w:pPr>
        <w:spacing w:after="40" w:line="240" w:lineRule="exact"/>
        <w:rPr>
          <w:rFonts w:ascii="Avenir Next" w:eastAsia="Arial Unicode MS" w:hAnsi="Avenir Next" w:cs="Arial Unicode MS"/>
          <w:szCs w:val="20"/>
          <w:lang w:val="it-IT" w:eastAsia="ja-JP"/>
        </w:rPr>
      </w:pPr>
    </w:p>
    <w:p w14:paraId="212CB0B9" w14:textId="77777777" w:rsidR="00731243" w:rsidRPr="007249DF" w:rsidRDefault="00731243" w:rsidP="00731243">
      <w:pPr>
        <w:spacing w:after="40" w:line="240" w:lineRule="exact"/>
        <w:rPr>
          <w:rFonts w:ascii="Avenir Next" w:eastAsia="Arial Unicode MS" w:hAnsi="Avenir Next" w:cs="Arial Unicode MS"/>
          <w:b/>
          <w:sz w:val="18"/>
          <w:szCs w:val="20"/>
          <w:lang w:val="it-IT" w:eastAsia="ja-JP"/>
        </w:rPr>
      </w:pPr>
      <w:r w:rsidRPr="007249DF">
        <w:rPr>
          <w:rFonts w:ascii="Avenir Next" w:eastAsia="Arial Unicode MS" w:hAnsi="Avenir Next" w:cs="Arial Unicode MS"/>
          <w:b/>
          <w:bCs/>
          <w:sz w:val="18"/>
          <w:szCs w:val="20"/>
          <w:lang w:val="ja-JP" w:eastAsia="ja-JP"/>
        </w:rPr>
        <w:t>機能</w:t>
      </w:r>
    </w:p>
    <w:p w14:paraId="4A847C4D"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中央に時針と分針</w:t>
      </w:r>
    </w:p>
    <w:p w14:paraId="57A180AB"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 xml:space="preserve">9 </w:t>
      </w:r>
      <w:r w:rsidRPr="007249DF">
        <w:rPr>
          <w:rFonts w:ascii="Avenir Next" w:eastAsia="Arial Unicode MS" w:hAnsi="Avenir Next" w:cs="Arial Unicode MS"/>
          <w:sz w:val="18"/>
          <w:szCs w:val="20"/>
          <w:lang w:val="ja-JP" w:eastAsia="ja-JP"/>
        </w:rPr>
        <w:t>時位置にスモールセコンド</w:t>
      </w:r>
    </w:p>
    <w:p w14:paraId="69D21322"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クロノグラフ：</w:t>
      </w:r>
    </w:p>
    <w:p w14:paraId="3B34F896"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中央にクロノグラフ針</w:t>
      </w:r>
    </w:p>
    <w:p w14:paraId="7A316848"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 xml:space="preserve">- 6 </w:t>
      </w:r>
      <w:r w:rsidRPr="007249DF">
        <w:rPr>
          <w:rFonts w:ascii="Avenir Next" w:eastAsia="Arial Unicode MS" w:hAnsi="Avenir Next" w:cs="Arial Unicode MS"/>
          <w:sz w:val="18"/>
          <w:szCs w:val="20"/>
          <w:lang w:val="ja-JP" w:eastAsia="ja-JP"/>
        </w:rPr>
        <w:t>時位置に</w:t>
      </w:r>
      <w:r w:rsidRPr="007249DF">
        <w:rPr>
          <w:rFonts w:ascii="Avenir Next" w:eastAsia="Arial Unicode MS" w:hAnsi="Avenir Next" w:cs="Arial Unicode MS"/>
          <w:sz w:val="18"/>
          <w:szCs w:val="20"/>
          <w:lang w:val="ja-JP" w:eastAsia="ja-JP"/>
        </w:rPr>
        <w:t xml:space="preserve"> 12 </w:t>
      </w:r>
      <w:r w:rsidRPr="007249DF">
        <w:rPr>
          <w:rFonts w:ascii="Avenir Next" w:eastAsia="Arial Unicode MS" w:hAnsi="Avenir Next" w:cs="Arial Unicode MS"/>
          <w:sz w:val="18"/>
          <w:szCs w:val="20"/>
          <w:lang w:val="ja-JP" w:eastAsia="ja-JP"/>
        </w:rPr>
        <w:t>時間カウンター</w:t>
      </w:r>
    </w:p>
    <w:p w14:paraId="547A9189"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 xml:space="preserve">- 3 </w:t>
      </w:r>
      <w:r w:rsidRPr="007249DF">
        <w:rPr>
          <w:rFonts w:ascii="Avenir Next" w:eastAsia="Arial Unicode MS" w:hAnsi="Avenir Next" w:cs="Arial Unicode MS"/>
          <w:sz w:val="18"/>
          <w:szCs w:val="20"/>
          <w:lang w:val="ja-JP" w:eastAsia="ja-JP"/>
        </w:rPr>
        <w:t>時位置に</w:t>
      </w:r>
      <w:r w:rsidRPr="007249DF">
        <w:rPr>
          <w:rFonts w:ascii="Avenir Next" w:eastAsia="Arial Unicode MS" w:hAnsi="Avenir Next" w:cs="Arial Unicode MS"/>
          <w:sz w:val="18"/>
          <w:szCs w:val="20"/>
          <w:lang w:val="ja-JP" w:eastAsia="ja-JP"/>
        </w:rPr>
        <w:t xml:space="preserve"> 30 </w:t>
      </w:r>
      <w:r w:rsidRPr="007249DF">
        <w:rPr>
          <w:rFonts w:ascii="Avenir Next" w:eastAsia="Arial Unicode MS" w:hAnsi="Avenir Next" w:cs="Arial Unicode MS"/>
          <w:sz w:val="18"/>
          <w:szCs w:val="20"/>
          <w:lang w:val="ja-JP" w:eastAsia="ja-JP"/>
        </w:rPr>
        <w:t>分カウンター</w:t>
      </w:r>
    </w:p>
    <w:p w14:paraId="7D2E0683"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タキメータースケール</w:t>
      </w:r>
    </w:p>
    <w:p w14:paraId="69BCD64F" w14:textId="77777777" w:rsidR="00731243" w:rsidRPr="007249DF" w:rsidRDefault="00731243" w:rsidP="00731243">
      <w:pPr>
        <w:spacing w:after="40" w:line="240" w:lineRule="exact"/>
        <w:rPr>
          <w:rFonts w:ascii="Avenir Next" w:eastAsia="Arial Unicode MS" w:hAnsi="Avenir Next" w:cs="Arial Unicode MS"/>
          <w:sz w:val="20"/>
          <w:szCs w:val="20"/>
          <w:lang w:val="it-IT" w:eastAsia="ja-JP"/>
        </w:rPr>
      </w:pPr>
      <w:r w:rsidRPr="007249DF">
        <w:rPr>
          <w:rFonts w:ascii="Avenir Next" w:eastAsia="Arial Unicode MS" w:hAnsi="Avenir Next" w:cs="Arial Unicode MS"/>
          <w:sz w:val="18"/>
          <w:szCs w:val="20"/>
          <w:lang w:val="ja-JP" w:eastAsia="ja-JP"/>
        </w:rPr>
        <w:t xml:space="preserve">4 </w:t>
      </w:r>
      <w:r w:rsidRPr="007249DF">
        <w:rPr>
          <w:rFonts w:ascii="Avenir Next" w:eastAsia="Arial Unicode MS" w:hAnsi="Avenir Next" w:cs="Arial Unicode MS"/>
          <w:sz w:val="18"/>
          <w:szCs w:val="20"/>
          <w:lang w:val="ja-JP" w:eastAsia="ja-JP"/>
        </w:rPr>
        <w:t>時半位置に日付表示</w:t>
      </w:r>
    </w:p>
    <w:p w14:paraId="0C768552" w14:textId="77777777" w:rsidR="00731243" w:rsidRPr="007249DF" w:rsidRDefault="00731243" w:rsidP="00731243">
      <w:pPr>
        <w:spacing w:after="40" w:line="240" w:lineRule="exact"/>
        <w:rPr>
          <w:rFonts w:ascii="Avenir Next" w:eastAsia="Arial Unicode MS" w:hAnsi="Avenir Next" w:cs="Arial Unicode MS"/>
          <w:sz w:val="22"/>
          <w:szCs w:val="20"/>
          <w:lang w:val="it-IT" w:eastAsia="ja-JP"/>
        </w:rPr>
      </w:pPr>
    </w:p>
    <w:p w14:paraId="39E54E7E" w14:textId="77777777" w:rsidR="00731243" w:rsidRPr="007249DF" w:rsidRDefault="00731243" w:rsidP="00731243">
      <w:pPr>
        <w:spacing w:after="40" w:line="240" w:lineRule="exact"/>
        <w:rPr>
          <w:rFonts w:ascii="Avenir Next" w:eastAsia="Arial Unicode MS" w:hAnsi="Avenir Next" w:cs="Arial Unicode MS"/>
          <w:b/>
          <w:sz w:val="18"/>
          <w:szCs w:val="20"/>
          <w:lang w:val="it-IT" w:eastAsia="ja-JP"/>
        </w:rPr>
      </w:pPr>
      <w:r w:rsidRPr="007249DF">
        <w:rPr>
          <w:rFonts w:ascii="Avenir Next" w:eastAsia="Arial Unicode MS" w:hAnsi="Avenir Next" w:cs="Arial Unicode MS"/>
          <w:b/>
          <w:bCs/>
          <w:sz w:val="18"/>
          <w:szCs w:val="20"/>
          <w:lang w:val="ja-JP" w:eastAsia="ja-JP"/>
        </w:rPr>
        <w:t>ケース、文字盤、針</w:t>
      </w:r>
    </w:p>
    <w:p w14:paraId="2D00F7FD"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直径</w:t>
      </w:r>
      <w:r w:rsidRPr="007249DF">
        <w:rPr>
          <w:rFonts w:ascii="Avenir Next" w:eastAsia="Arial Unicode MS" w:hAnsi="Avenir Next" w:cs="Arial Unicode MS"/>
          <w:sz w:val="18"/>
          <w:szCs w:val="20"/>
          <w:lang w:val="ja-JP" w:eastAsia="ja-JP"/>
        </w:rPr>
        <w:t>: 38 mm</w:t>
      </w:r>
    </w:p>
    <w:p w14:paraId="193671F0"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オープニング径</w:t>
      </w:r>
      <w:r w:rsidRPr="007249DF">
        <w:rPr>
          <w:rFonts w:ascii="Avenir Next" w:eastAsia="Arial Unicode MS" w:hAnsi="Avenir Next" w:cs="Arial Unicode MS"/>
          <w:sz w:val="18"/>
          <w:szCs w:val="20"/>
          <w:lang w:val="ja-JP" w:eastAsia="ja-JP"/>
        </w:rPr>
        <w:t>: 33.05 mm</w:t>
      </w:r>
    </w:p>
    <w:p w14:paraId="58BDD389"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高さ</w:t>
      </w:r>
      <w:r w:rsidRPr="007249DF">
        <w:rPr>
          <w:rFonts w:ascii="Avenir Next" w:eastAsia="Arial Unicode MS" w:hAnsi="Avenir Next" w:cs="Arial Unicode MS"/>
          <w:sz w:val="18"/>
          <w:szCs w:val="20"/>
          <w:lang w:val="ja-JP" w:eastAsia="ja-JP"/>
        </w:rPr>
        <w:t>: 12.60 mm</w:t>
      </w:r>
    </w:p>
    <w:p w14:paraId="05691653"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クリスタル：</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ボックス</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サファイアクリスタル</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ガラス、両面無反射コーティング</w:t>
      </w:r>
    </w:p>
    <w:p w14:paraId="2B8A22AE"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裏蓋</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透明サファイアクリスタル</w:t>
      </w:r>
    </w:p>
    <w:p w14:paraId="6D612D59"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素材</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ローズゴールド</w:t>
      </w:r>
    </w:p>
    <w:p w14:paraId="44159BC1"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防水機能</w:t>
      </w:r>
      <w:r w:rsidRPr="007249DF">
        <w:rPr>
          <w:rFonts w:ascii="Avenir Next" w:eastAsia="Arial Unicode MS" w:hAnsi="Avenir Next" w:cs="Arial Unicode MS"/>
          <w:sz w:val="18"/>
          <w:szCs w:val="20"/>
          <w:lang w:val="ja-JP" w:eastAsia="ja-JP"/>
        </w:rPr>
        <w:t xml:space="preserve">: 10 </w:t>
      </w:r>
      <w:r w:rsidRPr="007249DF">
        <w:rPr>
          <w:rFonts w:ascii="Avenir Next" w:eastAsia="Arial Unicode MS" w:hAnsi="Avenir Next" w:cs="Arial Unicode MS"/>
          <w:sz w:val="18"/>
          <w:szCs w:val="20"/>
          <w:lang w:val="ja-JP" w:eastAsia="ja-JP"/>
        </w:rPr>
        <w:t>気圧</w:t>
      </w:r>
    </w:p>
    <w:p w14:paraId="0C050EA9"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文字盤</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ホワイトラッカーダイヤル、色の違う</w:t>
      </w:r>
      <w:r w:rsidRPr="007249DF">
        <w:rPr>
          <w:rFonts w:ascii="Avenir Next" w:eastAsia="Arial Unicode MS" w:hAnsi="Avenir Next" w:cs="Arial Unicode MS"/>
          <w:sz w:val="18"/>
          <w:szCs w:val="20"/>
          <w:lang w:val="ja-JP" w:eastAsia="ja-JP"/>
        </w:rPr>
        <w:t>3</w:t>
      </w:r>
      <w:r w:rsidRPr="007249DF">
        <w:rPr>
          <w:rFonts w:ascii="Avenir Next" w:eastAsia="Arial Unicode MS" w:hAnsi="Avenir Next" w:cs="Arial Unicode MS"/>
          <w:sz w:val="18"/>
          <w:szCs w:val="20"/>
          <w:lang w:val="ja-JP" w:eastAsia="ja-JP"/>
        </w:rPr>
        <w:t>つのカウンター</w:t>
      </w:r>
      <w:r w:rsidRPr="007249DF">
        <w:rPr>
          <w:rFonts w:ascii="Avenir Next" w:eastAsia="Arial Unicode MS" w:hAnsi="Avenir Next" w:cs="Arial Unicode MS"/>
          <w:sz w:val="18"/>
          <w:szCs w:val="20"/>
          <w:lang w:val="ja-JP" w:eastAsia="ja-JP"/>
        </w:rPr>
        <w:t xml:space="preserve"> </w:t>
      </w:r>
    </w:p>
    <w:p w14:paraId="3910312D"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アワーマーカー</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ゴールドプレート、ファセット、スーパールミノバ</w:t>
      </w:r>
      <w:r w:rsidRPr="007249DF">
        <w:rPr>
          <w:rFonts w:ascii="Avenir Next" w:eastAsia="Arial Unicode MS" w:hAnsi="Avenir Next" w:cs="Arial Unicode MS"/>
          <w:sz w:val="18"/>
          <w:szCs w:val="20"/>
          <w:lang w:val="ja-JP" w:eastAsia="ja-JP"/>
        </w:rPr>
        <w:t xml:space="preserve"> SLN</w:t>
      </w:r>
      <w:r w:rsidRPr="007249DF">
        <w:rPr>
          <w:rFonts w:ascii="Avenir Next" w:eastAsia="Arial Unicode MS" w:hAnsi="Avenir Next" w:cs="Arial Unicode MS"/>
          <w:sz w:val="18"/>
          <w:szCs w:val="20"/>
          <w:lang w:val="ja-JP" w:eastAsia="ja-JP"/>
        </w:rPr>
        <w:t>コーティング</w:t>
      </w:r>
      <w:r w:rsidRPr="007249DF">
        <w:rPr>
          <w:rFonts w:ascii="Avenir Next" w:eastAsia="Arial Unicode MS" w:hAnsi="Avenir Next" w:cs="Arial Unicode MS"/>
          <w:sz w:val="18"/>
          <w:szCs w:val="20"/>
          <w:lang w:val="ja-JP" w:eastAsia="ja-JP"/>
        </w:rPr>
        <w:t xml:space="preserve"> C3</w:t>
      </w:r>
    </w:p>
    <w:p w14:paraId="3D3B65A3"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針</w:t>
      </w:r>
      <w:r w:rsidRPr="007249DF">
        <w:rPr>
          <w:rFonts w:ascii="Avenir Next" w:eastAsia="Arial Unicode MS" w:hAnsi="Avenir Next" w:cs="Arial Unicode MS"/>
          <w:sz w:val="18"/>
          <w:szCs w:val="20"/>
          <w:lang w:val="ja-JP" w:eastAsia="ja-JP"/>
        </w:rPr>
        <w:t xml:space="preserve">: </w:t>
      </w:r>
      <w:r w:rsidRPr="007249DF">
        <w:rPr>
          <w:rFonts w:ascii="Avenir Next" w:eastAsia="Arial Unicode MS" w:hAnsi="Avenir Next" w:cs="Arial Unicode MS"/>
          <w:sz w:val="18"/>
          <w:szCs w:val="20"/>
          <w:lang w:val="ja-JP" w:eastAsia="ja-JP"/>
        </w:rPr>
        <w:t>ゴールドプレート、ファセット、スーパールミノバ</w:t>
      </w:r>
      <w:r w:rsidRPr="007249DF">
        <w:rPr>
          <w:rFonts w:ascii="Avenir Next" w:eastAsia="Arial Unicode MS" w:hAnsi="Avenir Next" w:cs="Arial Unicode MS"/>
          <w:sz w:val="18"/>
          <w:szCs w:val="20"/>
          <w:lang w:val="ja-JP" w:eastAsia="ja-JP"/>
        </w:rPr>
        <w:t xml:space="preserve"> SLN</w:t>
      </w:r>
      <w:r w:rsidRPr="007249DF">
        <w:rPr>
          <w:rFonts w:ascii="Avenir Next" w:eastAsia="Arial Unicode MS" w:hAnsi="Avenir Next" w:cs="Arial Unicode MS"/>
          <w:sz w:val="18"/>
          <w:szCs w:val="20"/>
          <w:lang w:val="ja-JP" w:eastAsia="ja-JP"/>
        </w:rPr>
        <w:t>コーティング</w:t>
      </w:r>
      <w:r w:rsidRPr="007249DF">
        <w:rPr>
          <w:rFonts w:ascii="Avenir Next" w:eastAsia="Arial Unicode MS" w:hAnsi="Avenir Next" w:cs="Arial Unicode MS"/>
          <w:sz w:val="18"/>
          <w:szCs w:val="20"/>
          <w:lang w:val="ja-JP" w:eastAsia="ja-JP"/>
        </w:rPr>
        <w:t xml:space="preserve"> C3</w:t>
      </w:r>
    </w:p>
    <w:p w14:paraId="2AB6F356" w14:textId="77777777" w:rsidR="00731243" w:rsidRPr="007249DF" w:rsidRDefault="00731243" w:rsidP="00731243">
      <w:pPr>
        <w:spacing w:after="40" w:line="240" w:lineRule="exact"/>
        <w:rPr>
          <w:rFonts w:ascii="Avenir Next" w:eastAsia="Arial Unicode MS" w:hAnsi="Avenir Next" w:cs="Arial Unicode MS"/>
          <w:sz w:val="22"/>
          <w:szCs w:val="20"/>
          <w:lang w:val="it-IT" w:eastAsia="ja-JP"/>
        </w:rPr>
      </w:pPr>
    </w:p>
    <w:p w14:paraId="47A1EAE8" w14:textId="77777777" w:rsidR="00731243" w:rsidRPr="007249DF" w:rsidRDefault="00731243" w:rsidP="00731243">
      <w:pPr>
        <w:spacing w:after="40" w:line="240" w:lineRule="exact"/>
        <w:rPr>
          <w:rFonts w:ascii="Avenir Next" w:eastAsia="Arial Unicode MS" w:hAnsi="Avenir Next" w:cs="Arial Unicode MS"/>
          <w:b/>
          <w:sz w:val="18"/>
          <w:szCs w:val="20"/>
          <w:lang w:val="it-IT" w:eastAsia="ja-JP"/>
        </w:rPr>
      </w:pPr>
      <w:r w:rsidRPr="007249DF">
        <w:rPr>
          <w:rFonts w:ascii="Avenir Next" w:eastAsia="Arial Unicode MS" w:hAnsi="Avenir Next" w:cs="Arial Unicode MS"/>
          <w:b/>
          <w:bCs/>
          <w:sz w:val="18"/>
          <w:szCs w:val="20"/>
          <w:lang w:val="ja-JP" w:eastAsia="ja-JP"/>
        </w:rPr>
        <w:t>ストラップとバックル</w:t>
      </w:r>
    </w:p>
    <w:p w14:paraId="29BD96C2" w14:textId="77777777" w:rsidR="00731243" w:rsidRPr="007249DF" w:rsidRDefault="00731243" w:rsidP="00731243">
      <w:pPr>
        <w:spacing w:after="40" w:line="240" w:lineRule="exact"/>
        <w:rPr>
          <w:rFonts w:ascii="Avenir Next" w:eastAsia="Arial Unicode MS" w:hAnsi="Avenir Next" w:cs="Arial Unicode MS"/>
          <w:sz w:val="18"/>
          <w:szCs w:val="20"/>
          <w:lang w:val="it-IT" w:eastAsia="ja-JP"/>
        </w:rPr>
      </w:pPr>
      <w:r w:rsidRPr="007249DF">
        <w:rPr>
          <w:rFonts w:ascii="Avenir Next" w:eastAsia="Arial Unicode MS" w:hAnsi="Avenir Next" w:cs="Arial Unicode MS"/>
          <w:sz w:val="18"/>
          <w:szCs w:val="20"/>
          <w:lang w:val="ja-JP" w:eastAsia="ja-JP"/>
        </w:rPr>
        <w:t>ラバーで裏打ちしたブラウンアリゲーターレザーストラップ</w:t>
      </w:r>
    </w:p>
    <w:p w14:paraId="0ADB9605" w14:textId="54AD73E1" w:rsidR="00A97042" w:rsidRPr="00731243" w:rsidRDefault="00731243" w:rsidP="00731243">
      <w:pPr>
        <w:tabs>
          <w:tab w:val="left" w:pos="8564"/>
        </w:tabs>
        <w:spacing w:after="120" w:line="240" w:lineRule="exact"/>
        <w:jc w:val="both"/>
        <w:rPr>
          <w:rFonts w:ascii="Avenir Next" w:eastAsia="Arial Unicode MS" w:hAnsi="Avenir Next" w:cs="Arial Unicode MS"/>
          <w:color w:val="000000" w:themeColor="text1"/>
          <w:sz w:val="18"/>
          <w:szCs w:val="18"/>
          <w:lang w:val="it-IT" w:eastAsia="ja-JP"/>
        </w:rPr>
      </w:pPr>
      <w:r w:rsidRPr="007249DF">
        <w:rPr>
          <w:rFonts w:ascii="Avenir Next" w:eastAsia="Arial Unicode MS" w:hAnsi="Avenir Next" w:cs="Arial Unicode MS"/>
          <w:sz w:val="18"/>
          <w:szCs w:val="18"/>
          <w:lang w:val="ja-JP" w:eastAsia="ja-JP"/>
        </w:rPr>
        <w:t>ローズゴールド製ピンバックル</w:t>
      </w:r>
    </w:p>
    <w:sectPr w:rsidR="00A97042" w:rsidRPr="00731243" w:rsidSect="00D61DDE">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67E5D" w14:textId="77777777" w:rsidR="003B7922" w:rsidRDefault="00322416">
      <w:r>
        <w:separator/>
      </w:r>
    </w:p>
  </w:endnote>
  <w:endnote w:type="continuationSeparator" w:id="0">
    <w:p w14:paraId="46AD2EA6" w14:textId="77777777" w:rsidR="003B7922" w:rsidRDefault="0032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AF" w:usb1="5000204A" w:usb2="00000000" w:usb3="00000000" w:csb0="0000009B" w:csb1="00000000"/>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DINOT-Light">
    <w:panose1 w:val="020B0504020101010102"/>
    <w:charset w:val="00"/>
    <w:family w:val="swiss"/>
    <w:notTrueType/>
    <w:pitch w:val="variable"/>
    <w:sig w:usb0="800000EF" w:usb1="4000A47B" w:usb2="00000000" w:usb3="00000000" w:csb0="00000001" w:csb1="00000000"/>
  </w:font>
  <w:font w:name="DINOT">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3C9A8" w14:textId="77777777" w:rsidR="00C13F5A" w:rsidRDefault="00C13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C2980" w14:textId="77777777" w:rsidR="00422F85" w:rsidRPr="00166C18" w:rsidRDefault="00322416" w:rsidP="003836C0">
    <w:pPr>
      <w:pStyle w:val="Footer"/>
      <w:jc w:val="center"/>
      <w:rPr>
        <w:rFonts w:ascii="Avenir Next" w:hAnsi="Avenir Next"/>
        <w:sz w:val="18"/>
        <w:szCs w:val="18"/>
        <w:lang w:val="fr-CH"/>
      </w:rPr>
    </w:pPr>
    <w:r>
      <w:rPr>
        <w:rFonts w:ascii="MS UI Gothic" w:eastAsia="MS UI Gothic" w:hAnsi="MS UI Gothic" w:cs="MS UI Gothic"/>
        <w:b/>
        <w:bCs/>
        <w:sz w:val="18"/>
        <w:szCs w:val="18"/>
        <w:lang w:val="fr-CH" w:eastAsia="ja-JP"/>
      </w:rPr>
      <w:t>ZENITH</w:t>
    </w:r>
    <w:r>
      <w:rPr>
        <w:rFonts w:ascii="MS UI Gothic" w:eastAsia="MS UI Gothic" w:hAnsi="MS UI Gothic" w:cs="MS UI Gothic"/>
        <w:sz w:val="18"/>
        <w:szCs w:val="18"/>
        <w:lang w:val="fr-CH" w:eastAsia="ja-JP"/>
      </w:rPr>
      <w:t xml:space="preserve"> | www.zenith-watches.com | Rue des </w:t>
    </w:r>
    <w:proofErr w:type="spellStart"/>
    <w:r>
      <w:rPr>
        <w:rFonts w:ascii="MS UI Gothic" w:eastAsia="MS UI Gothic" w:hAnsi="MS UI Gothic" w:cs="MS UI Gothic"/>
        <w:sz w:val="18"/>
        <w:szCs w:val="18"/>
        <w:lang w:val="fr-CH" w:eastAsia="ja-JP"/>
      </w:rPr>
      <w:t>Billodes</w:t>
    </w:r>
    <w:proofErr w:type="spellEnd"/>
    <w:r>
      <w:rPr>
        <w:rFonts w:ascii="MS UI Gothic" w:eastAsia="MS UI Gothic" w:hAnsi="MS UI Gothic" w:cs="MS UI Gothic"/>
        <w:sz w:val="18"/>
        <w:szCs w:val="18"/>
        <w:lang w:val="fr-CH" w:eastAsia="ja-JP"/>
      </w:rPr>
      <w:t xml:space="preserve"> 34-36 | CH-2400 Le Locle</w:t>
    </w:r>
  </w:p>
  <w:p w14:paraId="30B10864" w14:textId="77777777" w:rsidR="00422F85" w:rsidRPr="003836C0" w:rsidRDefault="00322416" w:rsidP="003836C0">
    <w:pPr>
      <w:pStyle w:val="Footer"/>
      <w:jc w:val="center"/>
      <w:rPr>
        <w:rFonts w:ascii="Avenir Next" w:hAnsi="Avenir Next"/>
        <w:sz w:val="18"/>
        <w:szCs w:val="18"/>
      </w:rPr>
    </w:pPr>
    <w:r>
      <w:rPr>
        <w:rFonts w:ascii="MS UI Gothic" w:eastAsia="MS UI Gothic" w:hAnsi="MS UI Gothic" w:cs="MS UI Gothic"/>
        <w:sz w:val="18"/>
        <w:szCs w:val="18"/>
        <w:lang w:val="fr-CH" w:eastAsia="ja-JP"/>
      </w:rPr>
      <w:t xml:space="preserve">International Media Relations : Minh-Tan Bui – Email : </w:t>
    </w:r>
    <w:hyperlink r:id="rId1" w:history="1">
      <w:r>
        <w:rPr>
          <w:rFonts w:ascii="MS UI Gothic" w:eastAsia="MS UI Gothic" w:hAnsi="MS UI Gothic" w:cs="MS UI Gothic"/>
          <w:sz w:val="18"/>
          <w:szCs w:val="18"/>
          <w:u w:val="single"/>
          <w:lang w:val="fr-CH" w:eastAsia="ja-JP"/>
        </w:rPr>
        <w:t>minh-tan.bui@zenith-watches.com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C259" w14:textId="77777777" w:rsidR="00C13F5A" w:rsidRDefault="00C13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91BC8" w14:textId="77777777" w:rsidR="003B7922" w:rsidRDefault="00322416">
      <w:r>
        <w:separator/>
      </w:r>
    </w:p>
  </w:footnote>
  <w:footnote w:type="continuationSeparator" w:id="0">
    <w:p w14:paraId="4D5091C8" w14:textId="77777777" w:rsidR="003B7922" w:rsidRDefault="003224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52F82" w14:textId="77777777" w:rsidR="00C13F5A" w:rsidRDefault="00C13F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B1EB4" w14:textId="77777777" w:rsidR="00422F85" w:rsidRDefault="00322416" w:rsidP="003836C0">
    <w:pPr>
      <w:pStyle w:val="Header"/>
      <w:jc w:val="center"/>
    </w:pPr>
    <w:r>
      <w:rPr>
        <w:noProof/>
        <w:lang w:val="fr-CH" w:eastAsia="fr-CH"/>
      </w:rPr>
      <w:drawing>
        <wp:inline distT="0" distB="0" distL="0" distR="0" wp14:anchorId="5C5FEF7F" wp14:editId="6773C801">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10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1165" cy="725170"/>
                  </a:xfrm>
                  <a:prstGeom prst="rect">
                    <a:avLst/>
                  </a:prstGeom>
                  <a:noFill/>
                </pic:spPr>
              </pic:pic>
            </a:graphicData>
          </a:graphic>
        </wp:inline>
      </w:drawing>
    </w:r>
  </w:p>
  <w:p w14:paraId="1D65A9F2" w14:textId="77777777" w:rsidR="00422F85" w:rsidRDefault="00422F85" w:rsidP="003836C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7D824" w14:textId="77777777" w:rsidR="00C13F5A" w:rsidRDefault="00C13F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7399"/>
    <w:rsid w:val="00025FF5"/>
    <w:rsid w:val="000D60FD"/>
    <w:rsid w:val="0010038A"/>
    <w:rsid w:val="00166C18"/>
    <w:rsid w:val="001B1724"/>
    <w:rsid w:val="001E6C23"/>
    <w:rsid w:val="002419A4"/>
    <w:rsid w:val="00322416"/>
    <w:rsid w:val="00380225"/>
    <w:rsid w:val="003836C0"/>
    <w:rsid w:val="003B7922"/>
    <w:rsid w:val="003F049E"/>
    <w:rsid w:val="00410757"/>
    <w:rsid w:val="00422F85"/>
    <w:rsid w:val="00494E63"/>
    <w:rsid w:val="004D5F00"/>
    <w:rsid w:val="00570C3D"/>
    <w:rsid w:val="00731243"/>
    <w:rsid w:val="007556D8"/>
    <w:rsid w:val="0077615C"/>
    <w:rsid w:val="007A10B0"/>
    <w:rsid w:val="007B7234"/>
    <w:rsid w:val="007E15A4"/>
    <w:rsid w:val="008B75FD"/>
    <w:rsid w:val="00904AB5"/>
    <w:rsid w:val="00912382"/>
    <w:rsid w:val="00992E1C"/>
    <w:rsid w:val="009B4B18"/>
    <w:rsid w:val="00A800B4"/>
    <w:rsid w:val="00A93A11"/>
    <w:rsid w:val="00A97042"/>
    <w:rsid w:val="00AF703A"/>
    <w:rsid w:val="00B21701"/>
    <w:rsid w:val="00B4551A"/>
    <w:rsid w:val="00BB3408"/>
    <w:rsid w:val="00BC0C1F"/>
    <w:rsid w:val="00C13F5A"/>
    <w:rsid w:val="00C71D4F"/>
    <w:rsid w:val="00C9610C"/>
    <w:rsid w:val="00D61DDE"/>
    <w:rsid w:val="00D66353"/>
    <w:rsid w:val="00D77399"/>
    <w:rsid w:val="00DB32A5"/>
    <w:rsid w:val="00DC271C"/>
    <w:rsid w:val="00EC3B3F"/>
    <w:rsid w:val="00EF362D"/>
    <w:rsid w:val="00F135CF"/>
    <w:rsid w:val="00F526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AD4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5262B"/>
    <w:rPr>
      <w:sz w:val="16"/>
      <w:szCs w:val="16"/>
    </w:rPr>
  </w:style>
  <w:style w:type="paragraph" w:styleId="CommentText">
    <w:name w:val="annotation text"/>
    <w:basedOn w:val="Normal"/>
    <w:link w:val="CommentTextChar"/>
    <w:uiPriority w:val="99"/>
    <w:semiHidden/>
    <w:unhideWhenUsed/>
    <w:rsid w:val="00F5262B"/>
    <w:rPr>
      <w:sz w:val="20"/>
      <w:szCs w:val="20"/>
    </w:rPr>
  </w:style>
  <w:style w:type="character" w:customStyle="1" w:styleId="CommentTextChar">
    <w:name w:val="Comment Text Char"/>
    <w:basedOn w:val="DefaultParagraphFont"/>
    <w:link w:val="CommentText"/>
    <w:uiPriority w:val="99"/>
    <w:semiHidden/>
    <w:rsid w:val="00F5262B"/>
    <w:rPr>
      <w:sz w:val="20"/>
      <w:szCs w:val="20"/>
    </w:rPr>
  </w:style>
  <w:style w:type="paragraph" w:styleId="CommentSubject">
    <w:name w:val="annotation subject"/>
    <w:basedOn w:val="CommentText"/>
    <w:next w:val="CommentText"/>
    <w:link w:val="CommentSubjectChar"/>
    <w:uiPriority w:val="99"/>
    <w:semiHidden/>
    <w:unhideWhenUsed/>
    <w:rsid w:val="00F5262B"/>
    <w:rPr>
      <w:b/>
      <w:bCs/>
    </w:rPr>
  </w:style>
  <w:style w:type="character" w:customStyle="1" w:styleId="CommentSubjectChar">
    <w:name w:val="Comment Subject Char"/>
    <w:basedOn w:val="CommentTextChar"/>
    <w:link w:val="CommentSubject"/>
    <w:uiPriority w:val="99"/>
    <w:semiHidden/>
    <w:rsid w:val="00F5262B"/>
    <w:rPr>
      <w:b/>
      <w:bCs/>
      <w:sz w:val="20"/>
      <w:szCs w:val="20"/>
    </w:rPr>
  </w:style>
  <w:style w:type="paragraph" w:styleId="BalloonText">
    <w:name w:val="Balloon Text"/>
    <w:basedOn w:val="Normal"/>
    <w:link w:val="BalloonTextChar"/>
    <w:uiPriority w:val="99"/>
    <w:semiHidden/>
    <w:unhideWhenUsed/>
    <w:rsid w:val="00F52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62B"/>
    <w:rPr>
      <w:rFonts w:ascii="Segoe UI" w:hAnsi="Segoe UI" w:cs="Segoe UI"/>
      <w:sz w:val="18"/>
      <w:szCs w:val="18"/>
    </w:rPr>
  </w:style>
  <w:style w:type="paragraph" w:styleId="Header">
    <w:name w:val="header"/>
    <w:basedOn w:val="Normal"/>
    <w:link w:val="HeaderChar"/>
    <w:uiPriority w:val="99"/>
    <w:unhideWhenUsed/>
    <w:rsid w:val="00494E63"/>
    <w:pPr>
      <w:tabs>
        <w:tab w:val="center" w:pos="4320"/>
        <w:tab w:val="right" w:pos="8640"/>
      </w:tabs>
    </w:pPr>
  </w:style>
  <w:style w:type="character" w:customStyle="1" w:styleId="HeaderChar">
    <w:name w:val="Header Char"/>
    <w:basedOn w:val="DefaultParagraphFont"/>
    <w:link w:val="Header"/>
    <w:uiPriority w:val="99"/>
    <w:rsid w:val="00494E63"/>
  </w:style>
  <w:style w:type="paragraph" w:styleId="Footer">
    <w:name w:val="footer"/>
    <w:basedOn w:val="Normal"/>
    <w:link w:val="FooterChar"/>
    <w:uiPriority w:val="99"/>
    <w:unhideWhenUsed/>
    <w:rsid w:val="00494E63"/>
    <w:pPr>
      <w:tabs>
        <w:tab w:val="center" w:pos="4320"/>
        <w:tab w:val="right" w:pos="8640"/>
      </w:tabs>
    </w:pPr>
  </w:style>
  <w:style w:type="character" w:customStyle="1" w:styleId="FooterChar">
    <w:name w:val="Footer Char"/>
    <w:basedOn w:val="DefaultParagraphFont"/>
    <w:link w:val="Footer"/>
    <w:uiPriority w:val="99"/>
    <w:rsid w:val="00494E63"/>
  </w:style>
  <w:style w:type="character" w:styleId="Hyperlink">
    <w:name w:val="Hyperlink"/>
    <w:rsid w:val="003836C0"/>
    <w:rPr>
      <w:u w:val="single"/>
    </w:rPr>
  </w:style>
  <w:style w:type="paragraph" w:customStyle="1" w:styleId="A">
    <w:name w:val="內文 A"/>
    <w:rsid w:val="003836C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525</Words>
  <Characters>2888</Characters>
  <Application>Microsoft Office Word</Application>
  <DocSecurity>0</DocSecurity>
  <Lines>24</Lines>
  <Paragraphs>6</Paragraphs>
  <ScaleCrop>false</ScaleCrop>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2019-07-08T09:27:00Z</dcterms:created>
  <dcterms:modified xsi:type="dcterms:W3CDTF">2019-07-11T14:18:00Z</dcterms:modified>
</cp:coreProperties>
</file>