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77B70B" w14:textId="27D2B97A" w:rsidR="006429B7" w:rsidRDefault="00DB0055" w:rsidP="006429B7">
      <w:pPr>
        <w:spacing w:line="276" w:lineRule="auto"/>
        <w:jc w:val="center"/>
        <w:rPr>
          <w:rFonts w:ascii="Avenir Next" w:hAnsi="Avenir Next"/>
          <w:b/>
        </w:rPr>
      </w:pPr>
      <w:r>
        <w:rPr>
          <w:rFonts w:ascii="Avenir Next" w:hAnsi="Avenir Next"/>
          <w:b/>
        </w:rPr>
        <w:t>ZENITH ОБЪЕДИНЯЕТ МАСТЕРСТВО ИНКРУСТАЦИИ И ЧАСОВОГО ДЕЛА В КОЛЛЕКЦИИ DEFY HIGH JEWELRY</w:t>
      </w:r>
    </w:p>
    <w:p w14:paraId="67014812" w14:textId="77777777" w:rsidR="00773E1B" w:rsidRDefault="00773E1B" w:rsidP="006429B7">
      <w:pPr>
        <w:spacing w:line="276" w:lineRule="auto"/>
        <w:jc w:val="both"/>
        <w:rPr>
          <w:rFonts w:ascii="Avenir Next" w:hAnsi="Avenir Next"/>
          <w:sz w:val="18"/>
          <w:szCs w:val="18"/>
        </w:rPr>
      </w:pPr>
    </w:p>
    <w:p w14:paraId="38DFE809" w14:textId="4496C49B" w:rsidR="00487218" w:rsidRPr="006429B7" w:rsidRDefault="00172517" w:rsidP="006429B7">
      <w:pPr>
        <w:spacing w:line="276" w:lineRule="auto"/>
        <w:jc w:val="both"/>
        <w:rPr>
          <w:rFonts w:ascii="Avenir Next" w:hAnsi="Avenir Next"/>
        </w:rPr>
      </w:pPr>
      <w:r>
        <w:rPr>
          <w:rFonts w:ascii="Avenir Next" w:hAnsi="Avenir Next"/>
          <w:sz w:val="18"/>
        </w:rPr>
        <w:t xml:space="preserve">Мы не можем подарить другому драгоценные минуты жизни, но можем сделать так, чтобы каждое уходящее мгновение стало поистине драгоценным. В преддверии праздничного сезона марка Zenith представляет несколько новых изысканных версий двух самых культовых моделей коллекции DEFY: DEFY El Primero 21 и DEFY Classic. Будь то комплект изделий для пары или незабываемый подарок для кого-то особенного, эти модели DEFY, дополненные элементами в духе ювелирных изделий, станут самым пламенным выражением чувств этой зимы. </w:t>
      </w:r>
    </w:p>
    <w:p w14:paraId="15970424" w14:textId="77777777" w:rsidR="00773E1B" w:rsidRDefault="00773E1B" w:rsidP="006429B7">
      <w:pPr>
        <w:spacing w:line="276" w:lineRule="auto"/>
        <w:jc w:val="both"/>
        <w:rPr>
          <w:rFonts w:ascii="Avenir Next" w:hAnsi="Avenir Next"/>
          <w:b/>
          <w:sz w:val="18"/>
          <w:szCs w:val="18"/>
        </w:rPr>
      </w:pPr>
    </w:p>
    <w:p w14:paraId="46324DD6" w14:textId="4C2DD6D2" w:rsidR="006429B7" w:rsidRPr="00DB7AFE" w:rsidRDefault="0030678A" w:rsidP="006429B7">
      <w:pPr>
        <w:spacing w:line="276" w:lineRule="auto"/>
        <w:jc w:val="both"/>
        <w:rPr>
          <w:rFonts w:ascii="Avenir Next" w:hAnsi="Avenir Next"/>
          <w:b/>
          <w:sz w:val="18"/>
          <w:szCs w:val="18"/>
        </w:rPr>
      </w:pPr>
      <w:r>
        <w:rPr>
          <w:rFonts w:ascii="Avenir Next" w:hAnsi="Avenir Next"/>
          <w:b/>
          <w:sz w:val="18"/>
        </w:rPr>
        <w:t>Декорированная интерпретация культового современного хронографа</w:t>
      </w:r>
    </w:p>
    <w:p w14:paraId="55A07FD9" w14:textId="29910965" w:rsidR="006429B7" w:rsidRPr="00DB7AFE" w:rsidRDefault="00E35845" w:rsidP="006429B7">
      <w:pPr>
        <w:spacing w:line="276" w:lineRule="auto"/>
        <w:jc w:val="both"/>
        <w:rPr>
          <w:rFonts w:ascii="Avenir Next" w:hAnsi="Avenir Next"/>
          <w:b/>
          <w:sz w:val="18"/>
          <w:szCs w:val="18"/>
        </w:rPr>
      </w:pPr>
      <w:r>
        <w:rPr>
          <w:rFonts w:ascii="Avenir Next" w:hAnsi="Avenir Next"/>
          <w:sz w:val="18"/>
        </w:rPr>
        <w:t xml:space="preserve">Благодаря часовому механизму хронографа со счетчиком 1/100 секунды и современному внешнему виду эта коллекция всегда поражала воображение, но новая версия </w:t>
      </w:r>
      <w:r>
        <w:rPr>
          <w:rFonts w:ascii="Avenir Next" w:hAnsi="Avenir Next"/>
          <w:b/>
          <w:sz w:val="18"/>
        </w:rPr>
        <w:t>DEFY El Primero 21 High Jewelry</w:t>
      </w:r>
      <w:r>
        <w:rPr>
          <w:rFonts w:ascii="Avenir Next" w:hAnsi="Avenir Next"/>
          <w:sz w:val="18"/>
        </w:rPr>
        <w:t xml:space="preserve"> поднимает планку восхитительности еще выше. Корпус из розового золота, полностью инкрустированный белыми бриллиантами классической огранки, а также безель, украшенный бриллиантами огранки «багет», делают новую версию DEFY El Primero 21 не просто выдающейся, а потрясающей.</w:t>
      </w:r>
    </w:p>
    <w:p w14:paraId="44DB52C1" w14:textId="77777777" w:rsidR="00773E1B" w:rsidRDefault="00773E1B" w:rsidP="006429B7">
      <w:pPr>
        <w:spacing w:line="276" w:lineRule="auto"/>
        <w:jc w:val="both"/>
        <w:rPr>
          <w:rFonts w:ascii="Avenir Next" w:hAnsi="Avenir Next"/>
          <w:sz w:val="18"/>
          <w:szCs w:val="18"/>
        </w:rPr>
      </w:pPr>
    </w:p>
    <w:p w14:paraId="30F9B3B3" w14:textId="61924E86" w:rsidR="006429B7" w:rsidRPr="00DB7AFE" w:rsidRDefault="002C0CEE" w:rsidP="006429B7">
      <w:pPr>
        <w:spacing w:line="276" w:lineRule="auto"/>
        <w:jc w:val="both"/>
        <w:rPr>
          <w:rFonts w:ascii="Avenir Next" w:hAnsi="Avenir Next"/>
          <w:sz w:val="18"/>
          <w:szCs w:val="18"/>
        </w:rPr>
      </w:pPr>
      <w:r>
        <w:rPr>
          <w:rFonts w:ascii="Avenir Next" w:hAnsi="Avenir Next"/>
          <w:sz w:val="18"/>
        </w:rPr>
        <w:t xml:space="preserve">Но бриллиантами список поразительных достоинств не ограничивается: модель </w:t>
      </w:r>
      <w:r>
        <w:rPr>
          <w:rFonts w:ascii="Avenir Next" w:hAnsi="Avenir Next"/>
          <w:b/>
          <w:sz w:val="18"/>
        </w:rPr>
        <w:t xml:space="preserve">DEFY El Primero 21 High Jewelry Rainbow </w:t>
      </w:r>
      <w:r>
        <w:rPr>
          <w:rFonts w:ascii="Avenir Next" w:hAnsi="Avenir Next"/>
          <w:sz w:val="18"/>
        </w:rPr>
        <w:t>получилась поистине праздничной, ведь она сочетает в себе как мастерство часового дела, так и впечатляющую технику инкрустации. На корпусе из розового золота размещены бриллианты различного размера, образующие как будто случайный искрящийся узор, – этот метод инкрустации известен как «snow setting». Безель имеет роскошный «радужный» рисунок: 44 сапфира огранки «багет» были тщательно отобраны и размещены в зависимости от оттенка таким образом, чтобы передать весь цветовой диапазон. Этот эффект присутствует и на скелетонированном циферблате, где сапфиры на часовых отметках гармонируют с инкрустацией безеля.</w:t>
      </w:r>
    </w:p>
    <w:p w14:paraId="562DEF59" w14:textId="77777777" w:rsidR="006429B7" w:rsidRPr="00DB7AFE" w:rsidRDefault="006429B7" w:rsidP="006429B7">
      <w:pPr>
        <w:spacing w:line="276" w:lineRule="auto"/>
        <w:jc w:val="both"/>
        <w:rPr>
          <w:rFonts w:ascii="Avenir Next" w:hAnsi="Avenir Next"/>
          <w:sz w:val="14"/>
          <w:szCs w:val="10"/>
        </w:rPr>
      </w:pPr>
    </w:p>
    <w:p w14:paraId="6FC30335" w14:textId="7B082D88" w:rsidR="006429B7" w:rsidRPr="00DB7AFE" w:rsidRDefault="0030678A" w:rsidP="006429B7">
      <w:pPr>
        <w:spacing w:line="276" w:lineRule="auto"/>
        <w:jc w:val="both"/>
        <w:rPr>
          <w:rFonts w:ascii="Avenir Next" w:hAnsi="Avenir Next"/>
          <w:b/>
          <w:sz w:val="18"/>
          <w:szCs w:val="18"/>
          <w:u w:val="single"/>
        </w:rPr>
      </w:pPr>
      <w:r>
        <w:rPr>
          <w:rFonts w:ascii="Avenir Next" w:hAnsi="Avenir Next"/>
          <w:b/>
          <w:sz w:val="18"/>
        </w:rPr>
        <w:t>Необычное скелетонированное исполнение</w:t>
      </w:r>
    </w:p>
    <w:p w14:paraId="6F5A185B" w14:textId="77777777" w:rsidR="00DB7AFE" w:rsidRDefault="004457C1" w:rsidP="006429B7">
      <w:pPr>
        <w:spacing w:line="276" w:lineRule="auto"/>
        <w:jc w:val="both"/>
        <w:rPr>
          <w:rFonts w:ascii="Avenir Next" w:hAnsi="Avenir Next"/>
          <w:sz w:val="18"/>
          <w:szCs w:val="18"/>
        </w:rPr>
      </w:pPr>
      <w:r>
        <w:rPr>
          <w:rFonts w:ascii="Avenir Next" w:hAnsi="Avenir Next"/>
          <w:sz w:val="18"/>
        </w:rPr>
        <w:t xml:space="preserve">Безупречные пропорции, уникальный скелетонированный циферблат и часовой механизм делают модель DEFY Classic идеальным аксессуаром на каждый день. Эта икона современного стиля становится еще более роскошной в обновленной версии </w:t>
      </w:r>
      <w:r>
        <w:rPr>
          <w:rFonts w:ascii="Avenir Next" w:hAnsi="Avenir Next"/>
          <w:b/>
          <w:sz w:val="18"/>
        </w:rPr>
        <w:t>DEFY Classic High Jewelry</w:t>
      </w:r>
      <w:r>
        <w:rPr>
          <w:rFonts w:ascii="Avenir Next" w:hAnsi="Avenir Next"/>
          <w:sz w:val="18"/>
        </w:rPr>
        <w:t xml:space="preserve"> с титановым корпусом, инкрустированным бриллиантами классической огранки, и с безелем с бриллиантами огранки «багет». Декорированная модель сохранила фирменные синие элементы Zenith – от циферблата до ремешка из кожи аллигатора и каучука.</w:t>
      </w:r>
    </w:p>
    <w:p w14:paraId="244000BA" w14:textId="77777777" w:rsidR="00773E1B" w:rsidRDefault="00773E1B" w:rsidP="006429B7">
      <w:pPr>
        <w:spacing w:line="276" w:lineRule="auto"/>
        <w:jc w:val="both"/>
        <w:rPr>
          <w:rFonts w:ascii="Avenir Next" w:hAnsi="Avenir Next"/>
          <w:sz w:val="18"/>
          <w:szCs w:val="18"/>
        </w:rPr>
      </w:pPr>
    </w:p>
    <w:p w14:paraId="77D31A55" w14:textId="58112186" w:rsidR="006429B7" w:rsidRPr="006429B7" w:rsidRDefault="00902DD8" w:rsidP="006429B7">
      <w:pPr>
        <w:spacing w:line="276" w:lineRule="auto"/>
        <w:jc w:val="both"/>
        <w:rPr>
          <w:rFonts w:ascii="Avenir Next" w:hAnsi="Avenir Next"/>
          <w:b/>
          <w:sz w:val="18"/>
          <w:szCs w:val="18"/>
          <w:u w:val="single"/>
        </w:rPr>
      </w:pPr>
      <w:r>
        <w:rPr>
          <w:rFonts w:ascii="Avenir Next" w:hAnsi="Avenir Next"/>
          <w:sz w:val="18"/>
        </w:rPr>
        <w:t xml:space="preserve">Яркой жемчужиной праздничного сезона станет модель </w:t>
      </w:r>
      <w:r>
        <w:rPr>
          <w:rFonts w:ascii="Avenir Next" w:hAnsi="Avenir Next"/>
          <w:b/>
          <w:sz w:val="18"/>
        </w:rPr>
        <w:t>DEFY Classic High Jewelry Rainbow</w:t>
      </w:r>
      <w:r>
        <w:rPr>
          <w:rFonts w:ascii="Avenir Next" w:hAnsi="Avenir Next"/>
          <w:sz w:val="18"/>
        </w:rPr>
        <w:t>, демонстрирующая чарующую игру света во всех его оттенках. Поскольку белый заключает в себе все возможные цвета, эта модель DEFY Classic становится идеальным холстом для радужного эффекта, который образуют 48 уникальных сапфиров огранки «багет», подобранных по цвету, дополненные искристыми белыми бриллиантами на титановом корпусе.</w:t>
      </w:r>
    </w:p>
    <w:p w14:paraId="7B686694" w14:textId="77777777" w:rsidR="00773E1B" w:rsidRDefault="00773E1B" w:rsidP="006429B7">
      <w:pPr>
        <w:spacing w:line="276" w:lineRule="auto"/>
        <w:jc w:val="both"/>
        <w:rPr>
          <w:rFonts w:ascii="Avenir Next" w:hAnsi="Avenir Next"/>
          <w:sz w:val="18"/>
          <w:szCs w:val="18"/>
        </w:rPr>
      </w:pPr>
    </w:p>
    <w:p w14:paraId="73406734" w14:textId="3E95C52E" w:rsidR="00773E1B" w:rsidRDefault="00487218" w:rsidP="00773E1B">
      <w:pPr>
        <w:spacing w:line="276" w:lineRule="auto"/>
        <w:jc w:val="both"/>
        <w:rPr>
          <w:rFonts w:ascii="Avenir Next" w:hAnsi="Avenir Next"/>
          <w:i/>
          <w:sz w:val="14"/>
          <w:szCs w:val="10"/>
        </w:rPr>
      </w:pPr>
      <w:r>
        <w:rPr>
          <w:rFonts w:ascii="Avenir Next" w:hAnsi="Avenir Next"/>
          <w:sz w:val="18"/>
        </w:rPr>
        <w:t xml:space="preserve">Эти редкие инкрустированные версии моделей DEFY будут доступны в бутиках Zenith и у дилеров с октября 2019 года и несомненно войдут в топ самых желанных новогодних подарков. </w:t>
      </w:r>
      <w:r>
        <w:rPr>
          <w:rFonts w:ascii="Avenir Next" w:hAnsi="Avenir Next"/>
          <w:sz w:val="14"/>
        </w:rPr>
        <w:br w:type="page"/>
      </w:r>
    </w:p>
    <w:p w14:paraId="48E9C8A2" w14:textId="2A25E365" w:rsidR="006429B7" w:rsidRPr="00380225" w:rsidRDefault="006429B7" w:rsidP="006429B7">
      <w:pPr>
        <w:tabs>
          <w:tab w:val="left" w:pos="8564"/>
        </w:tabs>
        <w:spacing w:line="276" w:lineRule="auto"/>
        <w:jc w:val="both"/>
        <w:rPr>
          <w:rFonts w:ascii="Avenir Next" w:hAnsi="Avenir Next" w:cstheme="majorHAnsi"/>
          <w:b/>
          <w:color w:val="000000" w:themeColor="text1"/>
          <w:sz w:val="18"/>
          <w:szCs w:val="18"/>
        </w:rPr>
      </w:pPr>
      <w:r>
        <w:rPr>
          <w:rFonts w:ascii="Avenir Next" w:hAnsi="Avenir Next" w:cstheme="majorHAnsi"/>
          <w:b/>
          <w:color w:val="000000" w:themeColor="text1"/>
          <w:sz w:val="18"/>
        </w:rPr>
        <w:lastRenderedPageBreak/>
        <w:t>ZENITH: будущее швейцарской часовой индустрии</w:t>
      </w:r>
    </w:p>
    <w:p w14:paraId="4BC2D7E7" w14:textId="77777777" w:rsidR="006429B7" w:rsidRDefault="006429B7" w:rsidP="006429B7">
      <w:pPr>
        <w:tabs>
          <w:tab w:val="left" w:pos="8564"/>
        </w:tabs>
        <w:spacing w:line="276" w:lineRule="auto"/>
        <w:jc w:val="both"/>
        <w:rPr>
          <w:rFonts w:ascii="Avenir Next" w:hAnsi="Avenir Next"/>
          <w:sz w:val="18"/>
          <w:szCs w:val="18"/>
        </w:rPr>
      </w:pPr>
      <w:r>
        <w:rPr>
          <w:rFonts w:ascii="Avenir Next" w:hAnsi="Avenir Next"/>
          <w:sz w:val="18"/>
        </w:rPr>
        <w:t>Благодаря уже ставшим путеводной звездой инновациям марка Zenith предлагает исключительные механизмы часов, разработанные и созданные на мануфактуре, такие как DEFY Inventor с его монолитным генератором колебаний исключительной точности и DEFY El Primero 21 с точностью до 1/100-й доли секунды второго хронографа. С момента основания в 1865 году марка Zenith последовательно трансформирует понятия точности и инноваций, что прослеживается в истории первых «часов для пилотов», созданных на заре авиации, которые впоследствии стали основой первого серийно выпускаемого автоматического калибра хронографа El Primero. Будучи всегда на шаг впереди, марка Zenith пишет новую главу в своей уникальной истории, устанавливая новые стандарты производительности и вдохновляющего дизайна. Марка Zenith формирует будущее швейцарского часового искусства и станет надежным спутником для тех, кто не боится бросить вызов времени и прокладывает путь к звездам.</w:t>
      </w:r>
    </w:p>
    <w:p w14:paraId="0CE185B9" w14:textId="77777777" w:rsidR="006429B7" w:rsidRPr="007C22D7" w:rsidRDefault="006429B7" w:rsidP="006429B7">
      <w:pPr>
        <w:tabs>
          <w:tab w:val="left" w:pos="8564"/>
        </w:tabs>
        <w:spacing w:line="276" w:lineRule="auto"/>
        <w:jc w:val="both"/>
        <w:rPr>
          <w:rFonts w:ascii="Avenir Next" w:hAnsi="Avenir Next" w:cstheme="majorHAnsi"/>
          <w:b/>
          <w:color w:val="000000" w:themeColor="text1"/>
          <w:sz w:val="18"/>
          <w:szCs w:val="18"/>
        </w:rPr>
      </w:pPr>
    </w:p>
    <w:p w14:paraId="42D3C4A7" w14:textId="77777777" w:rsidR="006429B7" w:rsidRPr="00F420BA" w:rsidRDefault="006429B7" w:rsidP="006429B7">
      <w:pPr>
        <w:pStyle w:val="A"/>
        <w:tabs>
          <w:tab w:val="left" w:pos="8564"/>
        </w:tabs>
        <w:spacing w:line="276" w:lineRule="auto"/>
        <w:ind w:right="-6"/>
        <w:jc w:val="both"/>
        <w:rPr>
          <w:rFonts w:ascii="Avenir Next" w:hAnsi="Avenir Next" w:cstheme="majorHAnsi"/>
          <w:b/>
          <w:color w:val="auto"/>
          <w:sz w:val="18"/>
          <w:szCs w:val="20"/>
        </w:rPr>
      </w:pPr>
      <w:r>
        <w:rPr>
          <w:rFonts w:ascii="Avenir Next" w:hAnsi="Avenir Next" w:cstheme="majorHAnsi"/>
          <w:b/>
          <w:color w:val="auto"/>
          <w:sz w:val="18"/>
        </w:rPr>
        <w:t>ИНФОРМАЦИЯ ДЛЯ ПРЕССЫ</w:t>
      </w:r>
    </w:p>
    <w:p w14:paraId="512C0838" w14:textId="77777777" w:rsidR="006429B7" w:rsidRPr="00F420BA" w:rsidRDefault="006429B7" w:rsidP="006429B7">
      <w:pPr>
        <w:pStyle w:val="A"/>
        <w:tabs>
          <w:tab w:val="left" w:pos="8564"/>
        </w:tabs>
        <w:spacing w:line="276" w:lineRule="auto"/>
        <w:ind w:right="-6"/>
        <w:jc w:val="both"/>
        <w:rPr>
          <w:rFonts w:ascii="Avenir Next" w:hAnsi="Avenir Next" w:cstheme="majorHAnsi"/>
          <w:color w:val="auto"/>
          <w:sz w:val="18"/>
          <w:szCs w:val="20"/>
        </w:rPr>
      </w:pPr>
      <w:r>
        <w:rPr>
          <w:rFonts w:ascii="Avenir Next" w:hAnsi="Avenir Next" w:cstheme="majorHAnsi"/>
          <w:color w:val="auto"/>
          <w:sz w:val="18"/>
        </w:rPr>
        <w:t>Дополнительные изображения можно получить по нижеуказанной ссылке</w:t>
      </w:r>
    </w:p>
    <w:p w14:paraId="2144261C" w14:textId="77777777" w:rsidR="006429B7" w:rsidRPr="00F420BA" w:rsidRDefault="008E60B0" w:rsidP="006429B7">
      <w:pPr>
        <w:pStyle w:val="A"/>
        <w:tabs>
          <w:tab w:val="left" w:pos="8564"/>
        </w:tabs>
        <w:spacing w:line="276" w:lineRule="auto"/>
        <w:ind w:right="-6"/>
        <w:rPr>
          <w:rFonts w:ascii="Avenir Next" w:hAnsi="Avenir Next" w:cstheme="majorHAnsi"/>
          <w:b/>
          <w:color w:val="0070C0"/>
          <w:sz w:val="20"/>
          <w:szCs w:val="20"/>
        </w:rPr>
      </w:pPr>
      <w:hyperlink r:id="rId7" w:history="1">
        <w:r w:rsidR="00773E1B">
          <w:rPr>
            <w:rStyle w:val="Lienhypertexte"/>
            <w:rFonts w:ascii="Avenir Next" w:hAnsi="Avenir Next" w:cstheme="majorHAnsi"/>
            <w:b/>
            <w:color w:val="0070C0"/>
            <w:sz w:val="20"/>
          </w:rPr>
          <w:t>http://pressroom.zenith-watches.com/login/?redirect_to=%2F&amp;reauth=1</w:t>
        </w:r>
      </w:hyperlink>
    </w:p>
    <w:p w14:paraId="0DFB4362" w14:textId="77777777" w:rsidR="00773E1B" w:rsidRDefault="00773E1B">
      <w:pPr>
        <w:rPr>
          <w:rFonts w:ascii="Avenir Next" w:hAnsi="Avenir Next"/>
          <w:sz w:val="18"/>
          <w:szCs w:val="18"/>
        </w:rPr>
      </w:pPr>
      <w:r>
        <w:rPr>
          <w:rFonts w:ascii="Avenir Next" w:hAnsi="Avenir Next"/>
          <w:sz w:val="18"/>
        </w:rPr>
        <w:br w:type="page"/>
      </w:r>
    </w:p>
    <w:p w14:paraId="4C04CD69" w14:textId="466F103D" w:rsidR="006429B7" w:rsidRPr="00F15B33" w:rsidRDefault="006429B7" w:rsidP="00F15B33">
      <w:pPr>
        <w:pStyle w:val="A"/>
        <w:tabs>
          <w:tab w:val="left" w:pos="8564"/>
        </w:tabs>
        <w:spacing w:line="276" w:lineRule="auto"/>
        <w:ind w:right="-8"/>
        <w:jc w:val="both"/>
        <w:rPr>
          <w:rFonts w:ascii="Avenir Next" w:hAnsi="Avenir Next" w:cstheme="majorHAnsi"/>
          <w:b/>
          <w:color w:val="auto"/>
          <w:szCs w:val="20"/>
        </w:rPr>
      </w:pPr>
      <w:r w:rsidRPr="00F15B33">
        <w:rPr>
          <w:rFonts w:ascii="Avenir Next" w:hAnsi="Avenir Next" w:cstheme="majorHAnsi"/>
          <w:b/>
          <w:color w:val="auto"/>
        </w:rPr>
        <w:lastRenderedPageBreak/>
        <w:t xml:space="preserve">DEFY EL PRIMERO 21 HIGH JEWELRY </w:t>
      </w:r>
      <w:r w:rsidRPr="00F15B33">
        <w:rPr>
          <w:rFonts w:ascii="Avenir Next" w:hAnsi="Avenir Next" w:cstheme="majorHAnsi"/>
          <w:b/>
          <w:noProof/>
          <w:sz w:val="20"/>
        </w:rPr>
        <w:drawing>
          <wp:anchor distT="0" distB="0" distL="114300" distR="114300" simplePos="0" relativeHeight="251657216" behindDoc="1" locked="0" layoutInCell="1" allowOverlap="1" wp14:anchorId="48DCD39E" wp14:editId="6C278726">
            <wp:simplePos x="0" y="0"/>
            <wp:positionH relativeFrom="margin">
              <wp:posOffset>3521166</wp:posOffset>
            </wp:positionH>
            <wp:positionV relativeFrom="paragraph">
              <wp:posOffset>10977</wp:posOffset>
            </wp:positionV>
            <wp:extent cx="2522220" cy="3596640"/>
            <wp:effectExtent l="0" t="0" r="0" b="0"/>
            <wp:wrapTight wrapText="bothSides">
              <wp:wrapPolygon edited="0">
                <wp:start x="7015" y="1487"/>
                <wp:lineTo x="5547" y="5377"/>
                <wp:lineTo x="4405" y="7208"/>
                <wp:lineTo x="3589" y="9038"/>
                <wp:lineTo x="3752" y="10869"/>
                <wp:lineTo x="4568" y="12699"/>
                <wp:lineTo x="5710" y="14530"/>
                <wp:lineTo x="6363" y="16360"/>
                <wp:lineTo x="6363" y="20021"/>
                <wp:lineTo x="6852" y="20822"/>
                <wp:lineTo x="14520" y="20822"/>
                <wp:lineTo x="14846" y="20021"/>
                <wp:lineTo x="14846" y="16360"/>
                <wp:lineTo x="15662" y="14530"/>
                <wp:lineTo x="17619" y="12814"/>
                <wp:lineTo x="17946" y="10869"/>
                <wp:lineTo x="18598" y="10869"/>
                <wp:lineTo x="18924" y="9839"/>
                <wp:lineTo x="17946" y="7208"/>
                <wp:lineTo x="16804" y="6178"/>
                <wp:lineTo x="15662" y="5377"/>
                <wp:lineTo x="14846" y="3547"/>
                <wp:lineTo x="14193" y="1487"/>
                <wp:lineTo x="7015" y="1487"/>
              </wp:wrapPolygon>
            </wp:wrapTight>
            <wp:docPr id="4" name="Picture 4" descr="\\WJEZEN-SCHLOE\Departement_MarCom_Dossiers\_Communication 2019\PR\1. PRESS KITS\1. 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0.9004.71.R58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828C2E" w14:textId="2FDA4B61" w:rsidR="006429B7" w:rsidRPr="00F15B33" w:rsidRDefault="006429B7" w:rsidP="006429B7">
      <w:pPr>
        <w:spacing w:line="276" w:lineRule="auto"/>
        <w:jc w:val="both"/>
        <w:rPr>
          <w:rFonts w:cstheme="majorHAnsi"/>
          <w:sz w:val="16"/>
          <w:szCs w:val="20"/>
        </w:rPr>
      </w:pPr>
      <w:r w:rsidRPr="00F15B33">
        <w:rPr>
          <w:rFonts w:ascii="Calibri" w:hAnsi="Calibri" w:cs="Calibri"/>
          <w:sz w:val="16"/>
        </w:rPr>
        <w:t>А</w:t>
      </w:r>
      <w:r w:rsidRPr="00F15B33">
        <w:rPr>
          <w:rFonts w:ascii="Avenir Next" w:hAnsi="Avenir Next" w:cstheme="majorHAnsi"/>
          <w:sz w:val="16"/>
        </w:rPr>
        <w:t xml:space="preserve">ртикул: </w:t>
      </w:r>
      <w:r w:rsidRPr="00F15B33">
        <w:rPr>
          <w:rFonts w:ascii="Avenir Next" w:hAnsi="Avenir Next" w:cstheme="majorHAnsi"/>
          <w:sz w:val="16"/>
        </w:rPr>
        <w:tab/>
      </w:r>
      <w:r w:rsidRPr="00F15B33">
        <w:rPr>
          <w:rFonts w:ascii="Avenir Next" w:hAnsi="Avenir Next" w:cstheme="majorHAnsi"/>
          <w:b/>
          <w:sz w:val="16"/>
        </w:rPr>
        <w:t>22.9000.9004/71.R585</w:t>
      </w:r>
    </w:p>
    <w:p w14:paraId="2248A2A5"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ОСОБЕННОСТИ</w:t>
      </w:r>
    </w:p>
    <w:p w14:paraId="579456ED"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Механизм хронографа 1/100 секунды</w:t>
      </w:r>
    </w:p>
    <w:p w14:paraId="70D7AAC5"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Стрелка хронографа – один поворот в секунду</w:t>
      </w:r>
    </w:p>
    <w:p w14:paraId="1CBF3E41"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xml:space="preserve">1 анкерный спуск для механизма часов (36 000 полуколебаний/час – 5 Гц) ; </w:t>
      </w:r>
    </w:p>
    <w:p w14:paraId="6FC412A9"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1 анкерный спуск для хронографа (360 000 полуколебаний/час – 50 Гц)</w:t>
      </w:r>
    </w:p>
    <w:p w14:paraId="500CCF6F"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Сертифицированный хронометр</w:t>
      </w:r>
    </w:p>
    <w:p w14:paraId="167EC0D9" w14:textId="77777777" w:rsidR="006429B7" w:rsidRPr="00F15B33" w:rsidRDefault="006429B7" w:rsidP="006429B7">
      <w:pPr>
        <w:spacing w:line="276" w:lineRule="auto"/>
        <w:jc w:val="both"/>
        <w:rPr>
          <w:rFonts w:ascii="Avenir Next" w:hAnsi="Avenir Next" w:cstheme="majorHAnsi"/>
          <w:b/>
          <w:sz w:val="6"/>
          <w:szCs w:val="16"/>
        </w:rPr>
      </w:pPr>
    </w:p>
    <w:p w14:paraId="17B91169"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ЧАСОВОЙ МЕХАНИЗМ </w:t>
      </w:r>
    </w:p>
    <w:p w14:paraId="31DDB50C"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sz w:val="16"/>
        </w:rPr>
        <w:t>Часовой механизм: El Primero 9004, автоматический подзавод</w:t>
      </w:r>
    </w:p>
    <w:p w14:paraId="21776747"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Калибр: 14¼``` (Диаметр: 32,80 мм)</w:t>
      </w:r>
    </w:p>
    <w:p w14:paraId="7CC1C111"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Толщина: 7,9 мм</w:t>
      </w:r>
    </w:p>
    <w:p w14:paraId="3018A4CF"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Количество деталей: 293</w:t>
      </w:r>
    </w:p>
    <w:p w14:paraId="3C7767F3"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Количество камней: 53</w:t>
      </w:r>
    </w:p>
    <w:p w14:paraId="4BDBAB72"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Частота 36 000 полуколебаний в час (5 Гц)</w:t>
      </w:r>
    </w:p>
    <w:p w14:paraId="454D09E8"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Запас хода: мин. 50 часов</w:t>
      </w:r>
    </w:p>
    <w:p w14:paraId="3781ECC9"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Специальный ротор автоподзавода с сатинированием</w:t>
      </w:r>
    </w:p>
    <w:p w14:paraId="0E65BD41" w14:textId="77777777" w:rsidR="006429B7" w:rsidRPr="00F15B33" w:rsidRDefault="006429B7" w:rsidP="006429B7">
      <w:pPr>
        <w:spacing w:line="276" w:lineRule="auto"/>
        <w:jc w:val="both"/>
        <w:rPr>
          <w:rFonts w:ascii="Avenir Next" w:hAnsi="Avenir Next" w:cstheme="majorHAnsi"/>
          <w:sz w:val="6"/>
          <w:szCs w:val="16"/>
        </w:rPr>
      </w:pPr>
    </w:p>
    <w:p w14:paraId="701A1F1B"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ФУНКЦИИ </w:t>
      </w:r>
    </w:p>
    <w:p w14:paraId="35284D5D"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Функции хронографа с точностью до 1/100 секунды</w:t>
      </w:r>
    </w:p>
    <w:p w14:paraId="662CBAAE"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Указатель запаса хода хронографа на отметке «12 часов»</w:t>
      </w:r>
    </w:p>
    <w:p w14:paraId="5D029381"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Центральные часовая и минутная стрелки</w:t>
      </w:r>
    </w:p>
    <w:p w14:paraId="46E1A417"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Малая секундная стрелка на отметке «9 часов»</w:t>
      </w:r>
    </w:p>
    <w:p w14:paraId="5960D33B"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Центральная стрелка хронографа</w:t>
      </w:r>
    </w:p>
    <w:p w14:paraId="72946635" w14:textId="10989FC1"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- 30-минутный счетчик на отметке «3 часа»</w:t>
      </w:r>
    </w:p>
    <w:p w14:paraId="4221EF0C" w14:textId="17CAF410"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- 60-секундный счетчик на отметке «6 часов»</w:t>
      </w:r>
    </w:p>
    <w:p w14:paraId="2ADC7980" w14:textId="77777777" w:rsidR="006429B7" w:rsidRPr="00F15B33" w:rsidRDefault="006429B7" w:rsidP="006429B7">
      <w:pPr>
        <w:spacing w:line="276" w:lineRule="auto"/>
        <w:jc w:val="both"/>
        <w:rPr>
          <w:rFonts w:ascii="Avenir Next" w:hAnsi="Avenir Next" w:cstheme="majorHAnsi"/>
          <w:sz w:val="6"/>
          <w:szCs w:val="16"/>
        </w:rPr>
      </w:pPr>
    </w:p>
    <w:p w14:paraId="672DEAAE" w14:textId="2D79F86E"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ДРАГОЦЕННЫЕ КАМНИ</w:t>
      </w:r>
    </w:p>
    <w:p w14:paraId="6791047A" w14:textId="5EACCBF2"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Количество карат: 5,00 карат</w:t>
      </w:r>
    </w:p>
    <w:p w14:paraId="4165B268" w14:textId="60EFB65D"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Корпус: 288 бриллиантов классической огранки, чистота VVS</w:t>
      </w:r>
    </w:p>
    <w:p w14:paraId="757A23CF" w14:textId="463AE5DD"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Безель: 44 бриллианта огранки «багет», чистота VVS</w:t>
      </w:r>
    </w:p>
    <w:p w14:paraId="69BCA8D8" w14:textId="77777777" w:rsidR="006429B7" w:rsidRPr="00F15B33" w:rsidRDefault="006429B7" w:rsidP="006429B7">
      <w:pPr>
        <w:spacing w:line="276" w:lineRule="auto"/>
        <w:jc w:val="both"/>
        <w:rPr>
          <w:rFonts w:ascii="Avenir Next" w:hAnsi="Avenir Next" w:cstheme="majorHAnsi"/>
          <w:sz w:val="6"/>
          <w:szCs w:val="16"/>
        </w:rPr>
      </w:pPr>
    </w:p>
    <w:p w14:paraId="05A64EFF" w14:textId="299D3408"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КОРПУС, ЦИФЕРБЛАТ И СТРЕЛКИ </w:t>
      </w:r>
    </w:p>
    <w:p w14:paraId="58314F06"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Диаметр: 44 мм</w:t>
      </w:r>
    </w:p>
    <w:p w14:paraId="76B17078" w14:textId="0289AC32"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Диаметр циферблата: 35,5 мм</w:t>
      </w:r>
    </w:p>
    <w:p w14:paraId="10349CE3"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Толщина: 14,50 мм</w:t>
      </w:r>
    </w:p>
    <w:p w14:paraId="4D737C84"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Стекло: выпуклое сапфировое стекло с двусторонним антибликовым покрытием</w:t>
      </w:r>
    </w:p>
    <w:p w14:paraId="627CBBCD"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Задняя крышка: прозрачное сапфировое стекло</w:t>
      </w:r>
    </w:p>
    <w:p w14:paraId="663D9E3B"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xml:space="preserve">Материал: розовое золото с бриллиантами </w:t>
      </w:r>
    </w:p>
    <w:p w14:paraId="64EC39D0"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Водонепроницаемость: 3 атм</w:t>
      </w:r>
    </w:p>
    <w:p w14:paraId="5572CE7B" w14:textId="52B2687C"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Циферблат: скелетонированный, счетчики двух разных цветов</w:t>
      </w:r>
    </w:p>
    <w:p w14:paraId="3068306F"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Часовые отметки: фацетированные, с золотым напылением и покрытием Super-LumiNova ® SLN C1</w:t>
      </w:r>
    </w:p>
    <w:p w14:paraId="2816CD72"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Стрелки: фацетированные, с золотым напылением и покрытием Super-LumiNova ® SLN C1</w:t>
      </w:r>
    </w:p>
    <w:p w14:paraId="0DD44DF5" w14:textId="77777777" w:rsidR="006429B7" w:rsidRPr="00F15B33" w:rsidRDefault="006429B7" w:rsidP="006429B7">
      <w:pPr>
        <w:spacing w:line="276" w:lineRule="auto"/>
        <w:jc w:val="both"/>
        <w:rPr>
          <w:rFonts w:ascii="Avenir Next" w:hAnsi="Avenir Next" w:cstheme="majorHAnsi"/>
          <w:sz w:val="6"/>
          <w:szCs w:val="16"/>
        </w:rPr>
      </w:pPr>
    </w:p>
    <w:p w14:paraId="24BF64AE"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РЕМЕШКИ И ЗАСТЕЖКА </w:t>
      </w:r>
    </w:p>
    <w:p w14:paraId="5D863549"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xml:space="preserve">Ремешок/браслет: черный каучуковый ремешок с покрытием из кожи аллигатора коричневого цвета </w:t>
      </w:r>
    </w:p>
    <w:p w14:paraId="00B715B4" w14:textId="6C0368EE"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Застежка: двойная раскладывающаяся застежка из золота или титана</w:t>
      </w:r>
    </w:p>
    <w:p w14:paraId="3A65FD4B" w14:textId="77777777" w:rsidR="00773E1B" w:rsidRDefault="00773E1B">
      <w:pPr>
        <w:rPr>
          <w:rFonts w:ascii="Avenir Next" w:eastAsia="Arial Unicode MS" w:hAnsi="Avenir Next" w:cstheme="majorHAnsi"/>
          <w:b/>
          <w:szCs w:val="20"/>
          <w:u w:color="000000"/>
          <w:bdr w:val="nil"/>
          <w:lang w:eastAsia="zh-CN"/>
        </w:rPr>
      </w:pPr>
      <w:r>
        <w:rPr>
          <w:rFonts w:ascii="Avenir Next" w:hAnsi="Avenir Next" w:cstheme="majorHAnsi"/>
        </w:rPr>
        <w:br w:type="page"/>
      </w:r>
    </w:p>
    <w:p w14:paraId="40887905" w14:textId="29E17CB2" w:rsidR="006429B7" w:rsidRPr="00F15B33" w:rsidRDefault="00F15B33" w:rsidP="00F15B33">
      <w:pPr>
        <w:pStyle w:val="A"/>
        <w:tabs>
          <w:tab w:val="left" w:pos="8564"/>
        </w:tabs>
        <w:spacing w:line="276" w:lineRule="auto"/>
        <w:ind w:right="-8"/>
        <w:jc w:val="both"/>
        <w:rPr>
          <w:rFonts w:ascii="Avenir Next" w:hAnsi="Avenir Next" w:cstheme="majorHAnsi"/>
          <w:b/>
          <w:color w:val="auto"/>
          <w:szCs w:val="20"/>
        </w:rPr>
      </w:pPr>
      <w:r w:rsidRPr="00F15B33">
        <w:rPr>
          <w:rFonts w:ascii="Avenir Next" w:hAnsi="Avenir Next" w:cstheme="majorHAnsi"/>
          <w:b/>
          <w:noProof/>
          <w:sz w:val="20"/>
        </w:rPr>
        <w:lastRenderedPageBreak/>
        <w:drawing>
          <wp:anchor distT="0" distB="0" distL="114300" distR="114300" simplePos="0" relativeHeight="251655168" behindDoc="1" locked="0" layoutInCell="1" allowOverlap="1" wp14:anchorId="0F3718B2" wp14:editId="6E6A96BE">
            <wp:simplePos x="0" y="0"/>
            <wp:positionH relativeFrom="margin">
              <wp:posOffset>3585845</wp:posOffset>
            </wp:positionH>
            <wp:positionV relativeFrom="paragraph">
              <wp:posOffset>11430</wp:posOffset>
            </wp:positionV>
            <wp:extent cx="2522220" cy="3596640"/>
            <wp:effectExtent l="0" t="0" r="0" b="0"/>
            <wp:wrapTight wrapText="bothSides">
              <wp:wrapPolygon edited="0">
                <wp:start x="7015" y="1487"/>
                <wp:lineTo x="5547" y="5377"/>
                <wp:lineTo x="4405" y="7208"/>
                <wp:lineTo x="3589" y="9038"/>
                <wp:lineTo x="3589" y="10869"/>
                <wp:lineTo x="5710" y="14530"/>
                <wp:lineTo x="6363" y="16360"/>
                <wp:lineTo x="6363" y="20021"/>
                <wp:lineTo x="6852" y="20822"/>
                <wp:lineTo x="14520" y="20822"/>
                <wp:lineTo x="14846" y="20021"/>
                <wp:lineTo x="14846" y="16360"/>
                <wp:lineTo x="15662" y="14530"/>
                <wp:lineTo x="17619" y="12699"/>
                <wp:lineTo x="17946" y="10869"/>
                <wp:lineTo x="18598" y="10869"/>
                <wp:lineTo x="18924" y="9839"/>
                <wp:lineTo x="17946" y="7208"/>
                <wp:lineTo x="16640" y="6064"/>
                <wp:lineTo x="15662" y="5377"/>
                <wp:lineTo x="14846" y="3547"/>
                <wp:lineTo x="14193" y="1487"/>
                <wp:lineTo x="7015" y="1487"/>
              </wp:wrapPolygon>
            </wp:wrapTight>
            <wp:docPr id="5" name="Picture 5" descr="\\WJEZEN-SCHLOE\Departement_MarCom_Dossiers\_Communication 2019\PR\1. PRESS KITS\1. POST BASELWORLD\X-MAS EDITION\DEFY 21 ROSE GOLD &amp; SAPPHIRES\22.9003.9004.72.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3.9004.72.R58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006429B7" w:rsidRPr="00F15B33">
        <w:rPr>
          <w:rFonts w:ascii="Avenir Next" w:hAnsi="Avenir Next" w:cstheme="majorHAnsi"/>
          <w:b/>
          <w:color w:val="auto"/>
        </w:rPr>
        <w:t>DEFY EL PRIMERO 21 HIGH JEWELRY RAINBOW</w:t>
      </w:r>
    </w:p>
    <w:p w14:paraId="2943EDD7" w14:textId="4A797069" w:rsidR="006429B7" w:rsidRPr="00F15B33" w:rsidRDefault="006429B7" w:rsidP="006429B7">
      <w:pPr>
        <w:spacing w:line="276" w:lineRule="auto"/>
        <w:jc w:val="both"/>
        <w:rPr>
          <w:rFonts w:cstheme="majorHAnsi"/>
          <w:sz w:val="16"/>
          <w:szCs w:val="20"/>
        </w:rPr>
      </w:pPr>
      <w:r w:rsidRPr="00F15B33">
        <w:rPr>
          <w:rFonts w:ascii="Calibri" w:hAnsi="Calibri" w:cs="Calibri"/>
          <w:sz w:val="16"/>
        </w:rPr>
        <w:t>А</w:t>
      </w:r>
      <w:r w:rsidRPr="00F15B33">
        <w:rPr>
          <w:rFonts w:ascii="Avenir Next" w:hAnsi="Avenir Next" w:cstheme="majorHAnsi"/>
          <w:sz w:val="16"/>
        </w:rPr>
        <w:t xml:space="preserve">ртикул: </w:t>
      </w:r>
      <w:r w:rsidRPr="00F15B33">
        <w:rPr>
          <w:rFonts w:ascii="Avenir Next" w:hAnsi="Avenir Next" w:cstheme="majorHAnsi"/>
          <w:sz w:val="16"/>
        </w:rPr>
        <w:tab/>
      </w:r>
      <w:r w:rsidRPr="00F15B33">
        <w:rPr>
          <w:rFonts w:ascii="Avenir Next" w:hAnsi="Avenir Next" w:cstheme="majorHAnsi"/>
          <w:b/>
          <w:sz w:val="16"/>
        </w:rPr>
        <w:t>22.9003.9004/72.R585</w:t>
      </w:r>
    </w:p>
    <w:p w14:paraId="2E08288C" w14:textId="242F6999"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ОСОБЕННОСТИ</w:t>
      </w:r>
    </w:p>
    <w:p w14:paraId="0A085BBA" w14:textId="432234F4"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Механизм хронографа 1/100 секунды</w:t>
      </w:r>
    </w:p>
    <w:p w14:paraId="7DB3B261"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Стрелка хронографа – один поворот в секунду</w:t>
      </w:r>
    </w:p>
    <w:p w14:paraId="71CF1BD6"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xml:space="preserve">1 анкерный спуск для механизма часов (36 000 полуколебаний/час – 5 Гц) ; </w:t>
      </w:r>
    </w:p>
    <w:p w14:paraId="316BD076"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1 анкерный спуск для хронографа (360 000 полуколебаний/час – 50 Гц)</w:t>
      </w:r>
    </w:p>
    <w:p w14:paraId="1029121E"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Сертифицированный хронометр</w:t>
      </w:r>
    </w:p>
    <w:p w14:paraId="12A8B4CF" w14:textId="77777777" w:rsidR="006429B7" w:rsidRPr="00F15B33" w:rsidRDefault="006429B7" w:rsidP="006429B7">
      <w:pPr>
        <w:spacing w:line="276" w:lineRule="auto"/>
        <w:jc w:val="both"/>
        <w:rPr>
          <w:rFonts w:ascii="Avenir Next" w:hAnsi="Avenir Next" w:cstheme="majorHAnsi"/>
          <w:b/>
          <w:sz w:val="4"/>
          <w:szCs w:val="16"/>
        </w:rPr>
      </w:pPr>
    </w:p>
    <w:p w14:paraId="6D2D2D9B"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ЧАСОВОЙ МЕХАНИЗМ </w:t>
      </w:r>
    </w:p>
    <w:p w14:paraId="793B8D4A"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sz w:val="16"/>
        </w:rPr>
        <w:t>Часовой механизм: El Primero 9004, автоматический подзавод</w:t>
      </w:r>
    </w:p>
    <w:p w14:paraId="7CA844FE"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Калибр: 14¼``` (Диаметр: 32,80 мм)</w:t>
      </w:r>
    </w:p>
    <w:p w14:paraId="5E6BC0E1"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Толщина: 7,9 мм</w:t>
      </w:r>
    </w:p>
    <w:p w14:paraId="66D35446"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Количество деталей: 293</w:t>
      </w:r>
    </w:p>
    <w:p w14:paraId="5454E7C8"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Количество камней: 53</w:t>
      </w:r>
    </w:p>
    <w:p w14:paraId="584CC224"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Частота 36 000 полуколебаний в час (5 Гц)</w:t>
      </w:r>
    </w:p>
    <w:p w14:paraId="13C0BACB"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Запас хода: мин. 50 часов</w:t>
      </w:r>
    </w:p>
    <w:p w14:paraId="63CABDCF"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Специальный ротор автоподзавода с сатинированием</w:t>
      </w:r>
    </w:p>
    <w:p w14:paraId="73E093A6" w14:textId="77777777" w:rsidR="006429B7" w:rsidRPr="00F15B33" w:rsidRDefault="006429B7" w:rsidP="006429B7">
      <w:pPr>
        <w:spacing w:line="276" w:lineRule="auto"/>
        <w:jc w:val="both"/>
        <w:rPr>
          <w:rFonts w:ascii="Avenir Next" w:hAnsi="Avenir Next" w:cstheme="majorHAnsi"/>
          <w:sz w:val="4"/>
          <w:szCs w:val="16"/>
        </w:rPr>
      </w:pPr>
    </w:p>
    <w:p w14:paraId="098D4543"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ФУНКЦИИ </w:t>
      </w:r>
    </w:p>
    <w:p w14:paraId="0BA6DBDB"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Функции хронографа с точностью до 1/100 секунды</w:t>
      </w:r>
    </w:p>
    <w:p w14:paraId="1B4D2319"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Указатель запаса хода хронографа на отметке «12 часов»</w:t>
      </w:r>
    </w:p>
    <w:p w14:paraId="794834F2"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Центральные часовая и минутная стрелки</w:t>
      </w:r>
    </w:p>
    <w:p w14:paraId="622410F6"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Малая секундная стрелка на отметке «9 часов»</w:t>
      </w:r>
    </w:p>
    <w:p w14:paraId="1CABA0AF"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Центральная стрелка хронографа</w:t>
      </w:r>
    </w:p>
    <w:p w14:paraId="7F4021F4"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- 30-минутный счетчик на отметке «3 часа»</w:t>
      </w:r>
    </w:p>
    <w:p w14:paraId="5A637950"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- 60-секундный счетчик на отметке «6 часов»</w:t>
      </w:r>
    </w:p>
    <w:p w14:paraId="3531CCA7" w14:textId="77777777" w:rsidR="006429B7" w:rsidRPr="00F15B33" w:rsidRDefault="006429B7" w:rsidP="006429B7">
      <w:pPr>
        <w:spacing w:line="276" w:lineRule="auto"/>
        <w:jc w:val="both"/>
        <w:rPr>
          <w:rFonts w:ascii="Avenir Next" w:hAnsi="Avenir Next" w:cstheme="majorHAnsi"/>
          <w:sz w:val="4"/>
          <w:szCs w:val="6"/>
        </w:rPr>
      </w:pPr>
    </w:p>
    <w:p w14:paraId="5284ED4C"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ДРАГОЦЕННЫЕ КАМНИ</w:t>
      </w:r>
    </w:p>
    <w:p w14:paraId="50905327"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Количество карат: 5,00 карат</w:t>
      </w:r>
    </w:p>
    <w:p w14:paraId="4BD2D124"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Корпус: 288 бриллиантов классической огранки, чистота VVS</w:t>
      </w:r>
    </w:p>
    <w:p w14:paraId="71AE20FA"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Безель: сапфиры огранки «багет» 44 VVS</w:t>
      </w:r>
    </w:p>
    <w:p w14:paraId="4033FAED"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Циферблат: 11 сапфиров огранки «багет»</w:t>
      </w:r>
    </w:p>
    <w:p w14:paraId="252E235A" w14:textId="77777777" w:rsidR="006429B7" w:rsidRPr="00F15B33" w:rsidRDefault="006429B7" w:rsidP="006429B7">
      <w:pPr>
        <w:spacing w:line="276" w:lineRule="auto"/>
        <w:jc w:val="both"/>
        <w:rPr>
          <w:rFonts w:ascii="Avenir Next" w:hAnsi="Avenir Next" w:cstheme="majorHAnsi"/>
          <w:sz w:val="4"/>
          <w:szCs w:val="16"/>
        </w:rPr>
      </w:pPr>
    </w:p>
    <w:p w14:paraId="760EF195"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КОРПУС, ЦИФЕРБЛАТ И СТРЕЛКИ </w:t>
      </w:r>
    </w:p>
    <w:p w14:paraId="3656E2AE"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Диаметр: 44 мм</w:t>
      </w:r>
    </w:p>
    <w:p w14:paraId="3E43094C"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Диаметр циферблата: 35,5 мм</w:t>
      </w:r>
    </w:p>
    <w:p w14:paraId="2CC88B84"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Толщина: 14,50 мм</w:t>
      </w:r>
    </w:p>
    <w:p w14:paraId="249D17CE"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Стекло: выпуклое сапфировое стекло с двусторонним антибликовым покрытием</w:t>
      </w:r>
    </w:p>
    <w:p w14:paraId="39A6ECF0"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Задняя крышка: прозрачное сапфировое стекло</w:t>
      </w:r>
    </w:p>
    <w:p w14:paraId="53DC8861"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xml:space="preserve">Материал: розовое золото с полной инкрустацией </w:t>
      </w:r>
    </w:p>
    <w:p w14:paraId="4E68DF3C"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Водонепроницаемость: 3 атм</w:t>
      </w:r>
    </w:p>
    <w:p w14:paraId="2848CD27"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Циферблат: скелетонированный, счетчики двух разных цветов</w:t>
      </w:r>
    </w:p>
    <w:p w14:paraId="0BF3082B"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Часовые отметки: выполнены из 11 цветных сапфиров</w:t>
      </w:r>
    </w:p>
    <w:p w14:paraId="058D198A"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Стрелки: с золотым напылением, фацетированные и с люминесцентным покрытием Super-LumiNova®</w:t>
      </w:r>
    </w:p>
    <w:p w14:paraId="1119744A" w14:textId="77777777" w:rsidR="006429B7" w:rsidRPr="00F15B33" w:rsidRDefault="006429B7" w:rsidP="006429B7">
      <w:pPr>
        <w:spacing w:line="276" w:lineRule="auto"/>
        <w:jc w:val="both"/>
        <w:rPr>
          <w:rFonts w:ascii="Avenir Next" w:hAnsi="Avenir Next" w:cstheme="majorHAnsi"/>
          <w:sz w:val="4"/>
          <w:szCs w:val="16"/>
        </w:rPr>
      </w:pPr>
    </w:p>
    <w:p w14:paraId="188EF45B" w14:textId="77777777" w:rsidR="006429B7" w:rsidRPr="00F15B33" w:rsidRDefault="006429B7" w:rsidP="006429B7">
      <w:pPr>
        <w:spacing w:line="276" w:lineRule="auto"/>
        <w:jc w:val="both"/>
        <w:rPr>
          <w:rFonts w:ascii="Avenir Next" w:hAnsi="Avenir Next" w:cstheme="majorHAnsi"/>
          <w:b/>
          <w:sz w:val="16"/>
          <w:szCs w:val="20"/>
        </w:rPr>
      </w:pPr>
      <w:r w:rsidRPr="00F15B33">
        <w:rPr>
          <w:rFonts w:ascii="Avenir Next" w:hAnsi="Avenir Next" w:cstheme="majorHAnsi"/>
          <w:b/>
          <w:sz w:val="16"/>
        </w:rPr>
        <w:t xml:space="preserve">РЕМЕШКИ И ЗАСТЕЖКА </w:t>
      </w:r>
    </w:p>
    <w:p w14:paraId="3F4106BF" w14:textId="77777777" w:rsidR="006429B7" w:rsidRPr="00F15B33" w:rsidRDefault="006429B7" w:rsidP="006429B7">
      <w:pPr>
        <w:spacing w:line="276" w:lineRule="auto"/>
        <w:jc w:val="both"/>
        <w:rPr>
          <w:rFonts w:ascii="Avenir Next" w:hAnsi="Avenir Next" w:cstheme="majorHAnsi"/>
          <w:sz w:val="16"/>
          <w:szCs w:val="20"/>
        </w:rPr>
      </w:pPr>
      <w:r w:rsidRPr="00F15B33">
        <w:rPr>
          <w:rFonts w:ascii="Avenir Next" w:hAnsi="Avenir Next" w:cstheme="majorHAnsi"/>
          <w:sz w:val="16"/>
        </w:rPr>
        <w:t xml:space="preserve">Ремешок/браслет: черный каучуковый ремешок с покрытием из кожи аллигатора коричневого цвета </w:t>
      </w:r>
    </w:p>
    <w:p w14:paraId="2E4CA381" w14:textId="1468DC68" w:rsidR="00F15B33" w:rsidRDefault="006429B7" w:rsidP="00F15B33">
      <w:pPr>
        <w:spacing w:line="276" w:lineRule="auto"/>
        <w:jc w:val="both"/>
        <w:rPr>
          <w:rFonts w:cstheme="majorHAnsi"/>
          <w:sz w:val="18"/>
        </w:rPr>
      </w:pPr>
      <w:r w:rsidRPr="00F15B33">
        <w:rPr>
          <w:rFonts w:ascii="Avenir Next" w:hAnsi="Avenir Next" w:cstheme="majorHAnsi"/>
          <w:sz w:val="16"/>
        </w:rPr>
        <w:t>Застежка: двойная раскладывающаяся застежка из золота или титана</w:t>
      </w:r>
    </w:p>
    <w:p w14:paraId="2861C39E" w14:textId="77777777" w:rsidR="00F15B33" w:rsidRDefault="00F15B33" w:rsidP="00F15B33">
      <w:pPr>
        <w:spacing w:line="276" w:lineRule="auto"/>
        <w:jc w:val="both"/>
        <w:rPr>
          <w:rFonts w:cs="Arial"/>
          <w:b/>
        </w:rPr>
      </w:pPr>
    </w:p>
    <w:p w14:paraId="402FB214" w14:textId="77777777" w:rsidR="00F15B33" w:rsidRDefault="00F15B33" w:rsidP="00F15B33">
      <w:pPr>
        <w:spacing w:line="276" w:lineRule="auto"/>
        <w:jc w:val="both"/>
        <w:rPr>
          <w:rFonts w:cs="Arial"/>
          <w:b/>
        </w:rPr>
      </w:pPr>
    </w:p>
    <w:p w14:paraId="30D1D7EB" w14:textId="77777777" w:rsidR="00F15B33" w:rsidRDefault="00F15B33" w:rsidP="00F15B33">
      <w:pPr>
        <w:spacing w:line="276" w:lineRule="auto"/>
        <w:jc w:val="both"/>
        <w:rPr>
          <w:rFonts w:cs="Arial"/>
          <w:b/>
        </w:rPr>
      </w:pPr>
    </w:p>
    <w:p w14:paraId="443B1712" w14:textId="77777777" w:rsidR="00F15B33" w:rsidRDefault="00F15B33" w:rsidP="00F15B33">
      <w:pPr>
        <w:spacing w:line="276" w:lineRule="auto"/>
        <w:jc w:val="both"/>
        <w:rPr>
          <w:rFonts w:cs="Arial"/>
          <w:b/>
        </w:rPr>
      </w:pPr>
    </w:p>
    <w:p w14:paraId="366D0630" w14:textId="77777777" w:rsidR="00F15B33" w:rsidRDefault="00F15B33" w:rsidP="00F15B33">
      <w:pPr>
        <w:spacing w:line="276" w:lineRule="auto"/>
        <w:jc w:val="both"/>
        <w:rPr>
          <w:rFonts w:cs="Arial"/>
          <w:b/>
        </w:rPr>
      </w:pPr>
    </w:p>
    <w:p w14:paraId="1CDE37EB" w14:textId="77777777" w:rsidR="00F15B33" w:rsidRDefault="00F15B33" w:rsidP="00F15B33">
      <w:pPr>
        <w:spacing w:line="276" w:lineRule="auto"/>
        <w:jc w:val="both"/>
        <w:rPr>
          <w:rFonts w:cs="Arial"/>
          <w:b/>
        </w:rPr>
      </w:pPr>
    </w:p>
    <w:p w14:paraId="64989711" w14:textId="6CECBEE0" w:rsidR="006429B7" w:rsidRPr="00F15B33" w:rsidRDefault="00F15B33" w:rsidP="00F15B33">
      <w:pPr>
        <w:spacing w:line="276" w:lineRule="auto"/>
        <w:jc w:val="both"/>
        <w:rPr>
          <w:rFonts w:ascii="Avenir Next" w:hAnsi="Avenir Next" w:cstheme="majorHAnsi"/>
          <w:sz w:val="18"/>
          <w:szCs w:val="20"/>
        </w:rPr>
      </w:pPr>
      <w:r>
        <w:rPr>
          <w:rFonts w:ascii="Avenir Next" w:hAnsi="Avenir Next" w:cs="Arial"/>
          <w:b/>
          <w:noProof/>
        </w:rPr>
        <w:lastRenderedPageBreak/>
        <w:drawing>
          <wp:anchor distT="0" distB="0" distL="114300" distR="114300" simplePos="0" relativeHeight="251663360" behindDoc="1" locked="0" layoutInCell="1" allowOverlap="1" wp14:anchorId="34B2F464" wp14:editId="7FC3660F">
            <wp:simplePos x="0" y="0"/>
            <wp:positionH relativeFrom="margin">
              <wp:posOffset>3284855</wp:posOffset>
            </wp:positionH>
            <wp:positionV relativeFrom="paragraph">
              <wp:posOffset>4445</wp:posOffset>
            </wp:positionV>
            <wp:extent cx="2522220" cy="3596640"/>
            <wp:effectExtent l="0" t="0" r="0" b="0"/>
            <wp:wrapTight wrapText="bothSides">
              <wp:wrapPolygon edited="0">
                <wp:start x="7505" y="2517"/>
                <wp:lineTo x="5873" y="6407"/>
                <wp:lineTo x="4894" y="8237"/>
                <wp:lineTo x="4242" y="10068"/>
                <wp:lineTo x="4568" y="11898"/>
                <wp:lineTo x="6526" y="15559"/>
                <wp:lineTo x="7341" y="19220"/>
                <wp:lineTo x="7178" y="19564"/>
                <wp:lineTo x="7341" y="20479"/>
                <wp:lineTo x="7505" y="20708"/>
                <wp:lineTo x="14356" y="20708"/>
                <wp:lineTo x="14520" y="20479"/>
                <wp:lineTo x="14520" y="19449"/>
                <wp:lineTo x="14356" y="19220"/>
                <wp:lineTo x="15172" y="15559"/>
                <wp:lineTo x="17619" y="11898"/>
                <wp:lineTo x="18435" y="10411"/>
                <wp:lineTo x="18272" y="10068"/>
                <wp:lineTo x="16804" y="8237"/>
                <wp:lineTo x="15662" y="6407"/>
                <wp:lineTo x="14030" y="2517"/>
                <wp:lineTo x="7505" y="2517"/>
              </wp:wrapPolygon>
            </wp:wrapTight>
            <wp:docPr id="1" name="Picture 1" descr="\\WJEZEN-SCHLOE\Departement_MarCom_Dossiers\_Communication 2019\PR\1. PRESS KITS\1. 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JEW\32.9001.670.78.R59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006429B7">
        <w:rPr>
          <w:rFonts w:ascii="Avenir Next" w:hAnsi="Avenir Next" w:cs="Arial"/>
          <w:b/>
        </w:rPr>
        <w:t xml:space="preserve">DEFY CLASSIC HIGH JEWELRY </w:t>
      </w:r>
    </w:p>
    <w:p w14:paraId="4CE8665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sz w:val="18"/>
        </w:rPr>
        <w:t xml:space="preserve">Артикул: </w:t>
      </w:r>
      <w:r>
        <w:rPr>
          <w:rFonts w:ascii="Avenir Next" w:hAnsi="Avenir Next" w:cs="Arial"/>
          <w:b/>
          <w:sz w:val="18"/>
        </w:rPr>
        <w:t>32.9001.670/78.R590</w:t>
      </w:r>
    </w:p>
    <w:p w14:paraId="0AAA87B9" w14:textId="73A2B633" w:rsidR="006429B7" w:rsidRPr="006429B7" w:rsidRDefault="006429B7" w:rsidP="006429B7">
      <w:pPr>
        <w:spacing w:after="40" w:line="276" w:lineRule="auto"/>
        <w:rPr>
          <w:rFonts w:ascii="Avenir Next" w:hAnsi="Avenir Next" w:cs="Arial"/>
          <w:b/>
          <w:sz w:val="8"/>
          <w:szCs w:val="20"/>
        </w:rPr>
      </w:pPr>
    </w:p>
    <w:p w14:paraId="4B258A90" w14:textId="05D8E598"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 xml:space="preserve">КЛЮЧЕВЫЕ МОМЕНТЫ </w:t>
      </w:r>
    </w:p>
    <w:p w14:paraId="7A41A5A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Титановый корпус 41 мм с полной инкрустацией</w:t>
      </w:r>
    </w:p>
    <w:p w14:paraId="437CF4B9"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Автоматический скелетонированный часовой механизм Elite </w:t>
      </w:r>
    </w:p>
    <w:p w14:paraId="2BC53D3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Анкерное колесо и анкерная вилка из кремния </w:t>
      </w:r>
    </w:p>
    <w:p w14:paraId="48C94E6D" w14:textId="77777777" w:rsidR="006429B7" w:rsidRPr="006429B7" w:rsidRDefault="006429B7" w:rsidP="006429B7">
      <w:pPr>
        <w:spacing w:after="40" w:line="276" w:lineRule="auto"/>
        <w:rPr>
          <w:rFonts w:ascii="Avenir Next" w:hAnsi="Avenir Next" w:cs="Arial"/>
          <w:sz w:val="8"/>
          <w:szCs w:val="20"/>
        </w:rPr>
      </w:pPr>
    </w:p>
    <w:p w14:paraId="6DD28C5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ЧАСОВОЙ МЕХАНИЗМ</w:t>
      </w:r>
    </w:p>
    <w:p w14:paraId="415E5F76" w14:textId="77777777" w:rsidR="006429B7" w:rsidRPr="00DB7AFE" w:rsidRDefault="006429B7" w:rsidP="006429B7">
      <w:pPr>
        <w:spacing w:after="40" w:line="276" w:lineRule="auto"/>
        <w:rPr>
          <w:rFonts w:ascii="Avenir Next" w:hAnsi="Avenir Next" w:cs="Arial"/>
          <w:sz w:val="18"/>
          <w:szCs w:val="20"/>
        </w:rPr>
      </w:pPr>
      <w:r>
        <w:rPr>
          <w:rFonts w:ascii="Avenir Next" w:hAnsi="Avenir Next" w:cs="Arial"/>
          <w:sz w:val="18"/>
        </w:rPr>
        <w:t>Elite 670 SK, автоматический подзавод</w:t>
      </w:r>
    </w:p>
    <w:p w14:paraId="5C810FE7" w14:textId="77777777" w:rsidR="006429B7" w:rsidRPr="00DB7AFE" w:rsidRDefault="006429B7" w:rsidP="006429B7">
      <w:pPr>
        <w:spacing w:after="40" w:line="276" w:lineRule="auto"/>
        <w:rPr>
          <w:rFonts w:ascii="Avenir Next" w:hAnsi="Avenir Next" w:cs="Arial"/>
          <w:sz w:val="18"/>
          <w:szCs w:val="20"/>
        </w:rPr>
      </w:pPr>
      <w:r>
        <w:rPr>
          <w:rFonts w:ascii="Avenir Next" w:hAnsi="Avenir Next" w:cs="Arial"/>
          <w:sz w:val="18"/>
        </w:rPr>
        <w:t>Калибр: 11 ½``` (диаметр: 25,60 мм)</w:t>
      </w:r>
    </w:p>
    <w:p w14:paraId="5E4BE92F"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Толщина часового механизма: 3,88 мм</w:t>
      </w:r>
    </w:p>
    <w:p w14:paraId="213D88DE"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Количество деталей: 187</w:t>
      </w:r>
    </w:p>
    <w:p w14:paraId="50B8697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Количество камней: 27</w:t>
      </w:r>
    </w:p>
    <w:p w14:paraId="4DB3CD2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Частота колебаний: 28 800 полуколебаний в час (4 Гц)</w:t>
      </w:r>
    </w:p>
    <w:p w14:paraId="05D15A5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Запас хода: мин. 50 часов</w:t>
      </w:r>
    </w:p>
    <w:p w14:paraId="4B83459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Отделка: специальный ротор автоподзавода с сатинированием</w:t>
      </w:r>
    </w:p>
    <w:p w14:paraId="0610D1F3" w14:textId="77777777" w:rsidR="006429B7" w:rsidRPr="006429B7" w:rsidRDefault="006429B7" w:rsidP="006429B7">
      <w:pPr>
        <w:spacing w:after="40" w:line="276" w:lineRule="auto"/>
        <w:rPr>
          <w:rFonts w:ascii="Avenir Next" w:hAnsi="Avenir Next" w:cs="Arial"/>
          <w:sz w:val="8"/>
          <w:szCs w:val="20"/>
        </w:rPr>
      </w:pPr>
    </w:p>
    <w:p w14:paraId="4E531DEF"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ФУНКЦИИ</w:t>
      </w:r>
    </w:p>
    <w:p w14:paraId="65B03EA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Центральные часовая и минутная стрелки</w:t>
      </w:r>
    </w:p>
    <w:p w14:paraId="35615F6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Центральная секундная стрелка </w:t>
      </w:r>
    </w:p>
    <w:p w14:paraId="73966D4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Указатель даты на отметке «6 часов»</w:t>
      </w:r>
    </w:p>
    <w:p w14:paraId="6CEB1BBA" w14:textId="77777777" w:rsidR="006429B7" w:rsidRPr="006429B7" w:rsidRDefault="006429B7" w:rsidP="006429B7">
      <w:pPr>
        <w:spacing w:after="40" w:line="276" w:lineRule="auto"/>
        <w:rPr>
          <w:rFonts w:ascii="Avenir Next" w:hAnsi="Avenir Next" w:cs="Arial"/>
          <w:sz w:val="8"/>
          <w:szCs w:val="20"/>
        </w:rPr>
      </w:pPr>
    </w:p>
    <w:p w14:paraId="12938DCF"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ДРАГОЦЕННЫЕ КАМНИ</w:t>
      </w:r>
    </w:p>
    <w:p w14:paraId="41B3EC94" w14:textId="046EE425"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Количество карат: </w:t>
      </w:r>
      <w:r w:rsidR="008E60B0">
        <w:rPr>
          <w:rFonts w:ascii="Avenir Next" w:hAnsi="Avenir Next" w:cs="Arial"/>
          <w:sz w:val="18"/>
          <w:lang w:val="fr-CH"/>
        </w:rPr>
        <w:t>3</w:t>
      </w:r>
      <w:r>
        <w:rPr>
          <w:rFonts w:ascii="Avenir Next" w:hAnsi="Avenir Next" w:cs="Arial"/>
          <w:sz w:val="18"/>
        </w:rPr>
        <w:t>,</w:t>
      </w:r>
      <w:r w:rsidR="008E60B0">
        <w:rPr>
          <w:rFonts w:ascii="Avenir Next" w:hAnsi="Avenir Next" w:cs="Arial"/>
          <w:sz w:val="18"/>
          <w:lang w:val="fr-CH"/>
        </w:rPr>
        <w:t>86</w:t>
      </w:r>
      <w:r>
        <w:rPr>
          <w:rFonts w:ascii="Avenir Next" w:hAnsi="Avenir Next" w:cs="Arial"/>
          <w:sz w:val="18"/>
        </w:rPr>
        <w:t>5 карата</w:t>
      </w:r>
    </w:p>
    <w:p w14:paraId="2E87D451" w14:textId="67E21ACB"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Корпус: </w:t>
      </w:r>
      <w:r w:rsidR="008E60B0" w:rsidRPr="008E60B0">
        <w:rPr>
          <w:rFonts w:ascii="Avenir Next" w:hAnsi="Avenir Next" w:cs="Arial"/>
          <w:sz w:val="18"/>
        </w:rPr>
        <w:t>192</w:t>
      </w:r>
      <w:r>
        <w:rPr>
          <w:rFonts w:ascii="Avenir Next" w:hAnsi="Avenir Next" w:cs="Arial"/>
          <w:sz w:val="18"/>
        </w:rPr>
        <w:t xml:space="preserve"> бриллиантов классической огранки, чистота VVS</w:t>
      </w:r>
    </w:p>
    <w:p w14:paraId="2BE8E62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Безель: 48 бриллианта огранки «багет», чистота VVS</w:t>
      </w:r>
    </w:p>
    <w:p w14:paraId="20D1CE31" w14:textId="77777777" w:rsidR="006429B7" w:rsidRPr="006429B7" w:rsidRDefault="006429B7" w:rsidP="006429B7">
      <w:pPr>
        <w:spacing w:after="40" w:line="276" w:lineRule="auto"/>
        <w:rPr>
          <w:rFonts w:ascii="Avenir Next" w:hAnsi="Avenir Next" w:cs="Arial"/>
          <w:sz w:val="8"/>
          <w:szCs w:val="20"/>
        </w:rPr>
      </w:pPr>
    </w:p>
    <w:p w14:paraId="2BE002D9"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КОРПУС, ЦИФЕРБЛАТ И СТРЕЛКИ</w:t>
      </w:r>
    </w:p>
    <w:p w14:paraId="4BD9F88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Диаметр: 41 мм</w:t>
      </w:r>
    </w:p>
    <w:p w14:paraId="042027A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Диаметр циферблата: 32,5 мм</w:t>
      </w:r>
    </w:p>
    <w:p w14:paraId="609D74D3"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Толщина: 10,75 мм</w:t>
      </w:r>
    </w:p>
    <w:p w14:paraId="1397AFF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Стекло: выпуклое сапфировое стекло с двусторонним антибликовым покрытием</w:t>
      </w:r>
    </w:p>
    <w:p w14:paraId="3D46BDD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Задняя крышка: прозрачное сапфировое стекло</w:t>
      </w:r>
    </w:p>
    <w:p w14:paraId="5DECFD6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Материал: титан</w:t>
      </w:r>
    </w:p>
    <w:p w14:paraId="67C12EC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Водонепроницаемость: 3 атм</w:t>
      </w:r>
    </w:p>
    <w:p w14:paraId="792C7F8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Циферблат: скелетонированный </w:t>
      </w:r>
    </w:p>
    <w:p w14:paraId="3B24515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Часовые отметки: фацетированные, с родиевым напылением и люминесцентным покрытием Super-LumiNova® SLN C1</w:t>
      </w:r>
    </w:p>
    <w:p w14:paraId="7B50D8D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Стрелки: фацетированные, с родиевым напылением и люминесцентным покрытием Super-LumiNova® SLN C1</w:t>
      </w:r>
    </w:p>
    <w:p w14:paraId="679C457D" w14:textId="77777777" w:rsidR="006429B7" w:rsidRPr="006429B7" w:rsidRDefault="006429B7" w:rsidP="006429B7">
      <w:pPr>
        <w:spacing w:after="40" w:line="276" w:lineRule="auto"/>
        <w:rPr>
          <w:rFonts w:ascii="Avenir Next" w:hAnsi="Avenir Next" w:cs="Arial"/>
          <w:sz w:val="8"/>
          <w:szCs w:val="20"/>
        </w:rPr>
      </w:pPr>
    </w:p>
    <w:p w14:paraId="7122B70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РЕМЕШОК И ЗАСТЕЖКА</w:t>
      </w:r>
    </w:p>
    <w:p w14:paraId="5BD499F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Ремешок/браслет: белый каучуковый ремешок с покрытием из кожи аллигатора синего цвета</w:t>
      </w:r>
    </w:p>
    <w:p w14:paraId="3D94F61D" w14:textId="77777777" w:rsidR="00572C0B" w:rsidRDefault="006429B7" w:rsidP="00572C0B">
      <w:pPr>
        <w:spacing w:after="40" w:line="276" w:lineRule="auto"/>
        <w:rPr>
          <w:rFonts w:ascii="Avenir Next" w:hAnsi="Avenir Next" w:cs="Arial"/>
          <w:sz w:val="18"/>
          <w:szCs w:val="20"/>
        </w:rPr>
      </w:pPr>
      <w:r>
        <w:rPr>
          <w:rFonts w:ascii="Avenir Next" w:hAnsi="Avenir Next" w:cs="Arial"/>
          <w:sz w:val="18"/>
        </w:rPr>
        <w:t>Застежка: двойная раскладывающаяся застежка из титана</w:t>
      </w:r>
    </w:p>
    <w:p w14:paraId="07486804" w14:textId="70A1A9CA" w:rsidR="006429B7" w:rsidRPr="00F15B33" w:rsidRDefault="006429B7" w:rsidP="00F15B33">
      <w:pPr>
        <w:rPr>
          <w:rFonts w:ascii="Avenir Next" w:hAnsi="Avenir Next" w:cs="Arial"/>
          <w:b/>
          <w:szCs w:val="20"/>
        </w:rPr>
      </w:pPr>
      <w:r>
        <w:rPr>
          <w:rFonts w:ascii="Avenir Next" w:hAnsi="Avenir Next" w:cs="Arial"/>
          <w:b/>
          <w:noProof/>
        </w:rPr>
        <w:lastRenderedPageBreak/>
        <w:drawing>
          <wp:anchor distT="0" distB="0" distL="114300" distR="114300" simplePos="0" relativeHeight="251658240" behindDoc="1" locked="0" layoutInCell="1" allowOverlap="1" wp14:anchorId="210F6FFE" wp14:editId="55A60CC9">
            <wp:simplePos x="0" y="0"/>
            <wp:positionH relativeFrom="margin">
              <wp:posOffset>3310447</wp:posOffset>
            </wp:positionH>
            <wp:positionV relativeFrom="paragraph">
              <wp:posOffset>-180340</wp:posOffset>
            </wp:positionV>
            <wp:extent cx="2522220" cy="3596640"/>
            <wp:effectExtent l="0" t="0" r="0" b="0"/>
            <wp:wrapTight wrapText="bothSides">
              <wp:wrapPolygon edited="0">
                <wp:start x="7341" y="2517"/>
                <wp:lineTo x="6689" y="4576"/>
                <wp:lineTo x="4079" y="10068"/>
                <wp:lineTo x="4405" y="11898"/>
                <wp:lineTo x="6526" y="15559"/>
                <wp:lineTo x="7015" y="20479"/>
                <wp:lineTo x="7178" y="20708"/>
                <wp:lineTo x="14356" y="20708"/>
                <wp:lineTo x="14846" y="19449"/>
                <wp:lineTo x="15172" y="15559"/>
                <wp:lineTo x="16151" y="13729"/>
                <wp:lineTo x="18435" y="10411"/>
                <wp:lineTo x="18272" y="10068"/>
                <wp:lineTo x="16804" y="8237"/>
                <wp:lineTo x="15662" y="6407"/>
                <wp:lineTo x="14846" y="4576"/>
                <wp:lineTo x="14193" y="2517"/>
                <wp:lineTo x="7341" y="2517"/>
              </wp:wrapPolygon>
            </wp:wrapTight>
            <wp:docPr id="3" name="Picture 3" descr="\\WJEZEN-SCHLOE\Departement_MarCom_Dossiers\_Communication 2019\PR\1. PRESS KITS\1. POST BASELWORLD\X-MAS EDITION\DEFY CLASSIC\DEFY CLASSIC RAINBOW\32.9002.670.71.R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RAINBOW\32.9002.670.71.R58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Pr>
          <w:rFonts w:ascii="Avenir Next" w:hAnsi="Avenir Next" w:cs="Arial"/>
          <w:b/>
        </w:rPr>
        <w:t>DEFY CLASSIC HIGH JEWELRY RAINBOW</w:t>
      </w:r>
    </w:p>
    <w:p w14:paraId="7FCB0F61"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sz w:val="18"/>
        </w:rPr>
        <w:t xml:space="preserve">Артикул: </w:t>
      </w:r>
      <w:r>
        <w:rPr>
          <w:rFonts w:ascii="Avenir Next" w:hAnsi="Avenir Next" w:cs="Arial"/>
          <w:b/>
          <w:sz w:val="18"/>
        </w:rPr>
        <w:t>32.9002.670/71.R583</w:t>
      </w:r>
    </w:p>
    <w:p w14:paraId="2C1A09B4" w14:textId="77777777" w:rsidR="006429B7" w:rsidRPr="00F15B33" w:rsidRDefault="006429B7" w:rsidP="006429B7">
      <w:pPr>
        <w:spacing w:after="40" w:line="276" w:lineRule="auto"/>
        <w:rPr>
          <w:rFonts w:ascii="Avenir Next" w:hAnsi="Avenir Next" w:cs="Arial"/>
          <w:b/>
          <w:sz w:val="6"/>
          <w:szCs w:val="6"/>
        </w:rPr>
      </w:pPr>
    </w:p>
    <w:p w14:paraId="7DF315D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 xml:space="preserve">КЛЮЧЕВЫЕ МОМЕНТЫ </w:t>
      </w:r>
    </w:p>
    <w:p w14:paraId="7199653E"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Титановый корпус 41 мм с полной инкрустацией, безель с радужным эффектом</w:t>
      </w:r>
    </w:p>
    <w:p w14:paraId="24CDE5D9"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Автоматический скелетонированный часовой механизм Elite </w:t>
      </w:r>
    </w:p>
    <w:p w14:paraId="09F78615"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Анкерное колесо и анкерная вилка из кремния </w:t>
      </w:r>
    </w:p>
    <w:p w14:paraId="77DF9BB5" w14:textId="77777777" w:rsidR="006429B7" w:rsidRPr="00F15B33" w:rsidRDefault="006429B7" w:rsidP="006429B7">
      <w:pPr>
        <w:spacing w:after="40" w:line="276" w:lineRule="auto"/>
        <w:rPr>
          <w:rFonts w:ascii="Avenir Next" w:hAnsi="Avenir Next" w:cs="Arial"/>
          <w:sz w:val="6"/>
          <w:szCs w:val="6"/>
        </w:rPr>
      </w:pPr>
    </w:p>
    <w:p w14:paraId="586564EA"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ЧАСОВОЙ МЕХАНИЗМ</w:t>
      </w:r>
    </w:p>
    <w:p w14:paraId="44DD5015"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Elite 670 SK, автоматический подзавод</w:t>
      </w:r>
    </w:p>
    <w:p w14:paraId="7955FEC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Калибр: 11 ½``` (диаметр: 25,60 мм)</w:t>
      </w:r>
    </w:p>
    <w:p w14:paraId="731B3D1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Толщина часового механизма: 3,88 мм</w:t>
      </w:r>
    </w:p>
    <w:p w14:paraId="77040C8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Количество деталей: 187</w:t>
      </w:r>
    </w:p>
    <w:p w14:paraId="71624BA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Количество камней: 27</w:t>
      </w:r>
    </w:p>
    <w:p w14:paraId="62FDE63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Частота колебаний: 28 800 полуколебаний в час (4 Гц)</w:t>
      </w:r>
    </w:p>
    <w:p w14:paraId="4175B90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Запас хода: мин. 50 часов</w:t>
      </w:r>
    </w:p>
    <w:p w14:paraId="5C4719D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Отделка: специальный ротор автоподзавода с сатинированием</w:t>
      </w:r>
    </w:p>
    <w:p w14:paraId="2EB7ACC5" w14:textId="77777777" w:rsidR="006429B7" w:rsidRPr="00F15B33" w:rsidRDefault="006429B7" w:rsidP="006429B7">
      <w:pPr>
        <w:spacing w:after="40" w:line="276" w:lineRule="auto"/>
        <w:rPr>
          <w:rFonts w:ascii="Avenir Next" w:hAnsi="Avenir Next" w:cs="Arial"/>
          <w:sz w:val="6"/>
          <w:szCs w:val="6"/>
        </w:rPr>
      </w:pPr>
    </w:p>
    <w:p w14:paraId="576BBC9C"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ФУНКЦИИ</w:t>
      </w:r>
    </w:p>
    <w:p w14:paraId="5B2F8B9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Центральные часовая и минутная стрелки</w:t>
      </w:r>
    </w:p>
    <w:p w14:paraId="4A0B9878"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Центральная секундная стрелка </w:t>
      </w:r>
    </w:p>
    <w:p w14:paraId="39E5014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Указатель даты на отметке «6 часов»</w:t>
      </w:r>
    </w:p>
    <w:p w14:paraId="216F81F3" w14:textId="77777777" w:rsidR="006429B7" w:rsidRPr="00F15B33" w:rsidRDefault="006429B7" w:rsidP="006429B7">
      <w:pPr>
        <w:spacing w:after="40" w:line="276" w:lineRule="auto"/>
        <w:rPr>
          <w:rFonts w:ascii="Avenir Next" w:hAnsi="Avenir Next" w:cs="Arial"/>
          <w:sz w:val="6"/>
          <w:szCs w:val="6"/>
        </w:rPr>
      </w:pPr>
    </w:p>
    <w:p w14:paraId="4DD909BD"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ДРАГОЦЕННЫЕ КАМНИ</w:t>
      </w:r>
    </w:p>
    <w:p w14:paraId="1A5775EC" w14:textId="0EB2948E"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Количество карат: </w:t>
      </w:r>
      <w:r w:rsidR="008E60B0">
        <w:rPr>
          <w:rFonts w:ascii="Avenir Next" w:hAnsi="Avenir Next" w:cs="Arial"/>
          <w:sz w:val="18"/>
          <w:lang w:val="fr-CH"/>
        </w:rPr>
        <w:t>3</w:t>
      </w:r>
      <w:r>
        <w:rPr>
          <w:rFonts w:ascii="Avenir Next" w:hAnsi="Avenir Next" w:cs="Arial"/>
          <w:sz w:val="18"/>
        </w:rPr>
        <w:t>,</w:t>
      </w:r>
      <w:r w:rsidR="008E60B0">
        <w:rPr>
          <w:rFonts w:ascii="Avenir Next" w:hAnsi="Avenir Next" w:cs="Arial"/>
          <w:sz w:val="18"/>
          <w:lang w:val="fr-CH"/>
        </w:rPr>
        <w:t>86</w:t>
      </w:r>
      <w:bookmarkStart w:id="0" w:name="_GoBack"/>
      <w:bookmarkEnd w:id="0"/>
      <w:r>
        <w:rPr>
          <w:rFonts w:ascii="Avenir Next" w:hAnsi="Avenir Next" w:cs="Arial"/>
          <w:sz w:val="18"/>
        </w:rPr>
        <w:t>5 карата</w:t>
      </w:r>
    </w:p>
    <w:p w14:paraId="2853A58B" w14:textId="57AF14D1"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Корпус: </w:t>
      </w:r>
      <w:r w:rsidR="008E60B0" w:rsidRPr="008E60B0">
        <w:rPr>
          <w:rFonts w:ascii="Avenir Next" w:hAnsi="Avenir Next" w:cs="Arial"/>
          <w:sz w:val="18"/>
        </w:rPr>
        <w:t>192</w:t>
      </w:r>
      <w:r>
        <w:rPr>
          <w:rFonts w:ascii="Avenir Next" w:hAnsi="Avenir Next" w:cs="Arial"/>
          <w:sz w:val="18"/>
        </w:rPr>
        <w:t xml:space="preserve"> бриллиантов классической огранки, чистота VVS</w:t>
      </w:r>
    </w:p>
    <w:p w14:paraId="2C0291E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Безель: сапфиры огранки «багет» 48 VVS</w:t>
      </w:r>
    </w:p>
    <w:p w14:paraId="79A4EF0F" w14:textId="77777777" w:rsidR="006429B7" w:rsidRPr="00F15B33" w:rsidRDefault="006429B7" w:rsidP="006429B7">
      <w:pPr>
        <w:spacing w:after="40" w:line="276" w:lineRule="auto"/>
        <w:rPr>
          <w:rFonts w:ascii="Avenir Next" w:hAnsi="Avenir Next" w:cs="Arial"/>
          <w:sz w:val="6"/>
          <w:szCs w:val="6"/>
        </w:rPr>
      </w:pPr>
    </w:p>
    <w:p w14:paraId="47741AF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КОРПУС, ЦИФЕРБЛАТ И СТРЕЛКИ</w:t>
      </w:r>
    </w:p>
    <w:p w14:paraId="4C3B742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Диаметр: 41 мм</w:t>
      </w:r>
    </w:p>
    <w:p w14:paraId="1FE3269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Диаметр циферблата: 32,5 мм</w:t>
      </w:r>
    </w:p>
    <w:p w14:paraId="684CAB2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Толщина: 10,75 мм</w:t>
      </w:r>
    </w:p>
    <w:p w14:paraId="604EBC6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Стекло: выпуклое сапфировое стекло с двусторонним антибликовым покрытием</w:t>
      </w:r>
    </w:p>
    <w:p w14:paraId="479E8EF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Задняя крышка: прозрачное сапфировое стекло</w:t>
      </w:r>
    </w:p>
    <w:p w14:paraId="28DF6183"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Материал: титан</w:t>
      </w:r>
    </w:p>
    <w:p w14:paraId="1CACB8E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Водонепроницаемость: 3 атм</w:t>
      </w:r>
    </w:p>
    <w:p w14:paraId="293D64D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Циферблат: белый скелетонированный </w:t>
      </w:r>
    </w:p>
    <w:p w14:paraId="33530C9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Часовые отметки: фацетированные, с родиевым напылением и люминесцентным покрытием Super-LumiNova® SLN C1</w:t>
      </w:r>
    </w:p>
    <w:p w14:paraId="1416A6F8"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Стрелки: фацетированные, с родиевым напылением и люминесцентным покрытием Super-LumiNova® SLN C1</w:t>
      </w:r>
    </w:p>
    <w:p w14:paraId="44102EB7" w14:textId="77777777" w:rsidR="006429B7" w:rsidRPr="00F15B33" w:rsidRDefault="006429B7" w:rsidP="006429B7">
      <w:pPr>
        <w:spacing w:after="40" w:line="276" w:lineRule="auto"/>
        <w:rPr>
          <w:rFonts w:ascii="Avenir Next" w:hAnsi="Avenir Next" w:cs="Arial"/>
          <w:sz w:val="6"/>
          <w:szCs w:val="8"/>
        </w:rPr>
      </w:pPr>
    </w:p>
    <w:p w14:paraId="3BDD0C4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РЕМЕШОК И ЗАСТЕЖКА</w:t>
      </w:r>
    </w:p>
    <w:p w14:paraId="2A2CEBE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Ремешок/браслет: белый каучуковый ремешок с белой «атласной» отделкой</w:t>
      </w:r>
    </w:p>
    <w:p w14:paraId="03837127" w14:textId="04FB99BB" w:rsidR="006429B7" w:rsidRPr="00F15B33" w:rsidRDefault="006429B7" w:rsidP="00F15B33">
      <w:pPr>
        <w:spacing w:after="40" w:line="276" w:lineRule="auto"/>
        <w:rPr>
          <w:rFonts w:cs="Arial"/>
          <w:sz w:val="18"/>
          <w:szCs w:val="20"/>
        </w:rPr>
      </w:pPr>
      <w:r>
        <w:rPr>
          <w:rFonts w:ascii="Avenir Next" w:hAnsi="Avenir Next" w:cs="Arial"/>
          <w:sz w:val="18"/>
        </w:rPr>
        <w:t>Застежка: двойная раскладывающаяся застежка из титана</w:t>
      </w:r>
    </w:p>
    <w:sectPr w:rsidR="006429B7" w:rsidRPr="00F15B33" w:rsidSect="00D61DDE">
      <w:headerReference w:type="default" r:id="rId12"/>
      <w:footerReference w:type="default" r:id="rId1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FA0CB7" w14:textId="77777777" w:rsidR="0017620A" w:rsidRDefault="0017620A" w:rsidP="006429B7">
      <w:r>
        <w:separator/>
      </w:r>
    </w:p>
  </w:endnote>
  <w:endnote w:type="continuationSeparator" w:id="0">
    <w:p w14:paraId="4DCB5C1C" w14:textId="77777777" w:rsidR="0017620A" w:rsidRDefault="0017620A" w:rsidP="006429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Menlo Bold"/>
    <w:panose1 w:val="020B0502040204020203"/>
    <w:charset w:val="00"/>
    <w:family w:val="swiss"/>
    <w:pitch w:val="variable"/>
    <w:sig w:usb0="E10022FF" w:usb1="C000E47F" w:usb2="00000029" w:usb3="00000000" w:csb0="000001D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venir Next">
    <w:altName w:val="Corbel"/>
    <w:panose1 w:val="020B0503020202020204"/>
    <w:charset w:val="00"/>
    <w:family w:val="swiss"/>
    <w:pitch w:val="variable"/>
    <w:sig w:usb0="800000AF" w:usb1="5000204A" w:usb2="00000000" w:usb3="00000000" w:csb0="0000009B"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57A66" w14:textId="77777777" w:rsidR="0017620A" w:rsidRPr="00166C18" w:rsidRDefault="0017620A" w:rsidP="006429B7">
    <w:pPr>
      <w:pStyle w:val="Pieddepage"/>
      <w:jc w:val="center"/>
      <w:rPr>
        <w:rFonts w:ascii="Avenir Next" w:hAnsi="Avenir Next"/>
        <w:sz w:val="18"/>
        <w:szCs w:val="18"/>
      </w:rPr>
    </w:pPr>
    <w:r>
      <w:rPr>
        <w:rFonts w:ascii="Avenir Next" w:hAnsi="Avenir Next"/>
        <w:b/>
        <w:sz w:val="18"/>
      </w:rPr>
      <w:t>ZENITH</w:t>
    </w:r>
    <w:r>
      <w:rPr>
        <w:rFonts w:ascii="Avenir Next" w:hAnsi="Avenir Next"/>
        <w:sz w:val="18"/>
      </w:rPr>
      <w:t xml:space="preserve"> | www.zenith-watches.com | Rue des Billodes 34-36 | CH-2400 Le Locle</w:t>
    </w:r>
  </w:p>
  <w:p w14:paraId="42EE151A" w14:textId="5C8FF7BF" w:rsidR="0017620A" w:rsidRPr="006429B7" w:rsidRDefault="0017620A" w:rsidP="006429B7">
    <w:pPr>
      <w:pStyle w:val="Pieddepage"/>
      <w:jc w:val="center"/>
      <w:rPr>
        <w:rFonts w:ascii="Avenir Next" w:hAnsi="Avenir Next"/>
        <w:sz w:val="18"/>
        <w:szCs w:val="18"/>
      </w:rPr>
    </w:pPr>
    <w:r>
      <w:rPr>
        <w:rFonts w:ascii="Avenir Next" w:hAnsi="Avenir Next"/>
        <w:sz w:val="18"/>
      </w:rPr>
      <w:t xml:space="preserve">Контакты для международных СМИ – Email : </w:t>
    </w:r>
    <w:hyperlink r:id="rId1" w:history="1">
      <w:r>
        <w:rPr>
          <w:rStyle w:val="Lienhypertexte"/>
          <w:rFonts w:ascii="Avenir Next" w:hAnsi="Avenir Next"/>
          <w:sz w:val="18"/>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4BABCC" w14:textId="77777777" w:rsidR="0017620A" w:rsidRDefault="0017620A" w:rsidP="006429B7">
      <w:r>
        <w:separator/>
      </w:r>
    </w:p>
  </w:footnote>
  <w:footnote w:type="continuationSeparator" w:id="0">
    <w:p w14:paraId="5A46CF2D" w14:textId="77777777" w:rsidR="0017620A" w:rsidRDefault="0017620A" w:rsidP="006429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6A406" w14:textId="0D4F41DF" w:rsidR="0017620A" w:rsidRDefault="0017620A" w:rsidP="006429B7">
    <w:pPr>
      <w:pStyle w:val="En-tte"/>
      <w:jc w:val="center"/>
    </w:pPr>
    <w:r>
      <w:rPr>
        <w:noProof/>
      </w:rPr>
      <w:drawing>
        <wp:inline distT="0" distB="0" distL="0" distR="0" wp14:anchorId="09CF5866" wp14:editId="727F00D1">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349EC9E0" w14:textId="77777777" w:rsidR="0017620A" w:rsidRDefault="0017620A" w:rsidP="006429B7">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25056B"/>
    <w:multiLevelType w:val="multilevel"/>
    <w:tmpl w:val="1C5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517"/>
    <w:rsid w:val="00007FCF"/>
    <w:rsid w:val="00064D30"/>
    <w:rsid w:val="000C5284"/>
    <w:rsid w:val="001356EA"/>
    <w:rsid w:val="00172517"/>
    <w:rsid w:val="0017620A"/>
    <w:rsid w:val="0018005C"/>
    <w:rsid w:val="0018666E"/>
    <w:rsid w:val="002A6408"/>
    <w:rsid w:val="002C0CEE"/>
    <w:rsid w:val="0030678A"/>
    <w:rsid w:val="003B510C"/>
    <w:rsid w:val="00423477"/>
    <w:rsid w:val="004457C1"/>
    <w:rsid w:val="00487218"/>
    <w:rsid w:val="004A1D3D"/>
    <w:rsid w:val="004C1E8C"/>
    <w:rsid w:val="004C5665"/>
    <w:rsid w:val="004E36A6"/>
    <w:rsid w:val="00572C0B"/>
    <w:rsid w:val="006407F0"/>
    <w:rsid w:val="006429B7"/>
    <w:rsid w:val="006663B3"/>
    <w:rsid w:val="00773E1B"/>
    <w:rsid w:val="007820D6"/>
    <w:rsid w:val="00800E91"/>
    <w:rsid w:val="0083590D"/>
    <w:rsid w:val="008E60B0"/>
    <w:rsid w:val="008F3B48"/>
    <w:rsid w:val="00902DD8"/>
    <w:rsid w:val="009B1377"/>
    <w:rsid w:val="00AA27C1"/>
    <w:rsid w:val="00AD1A6E"/>
    <w:rsid w:val="00B21701"/>
    <w:rsid w:val="00BA3EC6"/>
    <w:rsid w:val="00BC5118"/>
    <w:rsid w:val="00BC6207"/>
    <w:rsid w:val="00BF5BA4"/>
    <w:rsid w:val="00C55681"/>
    <w:rsid w:val="00D604C5"/>
    <w:rsid w:val="00D61DDE"/>
    <w:rsid w:val="00DB0055"/>
    <w:rsid w:val="00DB7AFE"/>
    <w:rsid w:val="00DD0822"/>
    <w:rsid w:val="00E35845"/>
    <w:rsid w:val="00E52875"/>
    <w:rsid w:val="00E8034E"/>
    <w:rsid w:val="00F15B33"/>
    <w:rsid w:val="00F32B87"/>
    <w:rsid w:val="00F61CD1"/>
    <w:rsid w:val="00FF49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64AE62"/>
  <w14:defaultImageDpi w14:val="300"/>
  <w15:docId w15:val="{08C59712-F080-43E0-9B84-35AA7E387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429B7"/>
    <w:pPr>
      <w:tabs>
        <w:tab w:val="center" w:pos="4536"/>
        <w:tab w:val="right" w:pos="9072"/>
      </w:tabs>
    </w:pPr>
  </w:style>
  <w:style w:type="character" w:customStyle="1" w:styleId="En-tteCar">
    <w:name w:val="En-tête Car"/>
    <w:basedOn w:val="Policepardfaut"/>
    <w:link w:val="En-tte"/>
    <w:uiPriority w:val="99"/>
    <w:rsid w:val="006429B7"/>
  </w:style>
  <w:style w:type="paragraph" w:styleId="Pieddepage">
    <w:name w:val="footer"/>
    <w:basedOn w:val="Normal"/>
    <w:link w:val="PieddepageCar"/>
    <w:uiPriority w:val="99"/>
    <w:unhideWhenUsed/>
    <w:rsid w:val="006429B7"/>
    <w:pPr>
      <w:tabs>
        <w:tab w:val="center" w:pos="4536"/>
        <w:tab w:val="right" w:pos="9072"/>
      </w:tabs>
    </w:pPr>
  </w:style>
  <w:style w:type="character" w:customStyle="1" w:styleId="PieddepageCar">
    <w:name w:val="Pied de page Car"/>
    <w:basedOn w:val="Policepardfaut"/>
    <w:link w:val="Pieddepage"/>
    <w:uiPriority w:val="99"/>
    <w:rsid w:val="006429B7"/>
  </w:style>
  <w:style w:type="character" w:styleId="Marquedecommentaire">
    <w:name w:val="annotation reference"/>
    <w:basedOn w:val="Policepardfaut"/>
    <w:uiPriority w:val="99"/>
    <w:semiHidden/>
    <w:unhideWhenUsed/>
    <w:rsid w:val="006429B7"/>
    <w:rPr>
      <w:sz w:val="16"/>
      <w:szCs w:val="16"/>
    </w:rPr>
  </w:style>
  <w:style w:type="paragraph" w:styleId="Commentaire">
    <w:name w:val="annotation text"/>
    <w:basedOn w:val="Normal"/>
    <w:link w:val="CommentaireCar"/>
    <w:uiPriority w:val="99"/>
    <w:semiHidden/>
    <w:unhideWhenUsed/>
    <w:rsid w:val="006429B7"/>
    <w:rPr>
      <w:sz w:val="20"/>
      <w:szCs w:val="20"/>
    </w:rPr>
  </w:style>
  <w:style w:type="character" w:customStyle="1" w:styleId="CommentaireCar">
    <w:name w:val="Commentaire Car"/>
    <w:basedOn w:val="Policepardfaut"/>
    <w:link w:val="Commentaire"/>
    <w:uiPriority w:val="99"/>
    <w:semiHidden/>
    <w:rsid w:val="006429B7"/>
    <w:rPr>
      <w:sz w:val="20"/>
      <w:szCs w:val="20"/>
    </w:rPr>
  </w:style>
  <w:style w:type="paragraph" w:styleId="Objetducommentaire">
    <w:name w:val="annotation subject"/>
    <w:basedOn w:val="Commentaire"/>
    <w:next w:val="Commentaire"/>
    <w:link w:val="ObjetducommentaireCar"/>
    <w:uiPriority w:val="99"/>
    <w:semiHidden/>
    <w:unhideWhenUsed/>
    <w:rsid w:val="006429B7"/>
    <w:rPr>
      <w:b/>
      <w:bCs/>
    </w:rPr>
  </w:style>
  <w:style w:type="character" w:customStyle="1" w:styleId="ObjetducommentaireCar">
    <w:name w:val="Objet du commentaire Car"/>
    <w:basedOn w:val="CommentaireCar"/>
    <w:link w:val="Objetducommentaire"/>
    <w:uiPriority w:val="99"/>
    <w:semiHidden/>
    <w:rsid w:val="006429B7"/>
    <w:rPr>
      <w:b/>
      <w:bCs/>
      <w:sz w:val="20"/>
      <w:szCs w:val="20"/>
    </w:rPr>
  </w:style>
  <w:style w:type="paragraph" w:styleId="Textedebulles">
    <w:name w:val="Balloon Text"/>
    <w:basedOn w:val="Normal"/>
    <w:link w:val="TextedebullesCar"/>
    <w:uiPriority w:val="99"/>
    <w:semiHidden/>
    <w:unhideWhenUsed/>
    <w:rsid w:val="006429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6429B7"/>
    <w:rPr>
      <w:rFonts w:ascii="Segoe UI" w:hAnsi="Segoe UI" w:cs="Segoe UI"/>
      <w:sz w:val="18"/>
      <w:szCs w:val="18"/>
    </w:rPr>
  </w:style>
  <w:style w:type="character" w:styleId="Lienhypertexte">
    <w:name w:val="Hyperlink"/>
    <w:rsid w:val="006429B7"/>
    <w:rPr>
      <w:u w:val="single"/>
    </w:rPr>
  </w:style>
  <w:style w:type="paragraph" w:customStyle="1" w:styleId="A">
    <w:name w:val="內文 A"/>
    <w:rsid w:val="006429B7"/>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character" w:customStyle="1" w:styleId="UnresolvedMention1">
    <w:name w:val="Unresolved Mention1"/>
    <w:basedOn w:val="Policepardfaut"/>
    <w:uiPriority w:val="99"/>
    <w:semiHidden/>
    <w:unhideWhenUsed/>
    <w:rsid w:val="00642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8949515">
      <w:bodyDiv w:val="1"/>
      <w:marLeft w:val="0"/>
      <w:marRight w:val="0"/>
      <w:marTop w:val="0"/>
      <w:marBottom w:val="0"/>
      <w:divBdr>
        <w:top w:val="none" w:sz="0" w:space="0" w:color="auto"/>
        <w:left w:val="none" w:sz="0" w:space="0" w:color="auto"/>
        <w:bottom w:val="none" w:sz="0" w:space="0" w:color="auto"/>
        <w:right w:val="none" w:sz="0" w:space="0" w:color="auto"/>
      </w:divBdr>
    </w:div>
    <w:div w:id="21399539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pressroom.zenith-watches.com/login/?redirect_to=%2F&amp;reauth=1"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1645</Words>
  <Characters>9051</Characters>
  <Application>Microsoft Office Word</Application>
  <DocSecurity>0</DocSecurity>
  <Lines>75</Lines>
  <Paragraphs>21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Lost In Time Sàrl</Company>
  <LinksUpToDate>false</LinksUpToDate>
  <CharactersWithSpaces>10675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5</cp:revision>
  <cp:lastPrinted>2019-08-28T13:38:00Z</cp:lastPrinted>
  <dcterms:created xsi:type="dcterms:W3CDTF">2019-07-25T13:20:00Z</dcterms:created>
  <dcterms:modified xsi:type="dcterms:W3CDTF">2019-11-14T09:35:00Z</dcterms:modified>
</cp:coreProperties>
</file>