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73833" w14:textId="77777777" w:rsidR="00AD15FE" w:rsidRDefault="00733D7D" w:rsidP="001D7A65">
      <w:pPr>
        <w:jc w:val="center"/>
        <w:rPr>
          <w:rFonts w:ascii="Avenir Next" w:hAnsi="Avenir Next"/>
          <w:b/>
          <w:bCs/>
          <w:sz w:val="20"/>
          <w:szCs w:val="20"/>
        </w:rPr>
      </w:pPr>
      <w:r>
        <w:rPr>
          <w:rFonts w:ascii="Avenir Next" w:hAnsi="Avenir Next"/>
          <w:b/>
          <w:sz w:val="30"/>
        </w:rPr>
        <w:t>Presentazione del: Chronomaster El Primero C.01</w:t>
      </w:r>
    </w:p>
    <w:p w14:paraId="2B4CC694" w14:textId="3B6BAC8C" w:rsidR="00CA672B" w:rsidRPr="00CA672B" w:rsidRDefault="00CA672B" w:rsidP="001D7A65">
      <w:pPr>
        <w:jc w:val="center"/>
        <w:rPr>
          <w:rFonts w:ascii="Avenir Next" w:hAnsi="Avenir Next"/>
          <w:b/>
          <w:bCs/>
          <w:color w:val="000000" w:themeColor="text1"/>
          <w:sz w:val="20"/>
          <w:szCs w:val="20"/>
        </w:rPr>
      </w:pPr>
      <w:r>
        <w:rPr>
          <w:rFonts w:ascii="Avenir Next" w:hAnsi="Avenir Next"/>
          <w:b/>
          <w:color w:val="000000" w:themeColor="text1"/>
          <w:sz w:val="20"/>
        </w:rPr>
        <w:t>Zenith annuncia una collaborazione con il club di collezionisti ‘Collective’, con sede nella Silicon Valley, per il lancio di un Chronomaster El Primero in edizione limitata</w:t>
      </w:r>
    </w:p>
    <w:p w14:paraId="3B6ADA2E" w14:textId="77777777" w:rsidR="00CA672B" w:rsidRPr="00CA672B" w:rsidRDefault="00CA672B" w:rsidP="001D7A65">
      <w:pPr>
        <w:jc w:val="center"/>
        <w:rPr>
          <w:rFonts w:ascii="Avenir Next" w:hAnsi="Avenir Next"/>
          <w:b/>
          <w:bCs/>
          <w:color w:val="000000" w:themeColor="text1"/>
          <w:sz w:val="20"/>
          <w:szCs w:val="20"/>
        </w:rPr>
      </w:pPr>
    </w:p>
    <w:p w14:paraId="0D40FC51" w14:textId="6481280E" w:rsidR="00CA672B" w:rsidRPr="00CA672B" w:rsidRDefault="00CA672B" w:rsidP="001D7A65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</w:rPr>
        <w:t xml:space="preserve">Quest'anno, in concomitanza con il 50° anniversario del leggendario movimento El Primero, Zenith ha collaborato con Collective per creare un'esclusiva edizione del Chronomaster El Primero, disponibile esclusivamente per i membri del gruppo. Il gruppo è costituito da creativi, manager e realizzatori, molti dei quali si occupano di tecnologia e vivono nella Silicon Valley (area di San Francisco Bay), Silicon Alley (New York City) e Silicon Beach (Los Angeles). Collective si basa sull'idea che, in quanto collezionisti di orologi, i suoi membri desiderano disporre di un luogo apposito in cui godere della reciproca compagnia e celebrare l'amore per l'orologeria. Il suo impegno a favore della tradizione orologiera ha reso Zenith un partner eccellente. </w:t>
      </w:r>
    </w:p>
    <w:p w14:paraId="111C6E98" w14:textId="77777777" w:rsidR="00CA672B" w:rsidRPr="00CA672B" w:rsidRDefault="00CA672B" w:rsidP="001D7A65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</w:p>
    <w:p w14:paraId="0ACB756B" w14:textId="44D997F2" w:rsidR="00CA672B" w:rsidRPr="00CA672B" w:rsidRDefault="00CA672B" w:rsidP="001D7A65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</w:rPr>
        <w:t>È da El Primero, un orologio che i fondatori di Collective, Gabe Reilly e Asher Rapkin, hanno sempre amato, che hanno voluto cominciare. Per creare questo orologio unico, il team, in stretta collaborazione con il team di design Zenith con sede in Svizzera e con il noto gioielliere della Bay Area Topper Jewelers, si è concentrato prima di tutto sul quadrante. Nella Silicon Valley, semplicità e praticità sono elementi fondamentali del design di un prodotto di qualità e il team desiderava quindi applicare lo stesso approccio, anche estetico, al C.01. Mentre la struttura degli iconici contatori rimane fedele all'originale, l'approccio al loro design è assolutamente unico. L'intero quadrante è stato rifinito in bianco opaco, mentre tutte le stampe sul quadrante sono realizzate in un grigio uniforme, discreto ma estremamente leggibile.  Al fine di garantire un equilibrio ottimale, la data è stata eliminata e la classica lancetta rossa del cronografo è stata sostituita con una lancetta rodiata appositamente creata per questo orologio.</w:t>
      </w:r>
    </w:p>
    <w:p w14:paraId="3A644630" w14:textId="77777777" w:rsidR="00CA672B" w:rsidRPr="00CA672B" w:rsidRDefault="00CA672B" w:rsidP="001D7A65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</w:p>
    <w:p w14:paraId="33E581BF" w14:textId="713C5EE3" w:rsidR="00CA672B" w:rsidRPr="00CA672B" w:rsidRDefault="00CA672B" w:rsidP="001D7A65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</w:rPr>
        <w:t>Per soddisfare il desiderio di rendere l'orologio uno strumento, utilizzando moderni principi di design per mettere al primo posto la funzionalità, la cassa da 38mm presenta un'alternanza di superfici lucide e satinate e pulsanti satinati, un'esclusiva di questo orologio. Il fondello mostra lo splendido movimento El Primero e presenta l'incisione XX/50 oltre all'incisione “C.01” che celebra il primo modello di Collective.</w:t>
      </w:r>
    </w:p>
    <w:p w14:paraId="06AF3BDB" w14:textId="77777777" w:rsidR="00CA672B" w:rsidRPr="00CA672B" w:rsidRDefault="00CA672B" w:rsidP="001D7A65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</w:p>
    <w:p w14:paraId="42248500" w14:textId="0FCAD28F" w:rsidR="0059657F" w:rsidRPr="00CA672B" w:rsidRDefault="00CA672B" w:rsidP="001D7A65">
      <w:pPr>
        <w:jc w:val="both"/>
        <w:rPr>
          <w:rFonts w:ascii="Avenir Next" w:hAnsi="Avenir Next"/>
          <w:color w:val="000000" w:themeColor="text1"/>
          <w:sz w:val="18"/>
          <w:szCs w:val="18"/>
        </w:rPr>
      </w:pPr>
      <w:r>
        <w:rPr>
          <w:rFonts w:ascii="Avenir Next" w:hAnsi="Avenir Next"/>
          <w:color w:val="000000" w:themeColor="text1"/>
          <w:sz w:val="18"/>
        </w:rPr>
        <w:t>E, infine, il cinturino. La maggior parte dei Chronomaster utilizza un cinturino in pelle con fibbia deployante, ma Collective voleva accertarsi che l'estetica dell'“orologio strumento” si estendesse anche a cinturino e fibbia.  Il C.01 è quindi completato da un apposito cinturino in cordura che conferisce all'orologio un aspetto più industriale.</w:t>
      </w:r>
    </w:p>
    <w:p w14:paraId="693F9460" w14:textId="77777777" w:rsidR="00CA672B" w:rsidRPr="00CA672B" w:rsidRDefault="00CA672B" w:rsidP="001D7A65">
      <w:pPr>
        <w:jc w:val="both"/>
        <w:rPr>
          <w:rFonts w:ascii="Avenir Next" w:hAnsi="Avenir Next" w:cstheme="majorHAnsi"/>
          <w:color w:val="000000" w:themeColor="text1"/>
          <w:sz w:val="18"/>
          <w:szCs w:val="18"/>
        </w:rPr>
      </w:pPr>
    </w:p>
    <w:p w14:paraId="0E0F33E9" w14:textId="77777777" w:rsidR="0059657F" w:rsidRPr="00380225" w:rsidRDefault="0059657F" w:rsidP="001D7A65">
      <w:pPr>
        <w:tabs>
          <w:tab w:val="left" w:pos="8564"/>
        </w:tabs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  <w:r>
        <w:rPr>
          <w:rFonts w:ascii="Avenir Next" w:hAnsi="Avenir Next" w:cstheme="majorHAnsi"/>
          <w:b/>
          <w:color w:val="000000" w:themeColor="text1"/>
          <w:sz w:val="18"/>
        </w:rPr>
        <w:t>ZENITH: il futuro dell'orologeria svizzera</w:t>
      </w:r>
    </w:p>
    <w:p w14:paraId="78471C20" w14:textId="77777777" w:rsidR="0059657F" w:rsidRPr="00CA672B" w:rsidRDefault="0059657F" w:rsidP="001D7A65">
      <w:pPr>
        <w:tabs>
          <w:tab w:val="left" w:pos="8564"/>
        </w:tabs>
        <w:jc w:val="both"/>
        <w:rPr>
          <w:rFonts w:ascii="Avenir Next" w:hAnsi="Avenir Next"/>
          <w:sz w:val="18"/>
          <w:szCs w:val="18"/>
        </w:rPr>
      </w:pPr>
      <w:r>
        <w:rPr>
          <w:rFonts w:ascii="Avenir Next" w:hAnsi="Avenir Next"/>
          <w:sz w:val="18"/>
        </w:rPr>
        <w:t>Guidata come sempre dall'innovazione, Zenith si distingue per gli eccezionali movimenti sviluppati e realizzati internamente che alimentano tutti i suoi orologi, come il DEFY Inventor con il suo precisissimo oscillatore monolitico e il DEFY El Primero 21 con il suo cronografo al 1/100 di secondo. Dalla sua creazione nel 1865, Zenith ha costantemente ridefinito i concetti di precisione e innovazione come dimostrano ad esempio il primo orologio "Pilot" agli albori dell'aviazione e il calibro cronografo automatico “El Primero” prodotto in serie. Sempre un passo avanti, Zenith scrive un nuovo capitolo della sua storia straordinaria definendo nuovi standard di prestazioni e di design. Zenith è pronta a dare forma al futuro dell'orologeria svizzera, sostenendo tutti coloro che osano sfidare il tempo e puntare alle stelle.</w:t>
      </w:r>
    </w:p>
    <w:p w14:paraId="5B0EF774" w14:textId="77777777" w:rsidR="0059657F" w:rsidRPr="007C22D7" w:rsidRDefault="0059657F" w:rsidP="001D7A65">
      <w:pPr>
        <w:tabs>
          <w:tab w:val="left" w:pos="8564"/>
        </w:tabs>
        <w:jc w:val="both"/>
        <w:rPr>
          <w:rFonts w:ascii="Avenir Next" w:hAnsi="Avenir Next" w:cstheme="majorHAnsi"/>
          <w:b/>
          <w:color w:val="000000" w:themeColor="text1"/>
          <w:sz w:val="18"/>
          <w:szCs w:val="18"/>
        </w:rPr>
      </w:pPr>
    </w:p>
    <w:p w14:paraId="6837F27B" w14:textId="77777777" w:rsidR="0059657F" w:rsidRPr="00F420BA" w:rsidRDefault="0059657F" w:rsidP="001D7A65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b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PRESS ROOM</w:t>
      </w:r>
    </w:p>
    <w:p w14:paraId="455E549D" w14:textId="77777777" w:rsidR="0059657F" w:rsidRDefault="0059657F" w:rsidP="001D7A65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Per le immagini, accedere al link seguente</w:t>
      </w:r>
    </w:p>
    <w:p w14:paraId="5E969029" w14:textId="1E2C34F2" w:rsidR="00AD15FE" w:rsidRDefault="001D7A65" w:rsidP="001D7A65">
      <w:pPr>
        <w:pStyle w:val="A"/>
        <w:tabs>
          <w:tab w:val="left" w:pos="8564"/>
        </w:tabs>
        <w:ind w:right="-6"/>
        <w:jc w:val="both"/>
        <w:rPr>
          <w:rFonts w:ascii="Avenir Next" w:hAnsi="Avenir Next" w:cstheme="majorHAnsi"/>
          <w:color w:val="auto"/>
          <w:sz w:val="18"/>
          <w:szCs w:val="20"/>
          <w:u w:val="single"/>
        </w:rPr>
      </w:pPr>
      <w:hyperlink r:id="rId6" w:tgtFrame="_blank" w:history="1">
        <w:r w:rsidR="00AD15FE">
          <w:rPr>
            <w:rFonts w:ascii="Avenir Next" w:hAnsi="Avenir Next" w:cstheme="majorHAnsi"/>
            <w:color w:val="auto"/>
            <w:sz w:val="18"/>
            <w:u w:val="single"/>
          </w:rPr>
          <w:t xml:space="preserve">https://we.tl/t-yjXLUIMEZ8 </w:t>
        </w:r>
      </w:hyperlink>
    </w:p>
    <w:p w14:paraId="20F7DBFE" w14:textId="77777777" w:rsidR="00AD15FE" w:rsidRDefault="00AD15FE" w:rsidP="001D7A65">
      <w:pPr>
        <w:rPr>
          <w:rFonts w:ascii="Avenir Next" w:eastAsia="Arial Unicode MS" w:hAnsi="Avenir Next" w:cstheme="majorHAnsi"/>
          <w:sz w:val="18"/>
          <w:szCs w:val="20"/>
          <w:u w:val="single" w:color="000000"/>
          <w:bdr w:val="nil"/>
          <w:lang w:eastAsia="zh-CN"/>
        </w:rPr>
      </w:pPr>
      <w:r>
        <w:rPr>
          <w:rFonts w:ascii="Avenir Next" w:hAnsi="Avenir Next" w:cstheme="majorHAnsi"/>
          <w:sz w:val="18"/>
        </w:rPr>
        <w:br w:type="page"/>
      </w:r>
    </w:p>
    <w:p w14:paraId="1D937FB9" w14:textId="6DFE9F07" w:rsidR="006E00FD" w:rsidRPr="00EA6A63" w:rsidRDefault="00016B40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bookmarkStart w:id="0" w:name="_GoBack"/>
      <w:bookmarkEnd w:id="0"/>
      <w:r>
        <w:rPr>
          <w:rFonts w:ascii="Avenir Next" w:hAnsi="Avenir Next" w:cstheme="majorHAnsi"/>
          <w:noProof/>
          <w:color w:val="auto"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4C4F1D7E" wp14:editId="3BAE96B6">
            <wp:simplePos x="0" y="0"/>
            <wp:positionH relativeFrom="column">
              <wp:posOffset>4410075</wp:posOffset>
            </wp:positionH>
            <wp:positionV relativeFrom="paragraph">
              <wp:posOffset>12700</wp:posOffset>
            </wp:positionV>
            <wp:extent cx="1720850" cy="2505075"/>
            <wp:effectExtent l="0" t="0" r="0" b="0"/>
            <wp:wrapNone/>
            <wp:docPr id="9" name="Picture 2" descr="J:\05- CURRENT\ZENITH\ZEN103 Special Edition Chronomaster 38 mm - Collective\ZEN103D - Round 3\PH\Ai\ZEN0103D Special Edition Chronomaster 38 mm - Collective  1-01.png">
              <a:extLst xmlns:a="http://schemas.openxmlformats.org/drawingml/2006/main">
                <a:ext uri="{FF2B5EF4-FFF2-40B4-BE49-F238E27FC236}">
                  <a16:creationId xmlns:a16="http://schemas.microsoft.com/office/drawing/2014/main" id="{87A2A353-12EF-417F-A9C7-05DB171C13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J:\05- CURRENT\ZENITH\ZEN103 Special Edition Chronomaster 38 mm - Collective\ZEN103D - Round 3\PH\Ai\ZEN0103D Special Edition Chronomaster 38 mm - Collective  1-01.png">
                      <a:extLst>
                        <a:ext uri="{FF2B5EF4-FFF2-40B4-BE49-F238E27FC236}">
                          <a16:creationId xmlns:a16="http://schemas.microsoft.com/office/drawing/2014/main" id="{87A2A353-12EF-417F-A9C7-05DB171C13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9" b="9931"/>
                    <a:stretch/>
                  </pic:blipFill>
                  <pic:spPr bwMode="auto">
                    <a:xfrm>
                      <a:off x="0" y="0"/>
                      <a:ext cx="1720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venir Next" w:hAnsi="Avenir Next" w:cstheme="majorHAnsi"/>
          <w:b/>
          <w:color w:val="auto"/>
          <w:sz w:val="24"/>
        </w:rPr>
        <w:t>CHRONOMASTER EL PRIMERO C.01</w:t>
      </w:r>
    </w:p>
    <w:p w14:paraId="4BD3429B" w14:textId="4CF1A974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Referenza: 03.2152.4061/80.R825</w:t>
      </w:r>
    </w:p>
    <w:p w14:paraId="1FCAFFA4" w14:textId="49BDECFA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</w:p>
    <w:p w14:paraId="163907B8" w14:textId="6CF76107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PUNTI CHIAVE</w:t>
      </w:r>
    </w:p>
    <w:p w14:paraId="6952312B" w14:textId="569D01F7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Chronomaster El Primero in edizione limitata creato in collaborazione con Collective</w:t>
      </w:r>
    </w:p>
    <w:p w14:paraId="60613D91" w14:textId="456CC1C6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Lati/anse superiori e pulsanti satinati</w:t>
      </w:r>
    </w:p>
    <w:p w14:paraId="7852B2E0" w14:textId="6CE19D90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Speciale quadrante bianco/grigio</w:t>
      </w:r>
    </w:p>
    <w:p w14:paraId="37FFB91E" w14:textId="77777777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</w:p>
    <w:p w14:paraId="1257DF23" w14:textId="7ADC6F71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MOVIMENTO</w:t>
      </w:r>
    </w:p>
    <w:p w14:paraId="7D6BB4DA" w14:textId="3191FB00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El Primero 4061, Automatico</w:t>
      </w:r>
    </w:p>
    <w:p w14:paraId="2806043C" w14:textId="77777777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Calibro: 13 ¼ ``` (Diametro: 30 mm)</w:t>
      </w:r>
    </w:p>
    <w:p w14:paraId="09DD4126" w14:textId="77777777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Spessore del movimento: 6,6 mm</w:t>
      </w:r>
    </w:p>
    <w:p w14:paraId="08190FFF" w14:textId="69443CF1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Componenti: 282</w:t>
      </w:r>
    </w:p>
    <w:p w14:paraId="44875E29" w14:textId="77777777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Rubini: 31</w:t>
      </w:r>
    </w:p>
    <w:p w14:paraId="18343166" w14:textId="77777777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Frequenza: 36.000 alt/ora (5 Hz)</w:t>
      </w:r>
    </w:p>
    <w:p w14:paraId="2557DC1D" w14:textId="77777777" w:rsidR="00495B10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Riserva di carica: min. 50 ore</w:t>
      </w:r>
    </w:p>
    <w:p w14:paraId="5F256BC7" w14:textId="0D2238B6" w:rsidR="00451138" w:rsidRPr="0045108E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 xml:space="preserve">Finiture: Massa oscillante con motivo "Côtes de Genève". </w:t>
      </w:r>
    </w:p>
    <w:p w14:paraId="535C1D8B" w14:textId="77777777" w:rsidR="00495B10" w:rsidRDefault="00495B10" w:rsidP="00495B1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</w:p>
    <w:p w14:paraId="7982DD1F" w14:textId="03857441" w:rsidR="00451138" w:rsidRDefault="00451138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FUNZIONI</w:t>
      </w:r>
    </w:p>
    <w:p w14:paraId="7EE1E28F" w14:textId="58D89505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Ore e minuti al centro</w:t>
      </w:r>
    </w:p>
    <w:p w14:paraId="3ABD94D1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Piccoli secondi a ore 9</w:t>
      </w:r>
    </w:p>
    <w:p w14:paraId="1602DBFD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Cronografo:</w:t>
      </w:r>
    </w:p>
    <w:p w14:paraId="06BE2605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- Lancetta del cronografo al centro</w:t>
      </w:r>
    </w:p>
    <w:p w14:paraId="47C54EA1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- Contatore delle 12 ore a ore 6</w:t>
      </w:r>
    </w:p>
    <w:p w14:paraId="776654E5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- Contatore dei 30 minuti a ore 3</w:t>
      </w:r>
    </w:p>
    <w:p w14:paraId="2BD3D04D" w14:textId="565822CF" w:rsid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Scala tachimetrica</w:t>
      </w:r>
    </w:p>
    <w:p w14:paraId="0E3C555D" w14:textId="3BA3956C" w:rsid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</w:p>
    <w:p w14:paraId="1BBD9CEC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CASSA, QUADRANTE E LANCETTE</w:t>
      </w:r>
    </w:p>
    <w:p w14:paraId="5439D2B7" w14:textId="748719D2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Materiale: acciaio</w:t>
      </w:r>
    </w:p>
    <w:p w14:paraId="49558D2C" w14:textId="68F07198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Diametro: 38 mm</w:t>
      </w:r>
    </w:p>
    <w:p w14:paraId="7215B0E4" w14:textId="0BCD55A6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Apertura diametro: 33,10 mm</w:t>
      </w:r>
    </w:p>
    <w:p w14:paraId="453007D9" w14:textId="04E946CB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Spessore: 12,45 mm</w:t>
      </w:r>
    </w:p>
    <w:p w14:paraId="5EA9F4C2" w14:textId="77777777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Vetro: vetro zaffiro bombato con trattamento antiriflesso sui due lati</w:t>
      </w:r>
    </w:p>
    <w:p w14:paraId="391FAA04" w14:textId="618B7B91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 xml:space="preserve">Fondello: vetro zaffiro trasparente. </w:t>
      </w:r>
    </w:p>
    <w:p w14:paraId="0ECA38BE" w14:textId="77777777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Impermeabilità: 10 ATM</w:t>
      </w:r>
    </w:p>
    <w:p w14:paraId="7EEF89F7" w14:textId="0A1A63B9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Quadrante: Speciale quadrante bianco/grigio</w:t>
      </w:r>
    </w:p>
    <w:p w14:paraId="468CCABB" w14:textId="11F00302" w:rsidR="00922E17" w:rsidRPr="0045108E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Indici delle ore: rodiati, sfaccettati e rivestiti con SuperLuminova SLN C1 (emissione blu)</w:t>
      </w:r>
    </w:p>
    <w:p w14:paraId="11C0A158" w14:textId="32F5041B" w:rsidR="00922E17" w:rsidRDefault="00922E17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Lancette: rodiate, sfaccettate e rivestite con SuperLuminova SLN C1 (emissione blu)</w:t>
      </w:r>
    </w:p>
    <w:p w14:paraId="7CC4CDF0" w14:textId="77777777" w:rsidR="00922E17" w:rsidRDefault="00922E17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</w:p>
    <w:p w14:paraId="5CDA7BAB" w14:textId="7A3D25A8" w:rsidR="00922E17" w:rsidRDefault="00922E17" w:rsidP="00944080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b/>
          <w:bCs/>
          <w:color w:val="auto"/>
          <w:sz w:val="18"/>
          <w:szCs w:val="20"/>
        </w:rPr>
      </w:pPr>
      <w:r>
        <w:rPr>
          <w:rFonts w:ascii="Avenir Next" w:hAnsi="Avenir Next" w:cstheme="majorHAnsi"/>
          <w:b/>
          <w:color w:val="auto"/>
          <w:sz w:val="18"/>
        </w:rPr>
        <w:t>CINTURINO E FIBBIA</w:t>
      </w:r>
    </w:p>
    <w:p w14:paraId="6707C441" w14:textId="77777777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Cinturino in caucciù "effetto cordura nero"</w:t>
      </w:r>
    </w:p>
    <w:p w14:paraId="16DA90D3" w14:textId="3000E6BA" w:rsidR="00922E17" w:rsidRPr="00922E17" w:rsidRDefault="00922E17" w:rsidP="00922E17">
      <w:pPr>
        <w:pStyle w:val="A"/>
        <w:tabs>
          <w:tab w:val="left" w:pos="8564"/>
        </w:tabs>
        <w:spacing w:line="276" w:lineRule="auto"/>
        <w:ind w:right="-6"/>
        <w:jc w:val="both"/>
        <w:rPr>
          <w:rFonts w:ascii="Avenir Next" w:hAnsi="Avenir Next" w:cstheme="majorHAnsi"/>
          <w:color w:val="auto"/>
          <w:sz w:val="18"/>
          <w:szCs w:val="20"/>
        </w:rPr>
      </w:pPr>
      <w:r>
        <w:rPr>
          <w:rFonts w:ascii="Avenir Next" w:hAnsi="Avenir Next" w:cstheme="majorHAnsi"/>
          <w:color w:val="auto"/>
          <w:sz w:val="18"/>
        </w:rPr>
        <w:t>Fibbia deployante satinata/lucida</w:t>
      </w:r>
    </w:p>
    <w:sectPr w:rsidR="00922E17" w:rsidRPr="00922E17" w:rsidSect="00D61DDE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19333" w14:textId="77777777" w:rsidR="003650A5" w:rsidRDefault="003650A5" w:rsidP="009F1CDE">
      <w:r>
        <w:separator/>
      </w:r>
    </w:p>
  </w:endnote>
  <w:endnote w:type="continuationSeparator" w:id="0">
    <w:p w14:paraId="277A869A" w14:textId="77777777" w:rsidR="003650A5" w:rsidRDefault="003650A5" w:rsidP="009F1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37442" w14:textId="77777777" w:rsidR="00944080" w:rsidRPr="001D7A65" w:rsidRDefault="00944080" w:rsidP="00944080">
    <w:pPr>
      <w:pStyle w:val="Footer"/>
      <w:jc w:val="center"/>
      <w:rPr>
        <w:rFonts w:ascii="Avenir Next" w:hAnsi="Avenir Next"/>
        <w:sz w:val="18"/>
        <w:szCs w:val="18"/>
        <w:lang w:val="fr-CH"/>
      </w:rPr>
    </w:pPr>
    <w:r w:rsidRPr="001D7A65">
      <w:rPr>
        <w:rFonts w:ascii="Avenir Next" w:hAnsi="Avenir Next" w:cs="Times New Roman"/>
        <w:b/>
        <w:sz w:val="18"/>
        <w:bdr w:val="nil"/>
        <w:lang w:val="fr-CH"/>
      </w:rPr>
      <w:t>ZENITH</w:t>
    </w:r>
    <w:r w:rsidRPr="001D7A65">
      <w:rPr>
        <w:rFonts w:ascii="Avenir Next" w:hAnsi="Avenir Next" w:cs="Times New Roman"/>
        <w:sz w:val="18"/>
        <w:bdr w:val="nil"/>
        <w:lang w:val="fr-CH"/>
      </w:rPr>
      <w:t xml:space="preserve"> | www.zenith-watches.com | Rue des Billodes 34-36 | CH-2400 Le Locle</w:t>
    </w:r>
  </w:p>
  <w:p w14:paraId="5E9B7C16" w14:textId="0CAD7473" w:rsidR="00944080" w:rsidRPr="00944080" w:rsidRDefault="00944080" w:rsidP="00944080">
    <w:pPr>
      <w:pStyle w:val="Footer"/>
      <w:jc w:val="center"/>
      <w:rPr>
        <w:rFonts w:ascii="Avenir Next" w:hAnsi="Avenir Next"/>
        <w:sz w:val="18"/>
        <w:szCs w:val="18"/>
      </w:rPr>
    </w:pPr>
    <w:r w:rsidRPr="00944080">
      <w:rPr>
        <w:rFonts w:ascii="Avenir Next" w:hAnsi="Avenir Next" w:cs="Times New Roman"/>
        <w:sz w:val="18"/>
        <w:szCs w:val="18"/>
        <w:bdr w:val="nil"/>
      </w:rPr>
      <w:t xml:space="preserve">International Media Relations: </w:t>
    </w:r>
    <w:hyperlink r:id="rId1" w:history="1">
      <w:r w:rsidRPr="00860DA9">
        <w:rPr>
          <w:rStyle w:val="Hyperlink"/>
          <w:rFonts w:ascii="Avenir Next" w:hAnsi="Avenir Next" w:cs="Times New Roman"/>
          <w:sz w:val="18"/>
          <w:szCs w:val="18"/>
          <w:bdr w:val="nil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710434" w14:textId="77777777" w:rsidR="003650A5" w:rsidRDefault="003650A5" w:rsidP="009F1CDE">
      <w:r>
        <w:separator/>
      </w:r>
    </w:p>
  </w:footnote>
  <w:footnote w:type="continuationSeparator" w:id="0">
    <w:p w14:paraId="51978A52" w14:textId="77777777" w:rsidR="003650A5" w:rsidRDefault="003650A5" w:rsidP="009F1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B7F45" w14:textId="6B2A3670" w:rsidR="00944080" w:rsidRDefault="00944080" w:rsidP="00944080">
    <w:pPr>
      <w:pStyle w:val="Header"/>
      <w:jc w:val="center"/>
    </w:pPr>
    <w:r>
      <w:rPr>
        <w:noProof/>
      </w:rPr>
      <w:drawing>
        <wp:inline distT="0" distB="0" distL="0" distR="0" wp14:anchorId="15C44612" wp14:editId="5F41A214">
          <wp:extent cx="1701165" cy="725170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D775D4C" w14:textId="77777777" w:rsidR="00944080" w:rsidRDefault="00944080" w:rsidP="0094408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CDE"/>
    <w:rsid w:val="00016B40"/>
    <w:rsid w:val="00067362"/>
    <w:rsid w:val="001D5350"/>
    <w:rsid w:val="001D7A65"/>
    <w:rsid w:val="001F30AB"/>
    <w:rsid w:val="001F7B3E"/>
    <w:rsid w:val="00216062"/>
    <w:rsid w:val="00250089"/>
    <w:rsid w:val="00276903"/>
    <w:rsid w:val="00303F0E"/>
    <w:rsid w:val="003650A5"/>
    <w:rsid w:val="003D47B8"/>
    <w:rsid w:val="004307A8"/>
    <w:rsid w:val="0045108E"/>
    <w:rsid w:val="00451138"/>
    <w:rsid w:val="0045414F"/>
    <w:rsid w:val="00495B10"/>
    <w:rsid w:val="00535884"/>
    <w:rsid w:val="00576223"/>
    <w:rsid w:val="005774FE"/>
    <w:rsid w:val="0059657F"/>
    <w:rsid w:val="005E0F2E"/>
    <w:rsid w:val="005F1D36"/>
    <w:rsid w:val="00690BC3"/>
    <w:rsid w:val="006A19A2"/>
    <w:rsid w:val="006A63AB"/>
    <w:rsid w:val="006C0450"/>
    <w:rsid w:val="006E00FD"/>
    <w:rsid w:val="00733D7D"/>
    <w:rsid w:val="00740205"/>
    <w:rsid w:val="00751094"/>
    <w:rsid w:val="0078018D"/>
    <w:rsid w:val="007B60D5"/>
    <w:rsid w:val="007C2A9C"/>
    <w:rsid w:val="007C654C"/>
    <w:rsid w:val="007E46DA"/>
    <w:rsid w:val="007F4466"/>
    <w:rsid w:val="008E0E5B"/>
    <w:rsid w:val="008F2386"/>
    <w:rsid w:val="00922E17"/>
    <w:rsid w:val="00944080"/>
    <w:rsid w:val="00974A18"/>
    <w:rsid w:val="009B2CFF"/>
    <w:rsid w:val="009F1CDE"/>
    <w:rsid w:val="00A00D34"/>
    <w:rsid w:val="00AD1504"/>
    <w:rsid w:val="00AD15FE"/>
    <w:rsid w:val="00B21701"/>
    <w:rsid w:val="00B36605"/>
    <w:rsid w:val="00B51F73"/>
    <w:rsid w:val="00B61BFB"/>
    <w:rsid w:val="00B64B02"/>
    <w:rsid w:val="00C742CF"/>
    <w:rsid w:val="00C972E8"/>
    <w:rsid w:val="00CA672B"/>
    <w:rsid w:val="00CB3E4F"/>
    <w:rsid w:val="00D109D6"/>
    <w:rsid w:val="00D16116"/>
    <w:rsid w:val="00D23A7C"/>
    <w:rsid w:val="00D470E3"/>
    <w:rsid w:val="00D61DDE"/>
    <w:rsid w:val="00D65A21"/>
    <w:rsid w:val="00E46A28"/>
    <w:rsid w:val="00E50543"/>
    <w:rsid w:val="00EA6A63"/>
    <w:rsid w:val="00F71386"/>
    <w:rsid w:val="00F9448D"/>
    <w:rsid w:val="00FC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3C7EAD9F"/>
  <w14:defaultImageDpi w14:val="300"/>
  <w15:docId w15:val="{9CA7715D-56C4-4EB7-8863-1AA4E670C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C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CDE"/>
  </w:style>
  <w:style w:type="paragraph" w:styleId="Footer">
    <w:name w:val="footer"/>
    <w:basedOn w:val="Normal"/>
    <w:link w:val="FooterChar"/>
    <w:uiPriority w:val="99"/>
    <w:unhideWhenUsed/>
    <w:rsid w:val="009F1C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CDE"/>
  </w:style>
  <w:style w:type="character" w:styleId="CommentReference">
    <w:name w:val="annotation reference"/>
    <w:basedOn w:val="DefaultParagraphFont"/>
    <w:uiPriority w:val="99"/>
    <w:semiHidden/>
    <w:unhideWhenUsed/>
    <w:rsid w:val="00A00D3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0D3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0D3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0D3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0D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D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D34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944080"/>
    <w:rPr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4080"/>
    <w:rPr>
      <w:color w:val="605E5C"/>
      <w:shd w:val="clear" w:color="auto" w:fill="E1DFDD"/>
    </w:rPr>
  </w:style>
  <w:style w:type="paragraph" w:customStyle="1" w:styleId="A">
    <w:name w:val="內文 A"/>
    <w:rsid w:val="0094408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zh-CN"/>
    </w:rPr>
  </w:style>
  <w:style w:type="character" w:customStyle="1" w:styleId="m5953070515943412529m8131974177821556607downloadlinklink">
    <w:name w:val="m_5953070515943412529m_8131974177821556607download_link_link"/>
    <w:basedOn w:val="DefaultParagraphFont"/>
    <w:rsid w:val="00EA6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7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rldefense.proofpoint.com/v2/url?u=https-3A__we.tl_t-2DyjXLUIMEZ8&amp;d=DwMFaQ&amp;c=uSEuY5DFUpK1tHJgduTViA&amp;r=Hnj9aABJX9-wty87bTXNFZNGjFx8hZ0hFwGWVh71IyWvT25o_nN4gMacFbY2oNvS&amp;m=imx-gUGLdsbaUhxHmb1GdL6KjXLmJxN2u3XsexTMUSM&amp;s=NGy75Ycfq8I8qL9j_RVfQ5dsN3EtSki5TAc2GpFgmXc&amp;e=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815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5</cp:revision>
  <cp:lastPrinted>2019-09-24T12:44:00Z</cp:lastPrinted>
  <dcterms:created xsi:type="dcterms:W3CDTF">2019-09-23T15:26:00Z</dcterms:created>
  <dcterms:modified xsi:type="dcterms:W3CDTF">2019-09-24T12:44:00Z</dcterms:modified>
</cp:coreProperties>
</file>