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73833" w14:textId="77777777" w:rsidR="00AD15FE" w:rsidRDefault="00733D7D" w:rsidP="00DD6FB4">
      <w:pPr>
        <w:jc w:val="center"/>
        <w:rPr>
          <w:rFonts w:ascii="Avenir Next" w:hAnsi="Avenir Next"/>
          <w:b/>
          <w:bCs/>
          <w:sz w:val="20"/>
          <w:szCs w:val="20"/>
        </w:rPr>
      </w:pPr>
      <w:r>
        <w:rPr>
          <w:rFonts w:ascii="Avenir Next" w:hAnsi="Avenir Next"/>
          <w:b/>
          <w:sz w:val="30"/>
        </w:rPr>
        <w:t>Apresentando o Chronomaster El Primero C.01</w:t>
      </w:r>
    </w:p>
    <w:p w14:paraId="2B4CC694" w14:textId="3B6BAC8C" w:rsidR="00CA672B" w:rsidRPr="00CA672B" w:rsidRDefault="00CA672B" w:rsidP="00DD6FB4">
      <w:pPr>
        <w:jc w:val="center"/>
        <w:rPr>
          <w:rFonts w:ascii="Avenir Next" w:hAnsi="Avenir Next"/>
          <w:b/>
          <w:bCs/>
          <w:color w:val="000000" w:themeColor="text1"/>
          <w:sz w:val="20"/>
          <w:szCs w:val="20"/>
        </w:rPr>
      </w:pPr>
      <w:r>
        <w:rPr>
          <w:rFonts w:ascii="Avenir Next" w:hAnsi="Avenir Next"/>
          <w:b/>
          <w:color w:val="000000" w:themeColor="text1"/>
          <w:sz w:val="20"/>
        </w:rPr>
        <w:t>A Zenith anuncia uma nova colaboração com o clube de colecionadores "Collective", em Silicon Valley, para o lançamento de uma edição limitada do Chronomaster El Primero</w:t>
      </w:r>
    </w:p>
    <w:p w14:paraId="3B6ADA2E" w14:textId="77777777" w:rsidR="00CA672B" w:rsidRPr="00CA672B" w:rsidRDefault="00CA672B" w:rsidP="00DD6FB4">
      <w:pPr>
        <w:jc w:val="center"/>
        <w:rPr>
          <w:rFonts w:ascii="Avenir Next" w:hAnsi="Avenir Next"/>
          <w:b/>
          <w:bCs/>
          <w:color w:val="000000" w:themeColor="text1"/>
          <w:sz w:val="20"/>
          <w:szCs w:val="20"/>
        </w:rPr>
      </w:pPr>
    </w:p>
    <w:p w14:paraId="0D40FC51" w14:textId="6481280E" w:rsidR="00CA672B" w:rsidRPr="00CA672B" w:rsidRDefault="00CA672B" w:rsidP="00DD6FB4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 xml:space="preserve">Este ano, pela ocasião do 50° aniversário do legendário calibre El Primero, a Zenith colaborou com o grupo Collective a fim de criar uma edição única do Chronomaster El Primero, que será disponibilizada exclusivamente para os membros do grupo dos quais fazem parte criadores, executivos e inventores, muitos dos quais ligados ao mundo das novas tecnologias, e que vivem em Silicon Valley (Baía de São Francisco), Silicon Alley (cidade de Nova York) ou Silicon Beach (em Los Angeles). O clube Collective foi fundado com a premissa de que como colecionadores de relógios, os membros desejam um local exclusivo no qual possam compartilhar, desfrutar da companhia uns dos outros e celebrar a paixão pela relojoaria. Esse compromisso com o legado da relojoaria fez da Zenith um excelente parceiro. </w:t>
      </w:r>
    </w:p>
    <w:p w14:paraId="111C6E98" w14:textId="77777777" w:rsidR="00CA672B" w:rsidRPr="00CA672B" w:rsidRDefault="00CA672B" w:rsidP="00DD6FB4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0ACB756B" w14:textId="44D997F2" w:rsidR="00CA672B" w:rsidRPr="00CA672B" w:rsidRDefault="00CA672B" w:rsidP="00DD6FB4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>Os fundadores do Collective Gabe Reilly e Asher Rapkin sempre amaram o modelo El Primero, e foi precisamente por esse modelo que a dupla quis começar esta aventura: numa parceria com o departamento de design da Zenith na Suíça, assim como com os criadores de joias da Topper Jewelers - situada na baía de São Francisco - o processo de criação desta peça única teve como principal foco o mostrador. Em Silicon Valley, a simplicidade e a facilidade de utilização são elementos-chave do design de produtos de qualidade e, seguindo essa linha, eles quiseram aplicar a mesma estética e abordagem ao modelo C.01. Embora a estrutura dos icônicos submarcadores permaneça fiel ao original, a abordagem no nível do design é totalmente única. Todo o mostrador é em branco fosco, com todos os detalhes realçados em um sútil, mas perfeitamente visível, cinza claro.  Para garantir um equilíbrio perfeito no mostrador, a janela da data foi removida e o clássico ponteiro vermelho de cronógrafo foi substituído por um ponteiro banhado a ródio, criado unicamente para este modelo exclusivo.</w:t>
      </w:r>
    </w:p>
    <w:p w14:paraId="3A644630" w14:textId="77777777" w:rsidR="00CA672B" w:rsidRPr="00CA672B" w:rsidRDefault="00CA672B" w:rsidP="00DD6FB4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33E581BF" w14:textId="713C5EE3" w:rsidR="00CA672B" w:rsidRPr="00CA672B" w:rsidRDefault="00CA672B" w:rsidP="00DD6FB4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>Para atender ao desejo de transformar o relógio em uma ferramenta, utilizando princípios de design modernos que colocam a funcionalidade em primeiro plano, a caixa de 38 mm apresenta superfícies alternadas polidas e acetinadas e uma característica exclusiva para esse relógio: botões acetinados. Através do fundo da caixa, podemos vislumbrar o belíssimo movimento El Primero, assim como as gravações "XX/50" e “C.01” que celebram o lançamento dessa peça.</w:t>
      </w:r>
    </w:p>
    <w:p w14:paraId="06AF3BDB" w14:textId="77777777" w:rsidR="00CA672B" w:rsidRPr="00CA672B" w:rsidRDefault="00CA672B" w:rsidP="00DD6FB4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42248500" w14:textId="0FCAD28F" w:rsidR="0059657F" w:rsidRPr="00CA672B" w:rsidRDefault="00CA672B" w:rsidP="00DD6FB4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>E para finalizar, a pulseira: na maioria dos Chronomasters encontramos uma pulseira em couro com fivela, mas a Collective queria garantir uma estética “relógio-ferramenta” também nesses dois elementos.  Todos os exemplares do modelo C.01 foram customizados com uma pulseira em Cordura, que confere ao relógio uma sensação mais industrial.</w:t>
      </w:r>
    </w:p>
    <w:p w14:paraId="693F9460" w14:textId="77777777" w:rsidR="00CA672B" w:rsidRPr="00CA672B" w:rsidRDefault="00CA672B" w:rsidP="00DD6FB4">
      <w:pPr>
        <w:jc w:val="both"/>
        <w:rPr>
          <w:rFonts w:ascii="Avenir Next" w:hAnsi="Avenir Next" w:cstheme="majorHAnsi"/>
          <w:color w:val="000000" w:themeColor="text1"/>
          <w:sz w:val="18"/>
          <w:szCs w:val="18"/>
        </w:rPr>
      </w:pPr>
    </w:p>
    <w:p w14:paraId="0E0F33E9" w14:textId="77777777" w:rsidR="0059657F" w:rsidRPr="00380225" w:rsidRDefault="0059657F" w:rsidP="00DD6FB4">
      <w:pPr>
        <w:tabs>
          <w:tab w:val="left" w:pos="8564"/>
        </w:tabs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>
        <w:rPr>
          <w:rFonts w:ascii="Avenir Next" w:hAnsi="Avenir Next" w:cstheme="majorHAnsi"/>
          <w:b/>
          <w:color w:val="000000" w:themeColor="text1"/>
          <w:sz w:val="18"/>
        </w:rPr>
        <w:t>ZENITH: o futuro da relojoaria suíça</w:t>
      </w:r>
    </w:p>
    <w:p w14:paraId="78471C20" w14:textId="77777777" w:rsidR="0059657F" w:rsidRPr="00CA672B" w:rsidRDefault="0059657F" w:rsidP="00DD6FB4">
      <w:pPr>
        <w:tabs>
          <w:tab w:val="left" w:pos="8564"/>
        </w:tabs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Tendo a inovação como lema, a Zenith apresenta movimentos excepcionais que são desenvolvidos e fabricados internamente para todos os seus relógios como, por exemplo, o DEFY Inventor com seu oscilador monolítico de precisão excepcional ou o DEFY El Primero 21 com seu cronógrafo de centésimo de segundo de alta frequência. Desde a sua criação em 1865, a Zenith tem redefinido consistentemente as noções de precisão e inovação, incluindo o primeiro “Pilot Watch” nos primórdios da aviação e o primeiro calibre de cronógrafo automático “El Primero” produzido em série. Sempre um passo à frente, a Zenith está escrevendo um novo capítulo em seu legado único, estabelecendo novos padrões para desempenho e designs inspiradores. A Zenith está aqui para moldar o futuro da relojoaria suíça, lado a lado com aqueles que ousam desafiar o próprio tempo e ir além.</w:t>
      </w:r>
    </w:p>
    <w:p w14:paraId="5B0EF774" w14:textId="77777777" w:rsidR="0059657F" w:rsidRPr="007C22D7" w:rsidRDefault="0059657F" w:rsidP="00DD6FB4">
      <w:pPr>
        <w:tabs>
          <w:tab w:val="left" w:pos="8564"/>
        </w:tabs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6837F27B" w14:textId="77777777" w:rsidR="0059657F" w:rsidRPr="00F420BA" w:rsidRDefault="0059657F" w:rsidP="00DD6FB4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SALA DE IMPRENSA</w:t>
      </w:r>
    </w:p>
    <w:p w14:paraId="455E549D" w14:textId="77777777" w:rsidR="0059657F" w:rsidRDefault="0059657F" w:rsidP="00DD6FB4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Para mais imagens, acesse o link abaixo</w:t>
      </w:r>
    </w:p>
    <w:p w14:paraId="5E969029" w14:textId="1E2C34F2" w:rsidR="00AD15FE" w:rsidRDefault="00DD6FB4" w:rsidP="00DD6FB4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u w:val="single"/>
        </w:rPr>
      </w:pPr>
      <w:hyperlink r:id="rId6" w:tgtFrame="_blank" w:history="1">
        <w:r w:rsidR="00AD15FE">
          <w:rPr>
            <w:rFonts w:ascii="Avenir Next" w:hAnsi="Avenir Next" w:cstheme="majorHAnsi"/>
            <w:color w:val="auto"/>
            <w:sz w:val="18"/>
            <w:u w:val="single"/>
          </w:rPr>
          <w:t xml:space="preserve">https://we.tl/t-yjXLUIMEZ8 </w:t>
        </w:r>
      </w:hyperlink>
    </w:p>
    <w:p w14:paraId="20F7DBFE" w14:textId="77777777" w:rsidR="00AD15FE" w:rsidRDefault="00AD15FE" w:rsidP="00DD6FB4">
      <w:pPr>
        <w:rPr>
          <w:rFonts w:ascii="Avenir Next" w:eastAsia="Arial Unicode MS" w:hAnsi="Avenir Next" w:cstheme="majorHAnsi"/>
          <w:sz w:val="18"/>
          <w:szCs w:val="20"/>
          <w:u w:val="single" w:color="000000"/>
          <w:bdr w:val="nil"/>
          <w:lang w:eastAsia="zh-CN"/>
        </w:rPr>
      </w:pPr>
      <w:r>
        <w:rPr>
          <w:rFonts w:ascii="Avenir Next" w:hAnsi="Avenir Next" w:cstheme="majorHAnsi"/>
          <w:sz w:val="18"/>
        </w:rPr>
        <w:br w:type="page"/>
      </w:r>
    </w:p>
    <w:p w14:paraId="1D937FB9" w14:textId="6DFE9F07" w:rsidR="006E00FD" w:rsidRPr="00EA6A63" w:rsidRDefault="00016B40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bookmarkStart w:id="0" w:name="_GoBack"/>
      <w:bookmarkEnd w:id="0"/>
      <w:r>
        <w:rPr>
          <w:rFonts w:ascii="Avenir Next" w:hAnsi="Avenir Next" w:cstheme="majorHAnsi"/>
          <w:noProof/>
          <w:color w:val="auto"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C4F1D7E" wp14:editId="3BAE96B6">
            <wp:simplePos x="0" y="0"/>
            <wp:positionH relativeFrom="column">
              <wp:posOffset>4410075</wp:posOffset>
            </wp:positionH>
            <wp:positionV relativeFrom="paragraph">
              <wp:posOffset>12700</wp:posOffset>
            </wp:positionV>
            <wp:extent cx="1720850" cy="2505075"/>
            <wp:effectExtent l="0" t="0" r="0" b="0"/>
            <wp:wrapNone/>
            <wp:docPr id="9" name="Picture 2" descr="J:\05- CURRENT\ZENITH\ZEN103 Special Edition Chronomaster 38 mm - Collective\ZEN103D - Round 3\PH\Ai\ZEN0103D Special Edition Chronomaster 38 mm - Collective  1-01.png">
              <a:extLst xmlns:a="http://schemas.openxmlformats.org/drawingml/2006/main">
                <a:ext uri="{FF2B5EF4-FFF2-40B4-BE49-F238E27FC236}">
                  <a16:creationId xmlns:a16="http://schemas.microsoft.com/office/drawing/2014/main" id="{87A2A353-12EF-417F-A9C7-05DB171C1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J:\05- CURRENT\ZENITH\ZEN103 Special Edition Chronomaster 38 mm - Collective\ZEN103D - Round 3\PH\Ai\ZEN0103D Special Edition Chronomaster 38 mm - Collective  1-01.png">
                      <a:extLst>
                        <a:ext uri="{FF2B5EF4-FFF2-40B4-BE49-F238E27FC236}">
                          <a16:creationId xmlns:a16="http://schemas.microsoft.com/office/drawing/2014/main" id="{87A2A353-12EF-417F-A9C7-05DB171C13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" b="9931"/>
                    <a:stretch/>
                  </pic:blipFill>
                  <pic:spPr bwMode="auto">
                    <a:xfrm>
                      <a:off x="0" y="0"/>
                      <a:ext cx="1720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cstheme="majorHAnsi"/>
          <w:b/>
          <w:color w:val="auto"/>
          <w:sz w:val="24"/>
        </w:rPr>
        <w:t>CHRONOMASTER EL PRIMERO C.01</w:t>
      </w:r>
    </w:p>
    <w:p w14:paraId="4BD3429B" w14:textId="4CF1A974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Referência: 03.2152.4061/80.R825</w:t>
      </w:r>
    </w:p>
    <w:p w14:paraId="1FCAFFA4" w14:textId="49BDECFA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163907B8" w14:textId="6CF76107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PRINCIPAIS PONTOS</w:t>
      </w:r>
    </w:p>
    <w:p w14:paraId="6952312B" w14:textId="569D01F7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Edição limitada Chronomaster El Primero criada em colaboração com a Collective</w:t>
      </w:r>
    </w:p>
    <w:p w14:paraId="60613D91" w14:textId="456CC1C6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Botões superiores, asas e lados com acabamento satinado</w:t>
      </w:r>
    </w:p>
    <w:p w14:paraId="7852B2E0" w14:textId="6CE19D90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Mostrador especial em branco e cinza</w:t>
      </w:r>
    </w:p>
    <w:p w14:paraId="37FFB91E" w14:textId="77777777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1257DF23" w14:textId="7ADC6F71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MOVIMENTO</w:t>
      </w:r>
    </w:p>
    <w:p w14:paraId="7D6BB4DA" w14:textId="3191FB00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El Primero 4061, automático</w:t>
      </w:r>
    </w:p>
    <w:p w14:paraId="2806043C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Calibre: 13 ¼ ``` (Diâmetro: 30 mm)</w:t>
      </w:r>
    </w:p>
    <w:p w14:paraId="09DD4126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Espessura do movimento: 6,6 mm</w:t>
      </w:r>
    </w:p>
    <w:p w14:paraId="08190FFF" w14:textId="69443CF1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Componentes: 282</w:t>
      </w:r>
    </w:p>
    <w:p w14:paraId="44875E29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Joias: 31</w:t>
      </w:r>
    </w:p>
    <w:p w14:paraId="18343166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Frequência: 36.000 VpH (5 Hz)</w:t>
      </w:r>
    </w:p>
    <w:p w14:paraId="2557DC1D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Reserva de marcha: mín. 50 horas</w:t>
      </w:r>
    </w:p>
    <w:p w14:paraId="5F256BC7" w14:textId="0D2238B6" w:rsidR="00451138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 xml:space="preserve">Acabamento: Massa oscilante com o motivo “Côtes de Genève”. </w:t>
      </w:r>
    </w:p>
    <w:p w14:paraId="535C1D8B" w14:textId="77777777" w:rsidR="00495B10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7982DD1F" w14:textId="03857441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FUNÇÕES</w:t>
      </w:r>
    </w:p>
    <w:p w14:paraId="7EE1E28F" w14:textId="58D89505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Horas e minutos ao centro</w:t>
      </w:r>
    </w:p>
    <w:p w14:paraId="3ABD94D1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Segundos pequenos às 9 horas</w:t>
      </w:r>
    </w:p>
    <w:p w14:paraId="1602DBFD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Cronógrafo:</w:t>
      </w:r>
    </w:p>
    <w:p w14:paraId="06BE2605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- Ponteiro do cronógrafo central</w:t>
      </w:r>
    </w:p>
    <w:p w14:paraId="47C54EA1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- Contador de 12 horas às 6 horas</w:t>
      </w:r>
    </w:p>
    <w:p w14:paraId="776654E5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- Contador de 30 minutos às 3 horas</w:t>
      </w:r>
    </w:p>
    <w:p w14:paraId="2BD3D04D" w14:textId="565822CF" w:rsid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Escala taquimétrica</w:t>
      </w:r>
    </w:p>
    <w:p w14:paraId="0E3C555D" w14:textId="3BA3956C" w:rsid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1BBD9CEC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CAIXA, MOSTRADOR E PONTEIROS</w:t>
      </w:r>
    </w:p>
    <w:p w14:paraId="5439D2B7" w14:textId="748719D2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Material: Aço</w:t>
      </w:r>
    </w:p>
    <w:p w14:paraId="49558D2C" w14:textId="68F07198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Diâmetro: 38 mm</w:t>
      </w:r>
    </w:p>
    <w:p w14:paraId="7215B0E4" w14:textId="0BCD55A6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Diâmetro da abertura: 33,10 mm</w:t>
      </w:r>
    </w:p>
    <w:p w14:paraId="453007D9" w14:textId="04E946CB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Espessura: 12,45 mm</w:t>
      </w:r>
    </w:p>
    <w:p w14:paraId="5EA9F4C2" w14:textId="77777777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Vidro: Vidro de safira convexo com tratamento antirreflexo em ambos os lados</w:t>
      </w:r>
    </w:p>
    <w:p w14:paraId="391FAA04" w14:textId="618B7B91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 xml:space="preserve">Fundo da caixa: Vidro de safira transparente. </w:t>
      </w:r>
    </w:p>
    <w:p w14:paraId="0ECA38BE" w14:textId="77777777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Estanqueidade: 10 ATM</w:t>
      </w:r>
    </w:p>
    <w:p w14:paraId="7EEF89F7" w14:textId="0A1A63B9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Mostrador: Mostrador especial em branco e cinza</w:t>
      </w:r>
    </w:p>
    <w:p w14:paraId="468CCABB" w14:textId="11F00302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Ponteiros das horas: Banhados a ródio, facetados e revestidos com SuperLuminova SLN C1 (emissão azul)</w:t>
      </w:r>
    </w:p>
    <w:p w14:paraId="11C0A158" w14:textId="32F5041B" w:rsidR="00922E17" w:rsidRDefault="00922E17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Ponteiros: Banhados a ródio, facetados e revestidos com SuperLuminova SLN C1 (emissão azul)</w:t>
      </w:r>
    </w:p>
    <w:p w14:paraId="7CC4CDF0" w14:textId="77777777" w:rsidR="00922E17" w:rsidRDefault="00922E17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5CDA7BAB" w14:textId="7A3D25A8" w:rsidR="00922E17" w:rsidRDefault="00922E17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PULSEIRA E FECHO</w:t>
      </w:r>
    </w:p>
    <w:p w14:paraId="6707C441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Pulseira em borracha com efeito “Cordura” em preto</w:t>
      </w:r>
    </w:p>
    <w:p w14:paraId="16DA90D3" w14:textId="3000E6BA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Fecho de dobra acetinado e polido</w:t>
      </w:r>
    </w:p>
    <w:sectPr w:rsidR="00922E17" w:rsidRPr="00922E17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19333" w14:textId="77777777" w:rsidR="003650A5" w:rsidRDefault="003650A5" w:rsidP="009F1CDE">
      <w:r>
        <w:separator/>
      </w:r>
    </w:p>
  </w:endnote>
  <w:endnote w:type="continuationSeparator" w:id="0">
    <w:p w14:paraId="277A869A" w14:textId="77777777" w:rsidR="003650A5" w:rsidRDefault="003650A5" w:rsidP="009F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37442" w14:textId="77777777" w:rsidR="00944080" w:rsidRPr="00944080" w:rsidRDefault="00944080" w:rsidP="00944080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cs="Times New Roman"/>
        <w:b/>
        <w:sz w:val="18"/>
        <w:bdr w:val="nil"/>
      </w:rPr>
      <w:t>ZENITH</w:t>
    </w:r>
    <w:r>
      <w:rPr>
        <w:rFonts w:ascii="Avenir Next" w:hAnsi="Avenir Next" w:cs="Times New Roman"/>
        <w:sz w:val="18"/>
        <w:bdr w:val="nil"/>
      </w:rPr>
      <w:t xml:space="preserve"> | www.zenith-watches.com | Rue des Billodes 34-36 | CH-2400 Le Locle</w:t>
    </w:r>
  </w:p>
  <w:p w14:paraId="5E9B7C16" w14:textId="0CAD7473" w:rsidR="00944080" w:rsidRPr="00944080" w:rsidRDefault="00944080" w:rsidP="00944080">
    <w:pPr>
      <w:pStyle w:val="Footer"/>
      <w:jc w:val="center"/>
      <w:rPr>
        <w:rFonts w:ascii="Avenir Next" w:hAnsi="Avenir Next"/>
        <w:sz w:val="18"/>
        <w:szCs w:val="18"/>
      </w:rPr>
    </w:pPr>
    <w:r w:rsidRPr="00944080">
      <w:rPr>
        <w:rFonts w:ascii="Avenir Next" w:hAnsi="Avenir Next" w:cs="Times New Roman"/>
        <w:sz w:val="18"/>
        <w:szCs w:val="18"/>
        <w:bdr w:val="nil"/>
      </w:rPr>
      <w:t xml:space="preserve">International Media Relations: </w:t>
    </w:r>
    <w:hyperlink r:id="rId1" w:history="1">
      <w:r w:rsidRPr="00860DA9">
        <w:rPr>
          <w:rStyle w:val="Hyperlink"/>
          <w:rFonts w:ascii="Avenir Next" w:hAnsi="Avenir Next" w:cs="Times New Roman"/>
          <w:sz w:val="18"/>
          <w:szCs w:val="18"/>
          <w:bdr w:val="nil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10434" w14:textId="77777777" w:rsidR="003650A5" w:rsidRDefault="003650A5" w:rsidP="009F1CDE">
      <w:r>
        <w:separator/>
      </w:r>
    </w:p>
  </w:footnote>
  <w:footnote w:type="continuationSeparator" w:id="0">
    <w:p w14:paraId="51978A52" w14:textId="77777777" w:rsidR="003650A5" w:rsidRDefault="003650A5" w:rsidP="009F1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B7F45" w14:textId="6B2A3670" w:rsidR="00944080" w:rsidRDefault="00944080" w:rsidP="00944080">
    <w:pPr>
      <w:pStyle w:val="Header"/>
      <w:jc w:val="center"/>
    </w:pPr>
    <w:r>
      <w:rPr>
        <w:noProof/>
      </w:rPr>
      <w:drawing>
        <wp:inline distT="0" distB="0" distL="0" distR="0" wp14:anchorId="15C44612" wp14:editId="5F41A214">
          <wp:extent cx="1701165" cy="725170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D775D4C" w14:textId="77777777" w:rsidR="00944080" w:rsidRDefault="00944080" w:rsidP="0094408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CDE"/>
    <w:rsid w:val="00016B40"/>
    <w:rsid w:val="00067362"/>
    <w:rsid w:val="001D5350"/>
    <w:rsid w:val="001F30AB"/>
    <w:rsid w:val="001F7B3E"/>
    <w:rsid w:val="00216062"/>
    <w:rsid w:val="00250089"/>
    <w:rsid w:val="00276903"/>
    <w:rsid w:val="00303F0E"/>
    <w:rsid w:val="003650A5"/>
    <w:rsid w:val="003D47B8"/>
    <w:rsid w:val="004307A8"/>
    <w:rsid w:val="0045108E"/>
    <w:rsid w:val="00451138"/>
    <w:rsid w:val="0045414F"/>
    <w:rsid w:val="00495B10"/>
    <w:rsid w:val="00535884"/>
    <w:rsid w:val="00576223"/>
    <w:rsid w:val="005774FE"/>
    <w:rsid w:val="0059657F"/>
    <w:rsid w:val="005E0F2E"/>
    <w:rsid w:val="005F1D36"/>
    <w:rsid w:val="00690BC3"/>
    <w:rsid w:val="006A19A2"/>
    <w:rsid w:val="006A63AB"/>
    <w:rsid w:val="006C0450"/>
    <w:rsid w:val="006E00FD"/>
    <w:rsid w:val="00733D7D"/>
    <w:rsid w:val="00740205"/>
    <w:rsid w:val="00751094"/>
    <w:rsid w:val="0078018D"/>
    <w:rsid w:val="007B60D5"/>
    <w:rsid w:val="007C2A9C"/>
    <w:rsid w:val="007C654C"/>
    <w:rsid w:val="007E46DA"/>
    <w:rsid w:val="007F4466"/>
    <w:rsid w:val="008E0E5B"/>
    <w:rsid w:val="008F2386"/>
    <w:rsid w:val="00922E17"/>
    <w:rsid w:val="00944080"/>
    <w:rsid w:val="00974A18"/>
    <w:rsid w:val="009B2CFF"/>
    <w:rsid w:val="009F1CDE"/>
    <w:rsid w:val="00A00D34"/>
    <w:rsid w:val="00AD1504"/>
    <w:rsid w:val="00AD15FE"/>
    <w:rsid w:val="00B21701"/>
    <w:rsid w:val="00B36605"/>
    <w:rsid w:val="00B51F73"/>
    <w:rsid w:val="00B61BFB"/>
    <w:rsid w:val="00B64B02"/>
    <w:rsid w:val="00C742CF"/>
    <w:rsid w:val="00C972E8"/>
    <w:rsid w:val="00CA672B"/>
    <w:rsid w:val="00CB3E4F"/>
    <w:rsid w:val="00D109D6"/>
    <w:rsid w:val="00D16116"/>
    <w:rsid w:val="00D23A7C"/>
    <w:rsid w:val="00D470E3"/>
    <w:rsid w:val="00D61DDE"/>
    <w:rsid w:val="00D65A21"/>
    <w:rsid w:val="00DD6FB4"/>
    <w:rsid w:val="00E46A28"/>
    <w:rsid w:val="00E50543"/>
    <w:rsid w:val="00EA6A63"/>
    <w:rsid w:val="00F71386"/>
    <w:rsid w:val="00F9448D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3C7EAD9F"/>
  <w14:defaultImageDpi w14:val="300"/>
  <w15:docId w15:val="{9CA7715D-56C4-4EB7-8863-1AA4E670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C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CDE"/>
  </w:style>
  <w:style w:type="paragraph" w:styleId="Footer">
    <w:name w:val="footer"/>
    <w:basedOn w:val="Normal"/>
    <w:link w:val="FooterChar"/>
    <w:uiPriority w:val="99"/>
    <w:unhideWhenUsed/>
    <w:rsid w:val="009F1C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CDE"/>
  </w:style>
  <w:style w:type="character" w:styleId="CommentReference">
    <w:name w:val="annotation reference"/>
    <w:basedOn w:val="DefaultParagraphFont"/>
    <w:uiPriority w:val="99"/>
    <w:semiHidden/>
    <w:unhideWhenUsed/>
    <w:rsid w:val="00A00D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D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D3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D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D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34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944080"/>
    <w:rPr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4080"/>
    <w:rPr>
      <w:color w:val="605E5C"/>
      <w:shd w:val="clear" w:color="auto" w:fill="E1DFDD"/>
    </w:rPr>
  </w:style>
  <w:style w:type="paragraph" w:customStyle="1" w:styleId="A">
    <w:name w:val="內文 A"/>
    <w:rsid w:val="0094408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zh-CN"/>
    </w:rPr>
  </w:style>
  <w:style w:type="character" w:customStyle="1" w:styleId="m5953070515943412529m8131974177821556607downloadlinklink">
    <w:name w:val="m_5953070515943412529m_8131974177821556607download_link_link"/>
    <w:basedOn w:val="DefaultParagraphFont"/>
    <w:rsid w:val="00EA6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we.tl_t-2DyjXLUIMEZ8&amp;d=DwMFaQ&amp;c=uSEuY5DFUpK1tHJgduTViA&amp;r=Hnj9aABJX9-wty87bTXNFZNGjFx8hZ0hFwGWVh71IyWvT25o_nN4gMacFbY2oNvS&amp;m=imx-gUGLdsbaUhxHmb1GdL6KjXLmJxN2u3XsexTMUSM&amp;s=NGy75Ycfq8I8qL9j_RVfQ5dsN3EtSki5TAc2GpFgmXc&amp;e=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5</cp:revision>
  <cp:lastPrinted>2019-09-24T12:44:00Z</cp:lastPrinted>
  <dcterms:created xsi:type="dcterms:W3CDTF">2019-09-23T15:26:00Z</dcterms:created>
  <dcterms:modified xsi:type="dcterms:W3CDTF">2019-09-24T12:44:00Z</dcterms:modified>
</cp:coreProperties>
</file>