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73833" w14:textId="77777777" w:rsidR="00AD15FE" w:rsidRDefault="00733D7D" w:rsidP="00F97148">
      <w:pPr>
        <w:jc w:val="center"/>
        <w:rPr>
          <w:rFonts w:ascii="Avenir Next" w:hAnsi="Avenir Next"/>
          <w:b/>
          <w:bCs/>
          <w:sz w:val="20"/>
          <w:szCs w:val="20"/>
        </w:rPr>
      </w:pPr>
      <w:r>
        <w:rPr>
          <w:rFonts w:ascii="Avenir Next" w:hAnsi="Avenir Next"/>
          <w:b/>
          <w:sz w:val="30"/>
        </w:rPr>
        <w:t>Знакомьтесь, Chronomaster El Primero C.01</w:t>
      </w:r>
    </w:p>
    <w:p w14:paraId="2B4CC694" w14:textId="3B6BAC8C" w:rsidR="00CA672B" w:rsidRPr="00CA672B" w:rsidRDefault="00CA672B" w:rsidP="00F97148">
      <w:pPr>
        <w:jc w:val="center"/>
        <w:rPr>
          <w:rFonts w:ascii="Avenir Next" w:hAnsi="Avenir Next"/>
          <w:b/>
          <w:bCs/>
          <w:color w:val="000000" w:themeColor="text1"/>
          <w:sz w:val="20"/>
          <w:szCs w:val="20"/>
        </w:rPr>
      </w:pPr>
      <w:r>
        <w:rPr>
          <w:rFonts w:ascii="Avenir Next" w:hAnsi="Avenir Next"/>
          <w:b/>
          <w:color w:val="000000" w:themeColor="text1"/>
          <w:sz w:val="20"/>
        </w:rPr>
        <w:t>Марка Zenith объявила о сотрудничестве с клубом коллекционеров «Collective», расположенном в Кремниевой долине. В рамках этой коллаборации будет выпущена ограниченная серия часов Chronomaster El Primero</w:t>
      </w:r>
    </w:p>
    <w:p w14:paraId="3B6ADA2E" w14:textId="77777777" w:rsidR="00CA672B" w:rsidRPr="00CA672B" w:rsidRDefault="00CA672B" w:rsidP="00F97148">
      <w:pPr>
        <w:jc w:val="center"/>
        <w:rPr>
          <w:rFonts w:ascii="Avenir Next" w:hAnsi="Avenir Next"/>
          <w:b/>
          <w:bCs/>
          <w:color w:val="000000" w:themeColor="text1"/>
          <w:sz w:val="20"/>
          <w:szCs w:val="20"/>
        </w:rPr>
      </w:pPr>
    </w:p>
    <w:p w14:paraId="0D40FC51" w14:textId="6481280E" w:rsidR="00CA672B" w:rsidRPr="00EE609D" w:rsidRDefault="00CA672B" w:rsidP="00F97148">
      <w:pPr>
        <w:jc w:val="both"/>
        <w:rPr>
          <w:rFonts w:ascii="Avenir Next" w:hAnsi="Avenir Next"/>
          <w:color w:val="000000" w:themeColor="text1"/>
          <w:sz w:val="16"/>
          <w:szCs w:val="16"/>
        </w:rPr>
      </w:pPr>
      <w:r w:rsidRPr="00EE609D">
        <w:rPr>
          <w:rFonts w:ascii="Avenir Next" w:hAnsi="Avenir Next"/>
          <w:color w:val="000000" w:themeColor="text1"/>
          <w:sz w:val="16"/>
          <w:szCs w:val="16"/>
        </w:rPr>
        <w:t xml:space="preserve">В этом году, по случаю 50-летия легендарного часового механизма El Primero, марка Zenith объединилась с клубом «Collective». Вместе они разработают уникальную серию часов Chronomaster El Primero, которая будет доступна исключительно членам группы. Членами привилегированной группы являются творческие личности, руководители и изготовители, многие из них работают в сфере технологий и проживают в Кремниевой долине (область залива Сан-Франциско), на Кремниевой аллее (Нью-Йорк) и Кремниевом берегу (Лос-Анджелес). Идея клуба «Collective» созвучна с принципом общества коллекционеров часов: участникам необходимо место, где они могут в полной мере насладиться светской беседой в приятной обстановке и разделить любовь к произведениям часового искусства. Преданность часовому наследию выделила марку Zenith среди прочих, сделав выбор в ее пользу максимально очевидным. </w:t>
      </w:r>
    </w:p>
    <w:p w14:paraId="111C6E98" w14:textId="77777777" w:rsidR="00CA672B" w:rsidRPr="00EE609D" w:rsidRDefault="00CA672B" w:rsidP="00F97148">
      <w:pPr>
        <w:jc w:val="both"/>
        <w:rPr>
          <w:rFonts w:ascii="Avenir Next" w:hAnsi="Avenir Next"/>
          <w:color w:val="000000" w:themeColor="text1"/>
          <w:sz w:val="16"/>
          <w:szCs w:val="16"/>
        </w:rPr>
      </w:pPr>
    </w:p>
    <w:p w14:paraId="0ACB756B" w14:textId="44D997F2" w:rsidR="00CA672B" w:rsidRPr="00EE609D" w:rsidRDefault="00CA672B" w:rsidP="00F97148">
      <w:pPr>
        <w:jc w:val="both"/>
        <w:rPr>
          <w:rFonts w:ascii="Avenir Next" w:hAnsi="Avenir Next"/>
          <w:color w:val="000000" w:themeColor="text1"/>
          <w:sz w:val="16"/>
          <w:szCs w:val="16"/>
        </w:rPr>
      </w:pPr>
      <w:r w:rsidRPr="00EE609D">
        <w:rPr>
          <w:rFonts w:ascii="Avenir Next" w:hAnsi="Avenir Next"/>
          <w:color w:val="000000" w:themeColor="text1"/>
          <w:sz w:val="16"/>
          <w:szCs w:val="16"/>
        </w:rPr>
        <w:t>Настоящие ценители часового искусства, основатели клуба «Collective» Гейб Райлли и Ашер Рэпкин неспроста отдали предпочтение механизму El Primero. При создании этой поистине уникальной модели, тесно сотрудничая с обосновавшейся в Швейцарии командой дизайнеров марки Zenith и расположенной в области залива Сан-Франциско ювелирной компанией Topper Jewelers, команда прежде всего решила сосредоточиться на дизайне циферблата. В Кремниевой долине как ничто другое ценятся лаконичность дизайна и удобство использования продукта, именно по этой причине создатели модели C.01 наделили ее теми же качествами. И пускай культовый вспомогательный циферблат выполнен в оригинальной стилистике марки, подход к дизайну модели выбран абсолютно новый. Циферблат полностью выполнен в матовом белом цвете за исключением тонких, но четко различимых надписей, окрашенных в серый цвет.  Для того чтобы дизайн циферблата выглядел максимально гармонично, было принято решение не оснащать модель указателем даты, а также заменить классическую стрелку хронографа красного цвета уникальной стрелкой с родиевым покрытием, созданной специально для этой модели.</w:t>
      </w:r>
    </w:p>
    <w:p w14:paraId="3A644630" w14:textId="77777777" w:rsidR="00CA672B" w:rsidRPr="00EE609D" w:rsidRDefault="00CA672B" w:rsidP="00F97148">
      <w:pPr>
        <w:jc w:val="both"/>
        <w:rPr>
          <w:rFonts w:ascii="Avenir Next" w:hAnsi="Avenir Next"/>
          <w:color w:val="000000" w:themeColor="text1"/>
          <w:sz w:val="16"/>
          <w:szCs w:val="16"/>
        </w:rPr>
      </w:pPr>
    </w:p>
    <w:p w14:paraId="33E581BF" w14:textId="713C5EE3" w:rsidR="00CA672B" w:rsidRPr="00EE609D" w:rsidRDefault="00CA672B" w:rsidP="00F97148">
      <w:pPr>
        <w:jc w:val="both"/>
        <w:rPr>
          <w:rFonts w:ascii="Avenir Next" w:hAnsi="Avenir Next"/>
          <w:color w:val="000000" w:themeColor="text1"/>
          <w:sz w:val="16"/>
          <w:szCs w:val="16"/>
        </w:rPr>
      </w:pPr>
      <w:r w:rsidRPr="00EE609D">
        <w:rPr>
          <w:rFonts w:ascii="Avenir Next" w:hAnsi="Avenir Next"/>
          <w:color w:val="000000" w:themeColor="text1"/>
          <w:sz w:val="16"/>
          <w:szCs w:val="16"/>
        </w:rPr>
        <w:t>С целью создать не просто аксессуар, а настоящий инструмент, главным атрибутом которого является его функциональность, часы заключили в корпус с чередованием матовых и полированных поверхностей диаметром 38 мм и наделили уникальными для этой модели сатинированными кнопками. Задняя крышка корпуса с гравировкой «XX/50» и «C.01», символизирующей начало сотрудничества с клубом «Collective», открывает обзор на изящный часовой механизм El Primero.</w:t>
      </w:r>
    </w:p>
    <w:p w14:paraId="06AF3BDB" w14:textId="77777777" w:rsidR="00CA672B" w:rsidRPr="00EE609D" w:rsidRDefault="00CA672B" w:rsidP="00F97148">
      <w:pPr>
        <w:jc w:val="both"/>
        <w:rPr>
          <w:rFonts w:ascii="Avenir Next" w:hAnsi="Avenir Next"/>
          <w:color w:val="000000" w:themeColor="text1"/>
          <w:sz w:val="16"/>
          <w:szCs w:val="16"/>
        </w:rPr>
      </w:pPr>
    </w:p>
    <w:p w14:paraId="42248500" w14:textId="0FCAD28F" w:rsidR="0059657F" w:rsidRPr="00EE609D" w:rsidRDefault="00CA672B" w:rsidP="00F97148">
      <w:pPr>
        <w:jc w:val="both"/>
        <w:rPr>
          <w:rFonts w:ascii="Avenir Next" w:hAnsi="Avenir Next"/>
          <w:color w:val="000000" w:themeColor="text1"/>
          <w:sz w:val="16"/>
          <w:szCs w:val="16"/>
        </w:rPr>
      </w:pPr>
      <w:r w:rsidRPr="00EE609D">
        <w:rPr>
          <w:rFonts w:ascii="Avenir Next" w:hAnsi="Avenir Next"/>
          <w:color w:val="000000" w:themeColor="text1"/>
          <w:sz w:val="16"/>
          <w:szCs w:val="16"/>
        </w:rPr>
        <w:t>И наконец, ремешок. Большинство часов коллекции Chronomasters оснащены кожаным ремешком с раскладывающейся застежкой, но «Collective» это не устроило: для клуба важно, чтобы принцип «часы-инструмент» относился к каждой детали модели, включая ремешок и застежку.  Именно поэтому все часы C.01 будут оснащены выполненным на заказ ремешком с кордурным эффектом, что подчеркнет их индустриальный стиль.</w:t>
      </w:r>
    </w:p>
    <w:p w14:paraId="693F9460" w14:textId="77777777" w:rsidR="00CA672B" w:rsidRPr="00EE609D" w:rsidRDefault="00CA672B" w:rsidP="00F97148">
      <w:pPr>
        <w:jc w:val="both"/>
        <w:rPr>
          <w:rFonts w:ascii="Avenir Next" w:hAnsi="Avenir Next" w:cstheme="majorHAnsi"/>
          <w:color w:val="000000" w:themeColor="text1"/>
          <w:sz w:val="16"/>
          <w:szCs w:val="16"/>
        </w:rPr>
      </w:pPr>
    </w:p>
    <w:p w14:paraId="0E0F33E9" w14:textId="77777777" w:rsidR="0059657F" w:rsidRPr="00EE609D" w:rsidRDefault="0059657F" w:rsidP="00F97148">
      <w:pPr>
        <w:tabs>
          <w:tab w:val="left" w:pos="8564"/>
        </w:tabs>
        <w:jc w:val="both"/>
        <w:rPr>
          <w:rFonts w:ascii="Avenir Next" w:hAnsi="Avenir Next" w:cstheme="majorHAnsi"/>
          <w:b/>
          <w:color w:val="000000" w:themeColor="text1"/>
          <w:sz w:val="16"/>
          <w:szCs w:val="16"/>
        </w:rPr>
      </w:pPr>
      <w:r w:rsidRPr="00EE609D">
        <w:rPr>
          <w:rFonts w:ascii="Avenir Next" w:hAnsi="Avenir Next" w:cstheme="majorHAnsi"/>
          <w:b/>
          <w:color w:val="000000" w:themeColor="text1"/>
          <w:sz w:val="16"/>
          <w:szCs w:val="16"/>
        </w:rPr>
        <w:t>ZENITH: будущее швейцарской часовой индустрии</w:t>
      </w:r>
    </w:p>
    <w:p w14:paraId="78471C20" w14:textId="77777777" w:rsidR="0059657F" w:rsidRPr="00EE609D" w:rsidRDefault="0059657F" w:rsidP="00F97148">
      <w:pPr>
        <w:tabs>
          <w:tab w:val="left" w:pos="8564"/>
        </w:tabs>
        <w:jc w:val="both"/>
        <w:rPr>
          <w:rFonts w:ascii="Avenir Next" w:hAnsi="Avenir Next"/>
          <w:sz w:val="16"/>
          <w:szCs w:val="16"/>
        </w:rPr>
      </w:pPr>
      <w:r w:rsidRPr="00EE609D">
        <w:rPr>
          <w:rFonts w:ascii="Avenir Next" w:hAnsi="Avenir Next"/>
          <w:sz w:val="16"/>
          <w:szCs w:val="16"/>
        </w:rPr>
        <w:t>Благодаря уже ставшим путеводной звездой инновациям марка Zenith предлагает исключительные механизмы часов, разработанные и созданные на мануфактуре, такие как DEFY Inventor с его монолитным генератором колебаний исключительной точности и DEFY El Primero 21 с точностью до 1/100-й доли секунды второго хронографа. С момента основания в 1865 году марка Zenith последовательно трансформирует понятия точности и инноваций, что прослеживается в истории первых «часов для пилотов», созданных на заре авиации, которые впоследствии стали основой первого серийно выпускаемого автоматического калибра хронографа El Primero. Будучи всегда на шаг впереди, марка Zenith пишет новую главу в своей уникальной истории, устанавливая новые стандарты производительности и вдохновляющего дизайна. Марка Zenith формирует будущее швейцарского часового искусства и станет надежным спутником для тех, кто не боится бросить вызов времени и прокладывает путь к звездам.</w:t>
      </w:r>
    </w:p>
    <w:p w14:paraId="5B0EF774" w14:textId="77777777" w:rsidR="0059657F" w:rsidRPr="007C22D7" w:rsidRDefault="0059657F" w:rsidP="00F97148">
      <w:pPr>
        <w:tabs>
          <w:tab w:val="left" w:pos="8564"/>
        </w:tabs>
        <w:jc w:val="both"/>
        <w:rPr>
          <w:rFonts w:ascii="Avenir Next" w:hAnsi="Avenir Next" w:cstheme="majorHAnsi"/>
          <w:b/>
          <w:color w:val="000000" w:themeColor="text1"/>
          <w:sz w:val="18"/>
          <w:szCs w:val="18"/>
        </w:rPr>
      </w:pPr>
    </w:p>
    <w:p w14:paraId="6837F27B" w14:textId="77777777" w:rsidR="0059657F" w:rsidRPr="00F420BA" w:rsidRDefault="0059657F" w:rsidP="00F97148">
      <w:pPr>
        <w:pStyle w:val="A"/>
        <w:tabs>
          <w:tab w:val="left" w:pos="8564"/>
        </w:tabs>
        <w:ind w:right="-6"/>
        <w:jc w:val="both"/>
        <w:rPr>
          <w:rFonts w:ascii="Avenir Next" w:hAnsi="Avenir Next" w:cstheme="majorHAnsi"/>
          <w:b/>
          <w:color w:val="auto"/>
          <w:sz w:val="18"/>
          <w:szCs w:val="20"/>
        </w:rPr>
      </w:pPr>
      <w:r>
        <w:rPr>
          <w:rFonts w:ascii="Avenir Next" w:hAnsi="Avenir Next" w:cstheme="majorHAnsi"/>
          <w:b/>
          <w:color w:val="auto"/>
          <w:sz w:val="18"/>
        </w:rPr>
        <w:t>ИНФОРМАЦИЯ ДЛЯ ПРЕССЫ</w:t>
      </w:r>
    </w:p>
    <w:p w14:paraId="455E549D" w14:textId="77777777" w:rsidR="0059657F" w:rsidRDefault="0059657F" w:rsidP="00F97148">
      <w:pPr>
        <w:pStyle w:val="A"/>
        <w:tabs>
          <w:tab w:val="left" w:pos="8564"/>
        </w:tabs>
        <w:ind w:right="-6"/>
        <w:jc w:val="both"/>
        <w:rPr>
          <w:rFonts w:ascii="Avenir Next" w:hAnsi="Avenir Next" w:cstheme="majorHAnsi"/>
          <w:color w:val="auto"/>
          <w:sz w:val="18"/>
          <w:szCs w:val="20"/>
        </w:rPr>
      </w:pPr>
      <w:r>
        <w:rPr>
          <w:rFonts w:ascii="Avenir Next" w:hAnsi="Avenir Next" w:cstheme="majorHAnsi"/>
          <w:color w:val="auto"/>
          <w:sz w:val="18"/>
        </w:rPr>
        <w:t>Дополнительные изображения можно получить по нижеуказанной ссылке</w:t>
      </w:r>
    </w:p>
    <w:p w14:paraId="5E969029" w14:textId="1E2C34F2" w:rsidR="00AD15FE" w:rsidRDefault="00F97148" w:rsidP="00F97148">
      <w:pPr>
        <w:pStyle w:val="A"/>
        <w:tabs>
          <w:tab w:val="left" w:pos="8564"/>
        </w:tabs>
        <w:ind w:right="-6"/>
        <w:jc w:val="both"/>
        <w:rPr>
          <w:rFonts w:ascii="Avenir Next" w:hAnsi="Avenir Next" w:cstheme="majorHAnsi"/>
          <w:color w:val="auto"/>
          <w:sz w:val="18"/>
          <w:szCs w:val="20"/>
          <w:u w:val="single"/>
        </w:rPr>
      </w:pPr>
      <w:hyperlink r:id="rId6" w:tgtFrame="_blank" w:history="1">
        <w:r w:rsidR="00AD15FE">
          <w:rPr>
            <w:rFonts w:ascii="Avenir Next" w:hAnsi="Avenir Next" w:cstheme="majorHAnsi"/>
            <w:color w:val="auto"/>
            <w:sz w:val="18"/>
            <w:u w:val="single"/>
          </w:rPr>
          <w:t xml:space="preserve">https://we.tl/t-yjXLUIMEZ8 </w:t>
        </w:r>
      </w:hyperlink>
    </w:p>
    <w:p w14:paraId="20F7DBFE" w14:textId="77777777" w:rsidR="00AD15FE" w:rsidRDefault="00AD15FE" w:rsidP="00F97148">
      <w:pPr>
        <w:rPr>
          <w:rFonts w:ascii="Avenir Next" w:eastAsia="Arial Unicode MS" w:hAnsi="Avenir Next" w:cstheme="majorHAnsi"/>
          <w:sz w:val="18"/>
          <w:szCs w:val="20"/>
          <w:u w:val="single" w:color="000000"/>
          <w:bdr w:val="nil"/>
          <w:lang w:eastAsia="zh-CN"/>
        </w:rPr>
      </w:pPr>
      <w:r>
        <w:rPr>
          <w:rFonts w:ascii="Avenir Next" w:hAnsi="Avenir Next" w:cstheme="majorHAnsi"/>
          <w:sz w:val="18"/>
        </w:rPr>
        <w:br w:type="page"/>
      </w:r>
    </w:p>
    <w:p w14:paraId="1D937FB9" w14:textId="6DFE9F07" w:rsidR="006E00FD" w:rsidRPr="00EA6A63" w:rsidRDefault="00016B40"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noProof/>
          <w:color w:val="auto"/>
          <w:sz w:val="24"/>
          <w:lang w:val="fr-CH" w:eastAsia="fr-CH"/>
        </w:rPr>
        <w:lastRenderedPageBreak/>
        <w:drawing>
          <wp:anchor distT="0" distB="0" distL="114300" distR="114300" simplePos="0" relativeHeight="251661312" behindDoc="0" locked="0" layoutInCell="1" allowOverlap="1" wp14:anchorId="4C4F1D7E" wp14:editId="3E02E22A">
            <wp:simplePos x="0" y="0"/>
            <wp:positionH relativeFrom="column">
              <wp:posOffset>4600575</wp:posOffset>
            </wp:positionH>
            <wp:positionV relativeFrom="paragraph">
              <wp:posOffset>180340</wp:posOffset>
            </wp:positionV>
            <wp:extent cx="1720850" cy="2505075"/>
            <wp:effectExtent l="0" t="0" r="0" b="0"/>
            <wp:wrapNone/>
            <wp:docPr id="9" name="Picture 2" descr="J:\05- CURRENT\ZENITH\ZEN103 Special Edition Chronomaster 38 mm - Collective\ZEN103D - Round 3\PH\Ai\ZEN0103D Special Edition Chronomaster 38 mm - Collective  1-01.png">
              <a:extLst xmlns:a="http://schemas.openxmlformats.org/drawingml/2006/main">
                <a:ext uri="{FF2B5EF4-FFF2-40B4-BE49-F238E27FC236}">
                  <a16:creationId xmlns:a16="http://schemas.microsoft.com/office/drawing/2014/main" id="{87A2A353-12EF-417F-A9C7-05DB171C1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J:\05- CURRENT\ZENITH\ZEN103 Special Edition Chronomaster 38 mm - Collective\ZEN103D - Round 3\PH\Ai\ZEN0103D Special Edition Chronomaster 38 mm - Collective  1-01.png">
                      <a:extLst>
                        <a:ext uri="{FF2B5EF4-FFF2-40B4-BE49-F238E27FC236}">
                          <a16:creationId xmlns:a16="http://schemas.microsoft.com/office/drawing/2014/main" id="{87A2A353-12EF-417F-A9C7-05DB171C13F9}"/>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19" b="9931"/>
                    <a:stretch/>
                  </pic:blipFill>
                  <pic:spPr bwMode="auto">
                    <a:xfrm>
                      <a:off x="0" y="0"/>
                      <a:ext cx="1720850" cy="2505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venir Next" w:hAnsi="Avenir Next" w:cstheme="majorHAnsi"/>
          <w:b/>
          <w:color w:val="auto"/>
          <w:sz w:val="24"/>
        </w:rPr>
        <w:t>CHRONOMASTER EL PRIMERO C.01</w:t>
      </w:r>
    </w:p>
    <w:p w14:paraId="4BD3429B" w14:textId="4CF1A974"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Артикул: 03.2152.4061/80.R825</w:t>
      </w:r>
    </w:p>
    <w:p w14:paraId="1FCAFFA4" w14:textId="49BDECFA"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
    <w:p w14:paraId="163907B8" w14:textId="6CF76107"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КЛЮЧЕВЫЕ МОМЕНТЫ</w:t>
      </w:r>
    </w:p>
    <w:p w14:paraId="6952312B" w14:textId="569D01F7"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Ограниченная серия часов Chronomaster El Primero, созданная при сотрудничестве с Collective</w:t>
      </w:r>
    </w:p>
    <w:p w14:paraId="60613D91" w14:textId="456CC1C6"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Сатинированные боковые поверхности корпуса/верхние крепления и кнопки</w:t>
      </w:r>
    </w:p>
    <w:p w14:paraId="7852B2E0" w14:textId="6CE19D90"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Уникальный бело-серый циферблат</w:t>
      </w:r>
    </w:p>
    <w:p w14:paraId="37FFB91E" w14:textId="77777777" w:rsidR="00451138" w:rsidRDefault="00451138" w:rsidP="00944080">
      <w:pPr>
        <w:pStyle w:val="A"/>
        <w:tabs>
          <w:tab w:val="left" w:pos="8564"/>
        </w:tabs>
        <w:spacing w:line="276" w:lineRule="auto"/>
        <w:ind w:right="-6"/>
        <w:jc w:val="both"/>
        <w:rPr>
          <w:rFonts w:ascii="Avenir Next" w:hAnsi="Avenir Next" w:cstheme="majorHAnsi"/>
          <w:color w:val="auto"/>
          <w:sz w:val="18"/>
          <w:szCs w:val="20"/>
        </w:rPr>
      </w:pPr>
    </w:p>
    <w:p w14:paraId="1257DF23" w14:textId="7ADC6F71"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ЧАСОВОЙ МЕХАНИЗМ</w:t>
      </w:r>
    </w:p>
    <w:p w14:paraId="7D6BB4DA" w14:textId="3191FB00"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El Primero 4061, автоматический подзавод</w:t>
      </w:r>
      <w:bookmarkStart w:id="0" w:name="_GoBack"/>
      <w:bookmarkEnd w:id="0"/>
    </w:p>
    <w:p w14:paraId="2806043C"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Калибр: 13 ¼ ``` (диаметр: 30 мм)</w:t>
      </w:r>
    </w:p>
    <w:p w14:paraId="09DD4126"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Толщина часового механизма: 6,6 мм</w:t>
      </w:r>
    </w:p>
    <w:p w14:paraId="08190FFF" w14:textId="69443CF1"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Количество деталей: 282</w:t>
      </w:r>
    </w:p>
    <w:p w14:paraId="44875E29"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Количество камней: 31</w:t>
      </w:r>
    </w:p>
    <w:p w14:paraId="18343166"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Частота колебаний: 36 000 полуколебаний в час (5 Гц)</w:t>
      </w:r>
    </w:p>
    <w:p w14:paraId="2557DC1D" w14:textId="77777777" w:rsidR="00495B10"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Запас хода: мин. 50 часов</w:t>
      </w:r>
    </w:p>
    <w:p w14:paraId="5F256BC7" w14:textId="0D2238B6" w:rsidR="00451138" w:rsidRPr="0045108E" w:rsidRDefault="00495B10" w:rsidP="00495B1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Отделка: ротор с декоративной отделкой «Côtes de Genève». мотив</w:t>
      </w:r>
    </w:p>
    <w:p w14:paraId="535C1D8B" w14:textId="77777777" w:rsidR="00495B10" w:rsidRDefault="00495B10" w:rsidP="00495B10">
      <w:pPr>
        <w:pStyle w:val="A"/>
        <w:tabs>
          <w:tab w:val="left" w:pos="8564"/>
        </w:tabs>
        <w:spacing w:line="276" w:lineRule="auto"/>
        <w:ind w:right="-6"/>
        <w:jc w:val="both"/>
        <w:rPr>
          <w:rFonts w:ascii="Avenir Next" w:hAnsi="Avenir Next" w:cstheme="majorHAnsi"/>
          <w:color w:val="auto"/>
          <w:sz w:val="18"/>
          <w:szCs w:val="20"/>
        </w:rPr>
      </w:pPr>
    </w:p>
    <w:p w14:paraId="7982DD1F" w14:textId="03857441" w:rsidR="00451138" w:rsidRDefault="00451138"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ФУНКЦИИ</w:t>
      </w:r>
    </w:p>
    <w:p w14:paraId="7EE1E28F" w14:textId="58D89505"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Центральные часовая и минутная стрелки</w:t>
      </w:r>
    </w:p>
    <w:p w14:paraId="3ABD94D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Малая секундная стрелка на отметке «9 часов»</w:t>
      </w:r>
    </w:p>
    <w:p w14:paraId="1602DBFD"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Хронограф:</w:t>
      </w:r>
    </w:p>
    <w:p w14:paraId="06BE2605"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Центральная стрелка хронографа</w:t>
      </w:r>
    </w:p>
    <w:p w14:paraId="47C54EA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- 12-часовой счетчик на отметке «6 часов»</w:t>
      </w:r>
    </w:p>
    <w:p w14:paraId="776654E5"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- 30-минутный счетчик на отметке «3 часа»</w:t>
      </w:r>
    </w:p>
    <w:p w14:paraId="2BD3D04D" w14:textId="565822CF" w:rsid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Тахиметрическая шкала</w:t>
      </w:r>
    </w:p>
    <w:p w14:paraId="0E3C555D" w14:textId="3BA3956C" w:rsidR="00922E17" w:rsidRDefault="00922E17" w:rsidP="00922E17">
      <w:pPr>
        <w:pStyle w:val="A"/>
        <w:tabs>
          <w:tab w:val="left" w:pos="8564"/>
        </w:tabs>
        <w:spacing w:line="276" w:lineRule="auto"/>
        <w:ind w:right="-6"/>
        <w:jc w:val="both"/>
        <w:rPr>
          <w:rFonts w:ascii="Avenir Next" w:hAnsi="Avenir Next" w:cstheme="majorHAnsi"/>
          <w:color w:val="auto"/>
          <w:sz w:val="18"/>
          <w:szCs w:val="20"/>
        </w:rPr>
      </w:pPr>
    </w:p>
    <w:p w14:paraId="1BBD9CEC" w14:textId="77777777" w:rsidR="00922E17" w:rsidRPr="00922E17" w:rsidRDefault="00922E17" w:rsidP="00922E17">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КОРПУС, ЦИФЕРБЛАТ И СТРЕЛКИ</w:t>
      </w:r>
    </w:p>
    <w:p w14:paraId="5439D2B7" w14:textId="748719D2"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Материал: Сталь</w:t>
      </w:r>
    </w:p>
    <w:p w14:paraId="49558D2C" w14:textId="68F07198"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Диаметр: 38 мм</w:t>
      </w:r>
    </w:p>
    <w:p w14:paraId="7215B0E4" w14:textId="0BCD55A6"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Диаметр циферблата: 33,10 мм</w:t>
      </w:r>
    </w:p>
    <w:p w14:paraId="453007D9" w14:textId="04E946CB"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Толщина: 12,45 мм</w:t>
      </w:r>
    </w:p>
    <w:p w14:paraId="5EA9F4C2" w14:textId="77777777"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Стекло: выпуклое сапфировое стекло с двусторонним антибликовым покрытием</w:t>
      </w:r>
    </w:p>
    <w:p w14:paraId="391FAA04" w14:textId="618B7B91"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 xml:space="preserve">Задняя крышка: прозрачное сапфировое стекло. </w:t>
      </w:r>
    </w:p>
    <w:p w14:paraId="0ECA38BE" w14:textId="77777777"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Водонепроницаемость: 10 атм</w:t>
      </w:r>
    </w:p>
    <w:p w14:paraId="7EEF89F7" w14:textId="0A1A63B9"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Циферблат: Уникальный бело-серый циферблат</w:t>
      </w:r>
    </w:p>
    <w:p w14:paraId="468CCABB" w14:textId="11F00302" w:rsidR="00922E17" w:rsidRPr="0045108E"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Часовые отметки: фацетированные с родиевым и люминесцентным покрытием SuperLuminova SLN C1 (в темноте светятся синим цветом)</w:t>
      </w:r>
    </w:p>
    <w:p w14:paraId="11C0A158" w14:textId="32F5041B" w:rsidR="00922E17" w:rsidRDefault="00922E17"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Стрелки: фацетированные с родиевым и люминесцентным покрытием SuperLuminova SLN C1 (в темноте светятся синим цветом)</w:t>
      </w:r>
    </w:p>
    <w:p w14:paraId="7CC4CDF0" w14:textId="77777777" w:rsidR="00922E17" w:rsidRDefault="00922E17" w:rsidP="00944080">
      <w:pPr>
        <w:pStyle w:val="A"/>
        <w:tabs>
          <w:tab w:val="left" w:pos="8564"/>
        </w:tabs>
        <w:spacing w:line="276" w:lineRule="auto"/>
        <w:ind w:right="-6"/>
        <w:jc w:val="both"/>
        <w:rPr>
          <w:rFonts w:ascii="Avenir Next" w:hAnsi="Avenir Next" w:cstheme="majorHAnsi"/>
          <w:color w:val="auto"/>
          <w:sz w:val="18"/>
          <w:szCs w:val="20"/>
        </w:rPr>
      </w:pPr>
    </w:p>
    <w:p w14:paraId="5CDA7BAB" w14:textId="7A3D25A8" w:rsidR="00922E17" w:rsidRDefault="00922E17" w:rsidP="00944080">
      <w:pPr>
        <w:pStyle w:val="A"/>
        <w:tabs>
          <w:tab w:val="left" w:pos="8564"/>
        </w:tabs>
        <w:spacing w:line="276" w:lineRule="auto"/>
        <w:ind w:right="-6"/>
        <w:jc w:val="both"/>
        <w:rPr>
          <w:rFonts w:ascii="Avenir Next" w:hAnsi="Avenir Next" w:cstheme="majorHAnsi"/>
          <w:b/>
          <w:bCs/>
          <w:color w:val="auto"/>
          <w:sz w:val="18"/>
          <w:szCs w:val="20"/>
        </w:rPr>
      </w:pPr>
      <w:r>
        <w:rPr>
          <w:rFonts w:ascii="Avenir Next" w:hAnsi="Avenir Next" w:cstheme="majorHAnsi"/>
          <w:b/>
          <w:color w:val="auto"/>
          <w:sz w:val="18"/>
        </w:rPr>
        <w:t>РЕМЕШОК И ЗАСТЕЖКА</w:t>
      </w:r>
    </w:p>
    <w:p w14:paraId="6707C441" w14:textId="77777777"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Каучуковый ремешок с черным кордурным эффектом</w:t>
      </w:r>
    </w:p>
    <w:p w14:paraId="16DA90D3" w14:textId="3000E6BA" w:rsidR="00922E17" w:rsidRPr="00922E17" w:rsidRDefault="00922E17" w:rsidP="00922E17">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Раскладывающаяся застежка с чередованием матовых и полированных поверхностей</w:t>
      </w:r>
    </w:p>
    <w:sectPr w:rsidR="00922E17" w:rsidRPr="00922E17"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19333" w14:textId="77777777" w:rsidR="003650A5" w:rsidRDefault="003650A5" w:rsidP="009F1CDE">
      <w:r>
        <w:separator/>
      </w:r>
    </w:p>
  </w:endnote>
  <w:endnote w:type="continuationSeparator" w:id="0">
    <w:p w14:paraId="277A869A" w14:textId="77777777" w:rsidR="003650A5" w:rsidRDefault="003650A5"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944080" w:rsidRDefault="00944080" w:rsidP="00944080">
    <w:pPr>
      <w:pStyle w:val="Footer"/>
      <w:jc w:val="center"/>
      <w:rPr>
        <w:rFonts w:ascii="Avenir Next" w:hAnsi="Avenir Next"/>
        <w:sz w:val="18"/>
        <w:szCs w:val="18"/>
      </w:rPr>
    </w:pPr>
    <w:r>
      <w:rPr>
        <w:rFonts w:ascii="Avenir Next" w:hAnsi="Avenir Next" w:cs="Times New Roman"/>
        <w:b/>
        <w:sz w:val="18"/>
        <w:bdr w:val="nil"/>
      </w:rPr>
      <w:t>ZENITH</w:t>
    </w:r>
    <w:r>
      <w:rPr>
        <w:rFonts w:ascii="Avenir Next" w:hAnsi="Avenir Next" w:cs="Times New Roman"/>
        <w:sz w:val="18"/>
        <w:bdr w:val="nil"/>
      </w:rPr>
      <w:t xml:space="preserve"> | www.zenith-watches.com | Rue des Billodes 34-36 | CH-2400 Le Locle</w:t>
    </w:r>
  </w:p>
  <w:p w14:paraId="5E9B7C16" w14:textId="0CAD7473" w:rsidR="00944080" w:rsidRPr="00944080" w:rsidRDefault="00944080" w:rsidP="00944080">
    <w:pPr>
      <w:pStyle w:val="Footer"/>
      <w:jc w:val="center"/>
      <w:rPr>
        <w:rFonts w:ascii="Avenir Next" w:hAnsi="Avenir Next"/>
        <w:sz w:val="18"/>
        <w:szCs w:val="18"/>
      </w:rPr>
    </w:pPr>
    <w:r w:rsidRPr="00944080">
      <w:rPr>
        <w:rFonts w:ascii="Avenir Next" w:hAnsi="Avenir Next" w:cs="Times New Roman"/>
        <w:sz w:val="18"/>
        <w:szCs w:val="18"/>
        <w:bdr w:val="nil"/>
      </w:rPr>
      <w:t xml:space="preserve">International Media Relations: </w:t>
    </w:r>
    <w:hyperlink r:id="rId1" w:history="1">
      <w:r w:rsidRPr="00860DA9">
        <w:rPr>
          <w:rStyle w:val="Hyperlink"/>
          <w:rFonts w:ascii="Avenir Next" w:hAnsi="Avenir Next" w:cs="Times New Roman"/>
          <w:sz w:val="18"/>
          <w:szCs w:val="18"/>
          <w:bdr w:val="nil"/>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10434" w14:textId="77777777" w:rsidR="003650A5" w:rsidRDefault="003650A5" w:rsidP="009F1CDE">
      <w:r>
        <w:separator/>
      </w:r>
    </w:p>
  </w:footnote>
  <w:footnote w:type="continuationSeparator" w:id="0">
    <w:p w14:paraId="51978A52" w14:textId="77777777" w:rsidR="003650A5" w:rsidRDefault="003650A5"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lang w:val="fr-CH" w:eastAsia="fr-CH"/>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DE"/>
    <w:rsid w:val="00016B40"/>
    <w:rsid w:val="00067362"/>
    <w:rsid w:val="001D5350"/>
    <w:rsid w:val="001F30AB"/>
    <w:rsid w:val="001F7B3E"/>
    <w:rsid w:val="00216062"/>
    <w:rsid w:val="00250089"/>
    <w:rsid w:val="00276903"/>
    <w:rsid w:val="00303F0E"/>
    <w:rsid w:val="003650A5"/>
    <w:rsid w:val="003D47B8"/>
    <w:rsid w:val="004307A8"/>
    <w:rsid w:val="0045108E"/>
    <w:rsid w:val="00451138"/>
    <w:rsid w:val="0045414F"/>
    <w:rsid w:val="00495B10"/>
    <w:rsid w:val="00535884"/>
    <w:rsid w:val="00576223"/>
    <w:rsid w:val="005774FE"/>
    <w:rsid w:val="0059657F"/>
    <w:rsid w:val="005E0F2E"/>
    <w:rsid w:val="005F1D36"/>
    <w:rsid w:val="00690BC3"/>
    <w:rsid w:val="006A19A2"/>
    <w:rsid w:val="006A63AB"/>
    <w:rsid w:val="006C0450"/>
    <w:rsid w:val="006E00FD"/>
    <w:rsid w:val="00733D7D"/>
    <w:rsid w:val="00740205"/>
    <w:rsid w:val="00751094"/>
    <w:rsid w:val="0078018D"/>
    <w:rsid w:val="007B60D5"/>
    <w:rsid w:val="007C2A9C"/>
    <w:rsid w:val="007C654C"/>
    <w:rsid w:val="007E46DA"/>
    <w:rsid w:val="007F4466"/>
    <w:rsid w:val="008E0E5B"/>
    <w:rsid w:val="008F2386"/>
    <w:rsid w:val="00922E17"/>
    <w:rsid w:val="00944080"/>
    <w:rsid w:val="00974A18"/>
    <w:rsid w:val="009B2CFF"/>
    <w:rsid w:val="009F1CDE"/>
    <w:rsid w:val="00A00D34"/>
    <w:rsid w:val="00AD1504"/>
    <w:rsid w:val="00AD15FE"/>
    <w:rsid w:val="00B21701"/>
    <w:rsid w:val="00B36605"/>
    <w:rsid w:val="00B51F73"/>
    <w:rsid w:val="00B61BFB"/>
    <w:rsid w:val="00B64B02"/>
    <w:rsid w:val="00C742CF"/>
    <w:rsid w:val="00C972E8"/>
    <w:rsid w:val="00CA672B"/>
    <w:rsid w:val="00CB3E4F"/>
    <w:rsid w:val="00D109D6"/>
    <w:rsid w:val="00D16116"/>
    <w:rsid w:val="00D23A7C"/>
    <w:rsid w:val="00D470E3"/>
    <w:rsid w:val="00D61DDE"/>
    <w:rsid w:val="00D65A21"/>
    <w:rsid w:val="00E46A28"/>
    <w:rsid w:val="00E50543"/>
    <w:rsid w:val="00EA6A63"/>
    <w:rsid w:val="00EE609D"/>
    <w:rsid w:val="00F71386"/>
    <w:rsid w:val="00F9448D"/>
    <w:rsid w:val="00F97148"/>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C7EAD9F"/>
  <w14:defaultImageDpi w14:val="300"/>
  <w15:docId w15:val="{9CA7715D-56C4-4EB7-8863-1AA4E67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character" w:customStyle="1" w:styleId="m5953070515943412529m8131974177821556607downloadlinklink">
    <w:name w:val="m_5953070515943412529m_8131974177821556607download_link_link"/>
    <w:basedOn w:val="DefaultParagraphFont"/>
    <w:rsid w:val="00EA6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492062118">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proofpoint.com/v2/url?u=https-3A__we.tl_t-2DyjXLUIMEZ8&amp;d=DwMFaQ&amp;c=uSEuY5DFUpK1tHJgduTViA&amp;r=Hnj9aABJX9-wty87bTXNFZNGjFx8hZ0hFwGWVh71IyWvT25o_nN4gMacFbY2oNvS&amp;m=imx-gUGLdsbaUhxHmb1GdL6KjXLmJxN2u3XsexTMUSM&amp;s=NGy75Ycfq8I8qL9j_RVfQ5dsN3EtSki5TAc2GpFgmXc&amp;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926</Words>
  <Characters>5093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2019-09-24T12:45:00Z</cp:lastPrinted>
  <dcterms:created xsi:type="dcterms:W3CDTF">2019-09-23T15:26:00Z</dcterms:created>
  <dcterms:modified xsi:type="dcterms:W3CDTF">2019-09-24T12:45:00Z</dcterms:modified>
</cp:coreProperties>
</file>