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77BE4" w14:textId="77777777" w:rsidR="00ED2C6E" w:rsidRDefault="00ED2C6E" w:rsidP="00ED2C6E">
      <w:pPr>
        <w:ind w:right="-347"/>
        <w:jc w:val="center"/>
        <w:rPr>
          <w:rFonts w:ascii="Avenir Next" w:hAnsi="Avenir Next" w:cs="Times New Roman"/>
          <w:b/>
          <w:color w:val="222222"/>
        </w:rPr>
      </w:pPr>
    </w:p>
    <w:p w14:paraId="2D54F1E7" w14:textId="77777777" w:rsidR="00ED2C6E" w:rsidRDefault="00ED2C6E" w:rsidP="00ED2C6E">
      <w:pPr>
        <w:ind w:right="-347"/>
        <w:jc w:val="center"/>
        <w:rPr>
          <w:rFonts w:ascii="Avenir Next" w:hAnsi="Avenir Next" w:cs="Times New Roman"/>
          <w:b/>
          <w:color w:val="222222"/>
        </w:rPr>
      </w:pPr>
    </w:p>
    <w:p w14:paraId="6265B338" w14:textId="2ED0F579" w:rsidR="001A7D90" w:rsidRDefault="00E62FF6" w:rsidP="00ED2C6E">
      <w:pPr>
        <w:ind w:right="-347"/>
        <w:jc w:val="center"/>
        <w:rPr>
          <w:rFonts w:ascii="Avenir Next" w:hAnsi="Avenir Next" w:cs="Times New Roman"/>
          <w:b/>
        </w:rPr>
      </w:pPr>
      <w:r>
        <w:rPr>
          <w:rFonts w:ascii="Avenir Next" w:hAnsi="Avenir Next" w:cs="Times New Roman"/>
          <w:b/>
          <w:color w:val="222222"/>
        </w:rPr>
        <w:t xml:space="preserve">Zenith und Bamford Watch Department </w:t>
      </w:r>
      <w:r>
        <w:rPr>
          <w:rFonts w:ascii="Avenir Next" w:hAnsi="Avenir Next" w:cs="Times New Roman"/>
          <w:b/>
        </w:rPr>
        <w:t xml:space="preserve">bringen die erste </w:t>
      </w:r>
      <w:r w:rsidR="00ED2C6E">
        <w:rPr>
          <w:rFonts w:ascii="Avenir Next" w:hAnsi="Avenir Next" w:cs="Times New Roman"/>
          <w:b/>
        </w:rPr>
        <w:br/>
      </w:r>
      <w:r>
        <w:rPr>
          <w:rFonts w:ascii="Avenir Next" w:hAnsi="Avenir Next" w:cs="Times New Roman"/>
          <w:b/>
        </w:rPr>
        <w:t>Edition heraus, die exklusiv in Boutiquen erhältlich ist</w:t>
      </w:r>
    </w:p>
    <w:p w14:paraId="2165F288" w14:textId="77777777" w:rsidR="00ED2C6E" w:rsidRDefault="00ED2C6E" w:rsidP="00ED2C6E">
      <w:pPr>
        <w:ind w:right="-347"/>
        <w:jc w:val="center"/>
        <w:rPr>
          <w:rFonts w:ascii="Avenir Next" w:hAnsi="Avenir Next" w:cs="Times New Roman"/>
          <w:b/>
          <w:color w:val="222222"/>
        </w:rPr>
      </w:pPr>
    </w:p>
    <w:p w14:paraId="76B140D7" w14:textId="77777777" w:rsidR="001A218D" w:rsidRDefault="001A218D" w:rsidP="00ED2C6E">
      <w:pPr>
        <w:ind w:right="-347"/>
        <w:rPr>
          <w:rFonts w:ascii="Avenir Next" w:hAnsi="Avenir Next" w:cs="Times New Roman"/>
          <w:b/>
          <w:color w:val="222222"/>
          <w:sz w:val="18"/>
          <w:szCs w:val="18"/>
        </w:rPr>
      </w:pPr>
    </w:p>
    <w:p w14:paraId="33D0548A" w14:textId="5F16217F" w:rsidR="000A2E79" w:rsidRDefault="00923A04" w:rsidP="00ED2C6E">
      <w:pPr>
        <w:ind w:right="-347"/>
        <w:rPr>
          <w:rFonts w:ascii="Avenir Next" w:hAnsi="Avenir Next" w:cs="Times New Roman"/>
          <w:b/>
          <w:sz w:val="18"/>
        </w:rPr>
      </w:pPr>
      <w:r>
        <w:rPr>
          <w:rFonts w:ascii="Avenir Next" w:hAnsi="Avenir Next" w:cs="Times New Roman"/>
          <w:b/>
          <w:sz w:val="18"/>
        </w:rPr>
        <w:t>Paris, 2. Oktober 2019: In der Zenith-Boutique in Le Bon Marché präsentierte George Bamford ausgewählten VIP-Kunden die neueste Kooperation mit Zenith.</w:t>
      </w:r>
    </w:p>
    <w:p w14:paraId="4E74CD92" w14:textId="70E6D9B6" w:rsidR="001A218D" w:rsidRDefault="001A218D" w:rsidP="00ED2C6E">
      <w:pPr>
        <w:ind w:right="-347"/>
        <w:rPr>
          <w:rFonts w:ascii="Avenir Next" w:hAnsi="Avenir Next" w:cs="Times New Roman"/>
          <w:b/>
          <w:color w:val="222222"/>
          <w:sz w:val="18"/>
          <w:szCs w:val="18"/>
        </w:rPr>
      </w:pPr>
    </w:p>
    <w:p w14:paraId="775C2B97" w14:textId="076F2897" w:rsidR="00D328FD" w:rsidRPr="00D328FD" w:rsidRDefault="00144468" w:rsidP="00ED2C6E">
      <w:pPr>
        <w:ind w:right="-347"/>
        <w:jc w:val="both"/>
        <w:rPr>
          <w:rFonts w:ascii="Avenir Next" w:eastAsia="Times New Roman" w:hAnsi="Avenir Next" w:cs="Times New Roman"/>
          <w:color w:val="222222"/>
          <w:sz w:val="18"/>
          <w:szCs w:val="18"/>
        </w:rPr>
      </w:pPr>
      <w:r>
        <w:rPr>
          <w:rFonts w:ascii="Avenir Next" w:hAnsi="Avenir Next" w:cs="Times New Roman"/>
          <w:color w:val="222222"/>
          <w:sz w:val="18"/>
        </w:rPr>
        <w:t>Zenith ist die erste Uhrenmarke, die in Partnerschaft mit Bamford Watch Department maßgeschneiderte Uhren kreiert hat. Jetzt präsentieren die Manufaktur und der führende Uhrenveredler gemeinsam eine Sonderedition, die exklusiv in Zenith-Boutiquen erhältlich ist: die Chronomaster El Primero Radar.</w:t>
      </w:r>
    </w:p>
    <w:p w14:paraId="6239CDCE" w14:textId="77777777" w:rsidR="00E62FF6" w:rsidRPr="0053535E" w:rsidRDefault="00E62FF6" w:rsidP="00ED2C6E">
      <w:pPr>
        <w:ind w:right="-347"/>
        <w:rPr>
          <w:rFonts w:ascii="Avenir Next" w:hAnsi="Avenir Next" w:cs="Times New Roman"/>
          <w:color w:val="222222"/>
          <w:sz w:val="18"/>
          <w:szCs w:val="18"/>
        </w:rPr>
      </w:pPr>
    </w:p>
    <w:p w14:paraId="5E993D96" w14:textId="565E4F26" w:rsidR="00E62FF6" w:rsidRPr="0053535E" w:rsidRDefault="00923A04" w:rsidP="00ED2C6E">
      <w:pPr>
        <w:ind w:right="-347"/>
        <w:jc w:val="both"/>
        <w:rPr>
          <w:rFonts w:ascii="Avenir Next" w:hAnsi="Avenir Next" w:cs="Times New Roman"/>
          <w:color w:val="222222"/>
          <w:sz w:val="18"/>
          <w:szCs w:val="18"/>
        </w:rPr>
      </w:pPr>
      <w:r>
        <w:rPr>
          <w:rFonts w:ascii="Avenir Next" w:hAnsi="Avenir Next" w:cs="Times New Roman"/>
          <w:color w:val="222222"/>
          <w:sz w:val="18"/>
        </w:rPr>
        <w:t xml:space="preserve">Die auf 50 Stück limitierte Chronomaster El Primero Radar lässt sich von Modellen aus dem Archiv von Zenith inspirieren und blickt zugleich selbstbewusst in die Zukunft. </w:t>
      </w:r>
      <w:r>
        <w:rPr>
          <w:rFonts w:ascii="Avenir Next" w:hAnsi="Avenir Next" w:cs="Times New Roman"/>
          <w:sz w:val="18"/>
        </w:rPr>
        <w:t>Bei einem seiner ersten Besuche in der Manufaktur Zenith war George Bamford eine Taschenuhr aus dem Jahr 1916 ins Auge gefallen, die ihn nachhaltig beeindruckte.</w:t>
      </w:r>
      <w:r>
        <w:rPr>
          <w:rFonts w:ascii="Avenir Next" w:hAnsi="Avenir Next" w:cs="Times New Roman"/>
          <w:color w:val="222222"/>
          <w:sz w:val="18"/>
        </w:rPr>
        <w:t xml:space="preserve"> Ihr Zifferblatt war mit markanten roten Akzenten versehen, und sie sollte zur wichtigsten Inspirationsquelle für die Radar-Serie werden. Bamford hat bei dieser Serie jedoch nicht nur die Vergangenheit nachempfunden, sondern eine Chronomaster El Primero mit ausgeprägt retro-futuristischer Ästhetik erschaffen. </w:t>
      </w:r>
    </w:p>
    <w:p w14:paraId="667BD026" w14:textId="77777777" w:rsidR="001A218D" w:rsidRDefault="001A218D" w:rsidP="00ED2C6E">
      <w:pPr>
        <w:ind w:right="-347"/>
        <w:rPr>
          <w:rFonts w:ascii="Avenir Next" w:hAnsi="Avenir Next" w:cs="Times New Roman"/>
          <w:b/>
          <w:color w:val="222222"/>
          <w:sz w:val="18"/>
          <w:szCs w:val="18"/>
        </w:rPr>
      </w:pPr>
    </w:p>
    <w:p w14:paraId="01B18A35" w14:textId="71FF3406" w:rsidR="00E80974" w:rsidRPr="0053535E" w:rsidRDefault="009B171B" w:rsidP="00ED2C6E">
      <w:pPr>
        <w:ind w:right="-347"/>
        <w:jc w:val="both"/>
        <w:rPr>
          <w:rFonts w:ascii="Avenir Next" w:hAnsi="Avenir Next" w:cs="Times New Roman"/>
          <w:color w:val="222222"/>
          <w:sz w:val="18"/>
          <w:szCs w:val="18"/>
        </w:rPr>
      </w:pPr>
      <w:proofErr w:type="gramStart"/>
      <w:r>
        <w:rPr>
          <w:rFonts w:ascii="Avenir Next" w:hAnsi="Avenir Next" w:cs="Times New Roman"/>
          <w:color w:val="222222"/>
          <w:sz w:val="18"/>
        </w:rPr>
        <w:t>Die Radar</w:t>
      </w:r>
      <w:proofErr w:type="gramEnd"/>
      <w:r>
        <w:rPr>
          <w:rFonts w:ascii="Avenir Next" w:hAnsi="Avenir Next" w:cs="Times New Roman"/>
          <w:color w:val="222222"/>
          <w:sz w:val="18"/>
        </w:rPr>
        <w:t xml:space="preserve"> interpretiert den charakteristischen Chronographen von Zenith auf markante Weise neu und führt dabei frische Design-Codes ein, ohne auf die prägenden Merkmale zu verzichten. Zum einen hat das Edelstahlgehäuse, einschließlich Krone und Drücker, ein mattes Finish erhalten. </w:t>
      </w:r>
      <w:r>
        <w:rPr>
          <w:rFonts w:ascii="Avenir Next" w:eastAsia="Times New Roman" w:hAnsi="Avenir Next" w:cs="Times New Roman"/>
          <w:color w:val="222222"/>
          <w:sz w:val="18"/>
        </w:rPr>
        <w:t>Zum anderen wurde das El Primero Tri-Compax-Zifferblatt mit seinen überdimensionalen Zählern mit einzigartigen Besonderheiten versehen. Es ist in einem rostbraunen Farbton ausgeführt, der sich zum Rand hin verdunkelt und eine atemberaubende optische Wirkung erzeugt. In eindrucksvollem Kontrast dazu steht eine weiße Tachymeterskala mit radialem Design am Zifferblattrand, wie sie auf vielen historischen El Primero-Uhren zu finden ist.</w:t>
      </w:r>
    </w:p>
    <w:p w14:paraId="5ECC2B2B" w14:textId="77777777" w:rsidR="00E80974" w:rsidRPr="0053535E" w:rsidRDefault="00E80974" w:rsidP="00ED2C6E">
      <w:pPr>
        <w:ind w:right="-347"/>
        <w:rPr>
          <w:rFonts w:ascii="Avenir Next" w:eastAsia="Times New Roman" w:hAnsi="Avenir Next" w:cs="Times New Roman"/>
          <w:color w:val="222222"/>
          <w:sz w:val="18"/>
          <w:szCs w:val="18"/>
        </w:rPr>
      </w:pPr>
    </w:p>
    <w:p w14:paraId="74F441B6" w14:textId="2B348E8F" w:rsidR="00507BE6" w:rsidRPr="0053535E" w:rsidRDefault="00923A04" w:rsidP="00ED2C6E">
      <w:pPr>
        <w:ind w:right="-347"/>
        <w:jc w:val="both"/>
        <w:rPr>
          <w:rFonts w:ascii="Avenir Next" w:eastAsia="Times New Roman" w:hAnsi="Avenir Next" w:cs="Times New Roman"/>
          <w:color w:val="222222"/>
          <w:sz w:val="18"/>
          <w:szCs w:val="18"/>
        </w:rPr>
      </w:pPr>
      <w:r>
        <w:rPr>
          <w:rFonts w:ascii="Avenir Next" w:eastAsia="Times New Roman" w:hAnsi="Avenir Next" w:cs="Times New Roman"/>
          <w:color w:val="222222"/>
          <w:sz w:val="18"/>
        </w:rPr>
        <w:t xml:space="preserve">Jedes der drei kleinen Zifferblätter des Chronographen ist anders gestaltet, was die Einzigartigkeit dieser gemeinsam geschaffenen Uhrenserie zusätzlich unterstreicht. Die kleine Sekunde auf der linken Seite ist mit konzentrischen Kreisen versehen, die an das Design einiger klassischer Zenith-Uhren erinnern, die George Bamford besonders schätzt. Der Stundenzähler bei 6 Uhr präsentiert sich in einem traditionelleren Chronomaster-Design, während der Minutenzähler bei 3 Uhr dem Namen Radar alle Ehre macht: Sein Register in sattem Rot mit SuperLuminova-Beschichtung leuchtet im Dunkeln und sorgt so für einen „Nachtsicht-Effekt“.  Dazu George Bamford: „Die feinen Linien auf dem kleinen Zifferblatt erzeugen eine Art Negativansicht eines Sterns – der Stern ist ausgespart und doch präsent. Diese Vorstellung hat mich sehr inspiriert.“ </w:t>
      </w:r>
      <w:r>
        <w:rPr>
          <w:rFonts w:ascii="Avenir Next" w:hAnsi="Avenir Next" w:cs="Times New Roman"/>
          <w:color w:val="222222"/>
          <w:sz w:val="18"/>
        </w:rPr>
        <w:t>So erhält das kleine Zifferblatt ein Muster, das subtil an den Stern von Zenith erinnert.</w:t>
      </w:r>
    </w:p>
    <w:p w14:paraId="45BCA766" w14:textId="77777777" w:rsidR="001A218D" w:rsidRDefault="001A218D" w:rsidP="00ED2C6E">
      <w:pPr>
        <w:ind w:right="-347"/>
        <w:rPr>
          <w:rFonts w:ascii="Avenir Next" w:hAnsi="Avenir Next" w:cs="Times New Roman"/>
          <w:b/>
          <w:color w:val="222222"/>
          <w:sz w:val="18"/>
          <w:szCs w:val="18"/>
        </w:rPr>
      </w:pPr>
    </w:p>
    <w:p w14:paraId="120B537C" w14:textId="36ED3951" w:rsidR="0053535E" w:rsidRDefault="007C75F7" w:rsidP="00ED2C6E">
      <w:pPr>
        <w:ind w:right="-347"/>
        <w:jc w:val="both"/>
        <w:rPr>
          <w:rFonts w:ascii="Avenir Next" w:eastAsia="Times New Roman" w:hAnsi="Avenir Next" w:cs="Times New Roman"/>
          <w:color w:val="222222"/>
          <w:sz w:val="18"/>
          <w:szCs w:val="18"/>
        </w:rPr>
      </w:pPr>
      <w:r>
        <w:rPr>
          <w:rFonts w:ascii="Avenir Next" w:eastAsia="Times New Roman" w:hAnsi="Avenir Next" w:cs="Times New Roman"/>
          <w:color w:val="222222"/>
          <w:sz w:val="18"/>
        </w:rPr>
        <w:t>Das außergewöhnliche Kautschukarmband mit Cordura-Effekt unterstreicht das Designthema und verleiht der Chronomaster El Primero Radar den letzten Schliff. Modern konstruiert, strahlt es zugleich Vintage-Flair aus und glänzt mit Doppelnähten in Rot – ein Detail, für das George Bamford geradezu eine Passion hat.</w:t>
      </w:r>
    </w:p>
    <w:p w14:paraId="4572BE1E" w14:textId="77777777" w:rsidR="001A218D" w:rsidRDefault="001A218D" w:rsidP="00ED2C6E">
      <w:pPr>
        <w:ind w:right="-347"/>
        <w:rPr>
          <w:rFonts w:ascii="Avenir Next" w:hAnsi="Avenir Next" w:cs="Times New Roman"/>
          <w:b/>
          <w:color w:val="222222"/>
          <w:sz w:val="18"/>
          <w:szCs w:val="18"/>
        </w:rPr>
      </w:pPr>
    </w:p>
    <w:p w14:paraId="6DC11126" w14:textId="716EDF20" w:rsidR="00F258B2" w:rsidRPr="001A7D90" w:rsidRDefault="001A7D90" w:rsidP="00ED2C6E">
      <w:pPr>
        <w:ind w:right="-347"/>
        <w:jc w:val="both"/>
        <w:rPr>
          <w:rFonts w:ascii="Avenir Next" w:eastAsia="Times New Roman" w:hAnsi="Avenir Next" w:cs="Times New Roman"/>
          <w:color w:val="222222"/>
          <w:sz w:val="18"/>
          <w:szCs w:val="18"/>
        </w:rPr>
      </w:pPr>
      <w:r>
        <w:rPr>
          <w:rFonts w:ascii="Avenir Next" w:eastAsia="Times New Roman" w:hAnsi="Avenir Next" w:cs="Times New Roman"/>
          <w:color w:val="222222"/>
          <w:sz w:val="18"/>
        </w:rPr>
        <w:t xml:space="preserve">Ab November ausschließlich in den Zenith-Boutiquen erhältlich. Der erste Wartungsservice ist kostenlos. </w:t>
      </w:r>
    </w:p>
    <w:p w14:paraId="501CE0A0" w14:textId="7EE22B6B" w:rsidR="0053535E" w:rsidRPr="0053535E" w:rsidRDefault="0053535E" w:rsidP="00ED2C6E">
      <w:pPr>
        <w:ind w:right="-347"/>
        <w:rPr>
          <w:rFonts w:ascii="Avenir Next" w:eastAsia="Times New Roman" w:hAnsi="Avenir Next" w:cs="Times New Roman"/>
          <w:color w:val="222222"/>
          <w:sz w:val="18"/>
          <w:szCs w:val="18"/>
        </w:rPr>
      </w:pPr>
    </w:p>
    <w:p w14:paraId="72BA8D45" w14:textId="77777777" w:rsidR="0053535E" w:rsidRPr="0053535E" w:rsidRDefault="0053535E" w:rsidP="00ED2C6E">
      <w:pPr>
        <w:tabs>
          <w:tab w:val="left" w:pos="8564"/>
        </w:tabs>
        <w:ind w:right="-347"/>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ZENITH: Die Zukunft der Schweizer Uhrenindustrie</w:t>
      </w:r>
    </w:p>
    <w:p w14:paraId="79CA804E" w14:textId="77777777" w:rsidR="0053535E" w:rsidRPr="0053535E" w:rsidRDefault="0053535E" w:rsidP="00ED2C6E">
      <w:pPr>
        <w:tabs>
          <w:tab w:val="left" w:pos="8564"/>
        </w:tabs>
        <w:ind w:right="-347"/>
        <w:jc w:val="both"/>
        <w:rPr>
          <w:rFonts w:ascii="Avenir Next" w:hAnsi="Avenir Next"/>
          <w:sz w:val="18"/>
          <w:szCs w:val="18"/>
        </w:rPr>
      </w:pPr>
      <w:r>
        <w:rPr>
          <w:rFonts w:ascii="Avenir Next" w:hAnsi="Avenir Next"/>
          <w:sz w:val="18"/>
        </w:rPr>
        <w:t>Unter dem Leitstern der Innovation stattet Zenith alle seine Uhren mit außergewöhnlichen, im eigenen Haus entwickelten und gefertigten Uhrwerken aus: so etwa die DEFY Inventor mit dem Oszillator, dem außergewöhnlich präzisen Regulierorgan, und die DEFY El Primero 21 mit ihrem hochschwingenden Hundertstelsekunden-Chronographen. Seit der Gründung im Jahr 1865 hat Zenith die Begriffe Präzision und Innovation immer wieder neu definiert – unter anderem mit der ersten „Pilotenuhr“ zu Beginn des Flugzeitalters und dem „El Primero“, dem ersten serienmäßig hergestellten Chronographenkaliber mit Automatikaufzug. Auch heute bleibt Zenith stets einen Schritt voraus, verschiebt die Standards für Leistung und inspiriertes Design und schreibt damit ein neues Kapitel seiner einzigartigen Geschichte. Zenith prägt die Zukunft der Schweizer Uhrenherstellung – als Begleiter aller, die es wagen, die Zeit selbst herauszufordern und nach den Sternen zu greifen.</w:t>
      </w:r>
    </w:p>
    <w:p w14:paraId="4F4C5EBE" w14:textId="696CF095" w:rsidR="004D60AF" w:rsidRDefault="004D60AF">
      <w:pPr>
        <w:rPr>
          <w:rFonts w:ascii="Avenir Next" w:eastAsia="Arial Unicode MS" w:hAnsi="Avenir Next" w:cstheme="majorHAnsi"/>
          <w:szCs w:val="22"/>
          <w:u w:color="000000"/>
          <w:lang w:val="de-CH" w:eastAsia="zh-CN"/>
        </w:rPr>
      </w:pPr>
      <w:r>
        <w:rPr>
          <w:rFonts w:ascii="Avenir Next" w:hAnsi="Avenir Next" w:cstheme="majorHAnsi"/>
          <w:lang w:val="de-CH"/>
        </w:rPr>
        <w:br w:type="page"/>
      </w:r>
    </w:p>
    <w:p w14:paraId="13566B62" w14:textId="77777777" w:rsidR="00ED2C6E" w:rsidRPr="002B19F6" w:rsidRDefault="00ED2C6E" w:rsidP="00ED2C6E">
      <w:pPr>
        <w:pStyle w:val="A"/>
        <w:tabs>
          <w:tab w:val="left" w:pos="8564"/>
        </w:tabs>
        <w:spacing w:line="276" w:lineRule="auto"/>
        <w:ind w:right="-347"/>
        <w:rPr>
          <w:rFonts w:ascii="Avenir Next" w:hAnsi="Avenir Next" w:cstheme="majorHAnsi"/>
          <w:color w:val="auto"/>
          <w:sz w:val="24"/>
          <w:lang w:val="de-CH"/>
        </w:rPr>
      </w:pPr>
      <w:bookmarkStart w:id="0" w:name="_GoBack"/>
      <w:bookmarkEnd w:id="0"/>
    </w:p>
    <w:p w14:paraId="06413636" w14:textId="3A9BC8D2" w:rsidR="006B593C" w:rsidRPr="00ED2C6E" w:rsidRDefault="006B593C" w:rsidP="00ED2C6E">
      <w:pPr>
        <w:pStyle w:val="A"/>
        <w:tabs>
          <w:tab w:val="left" w:pos="8564"/>
        </w:tabs>
        <w:spacing w:line="276" w:lineRule="auto"/>
        <w:ind w:right="-347"/>
        <w:rPr>
          <w:rFonts w:ascii="Avenir Next" w:hAnsi="Avenir Next" w:cstheme="majorHAnsi"/>
          <w:b/>
          <w:color w:val="auto"/>
          <w:sz w:val="24"/>
          <w:szCs w:val="24"/>
          <w:lang w:val="fr-CH"/>
        </w:rPr>
      </w:pPr>
      <w:r w:rsidRPr="00ED2C6E">
        <w:rPr>
          <w:rFonts w:ascii="Avenir Next" w:hAnsi="Avenir Next" w:cstheme="majorHAnsi"/>
          <w:color w:val="auto"/>
          <w:sz w:val="24"/>
          <w:lang w:val="fr-CH"/>
        </w:rPr>
        <w:t>CHRONOMASTER EL PRIMERO – RADAR</w:t>
      </w:r>
    </w:p>
    <w:p w14:paraId="46E6AF2D" w14:textId="722FBF2A" w:rsidR="006B593C" w:rsidRPr="00ED2C6E" w:rsidRDefault="006B593C" w:rsidP="00ED2C6E">
      <w:pPr>
        <w:pStyle w:val="A"/>
        <w:tabs>
          <w:tab w:val="left" w:pos="8564"/>
        </w:tabs>
        <w:spacing w:line="276" w:lineRule="auto"/>
        <w:ind w:right="-347"/>
        <w:rPr>
          <w:rFonts w:ascii="Avenir Next" w:hAnsi="Avenir Next" w:cstheme="majorHAnsi"/>
          <w:sz w:val="18"/>
          <w:szCs w:val="18"/>
          <w:lang w:val="fr-CH"/>
        </w:rPr>
      </w:pPr>
      <w:r w:rsidRPr="00ED2C6E">
        <w:rPr>
          <w:rFonts w:ascii="Avenir Next" w:hAnsi="Avenir Next" w:cstheme="majorHAnsi"/>
          <w:b/>
          <w:color w:val="auto"/>
          <w:sz w:val="18"/>
          <w:lang w:val="fr-CH"/>
        </w:rPr>
        <w:t xml:space="preserve">BOUTIQUE-EDITION - </w:t>
      </w:r>
      <w:r w:rsidRPr="00ED2C6E">
        <w:rPr>
          <w:rFonts w:ascii="Avenir Next" w:hAnsi="Avenir Next" w:cstheme="majorHAnsi"/>
          <w:sz w:val="18"/>
          <w:lang w:val="fr-CH"/>
        </w:rPr>
        <w:t>AUF 50 EXEMPLARE LIMITIERTE AUFLAGE</w:t>
      </w:r>
    </w:p>
    <w:p w14:paraId="210D44C8" w14:textId="39539952" w:rsidR="006B593C" w:rsidRPr="00ED2C6E" w:rsidRDefault="006B593C" w:rsidP="00ED2C6E">
      <w:pPr>
        <w:pStyle w:val="A"/>
        <w:tabs>
          <w:tab w:val="left" w:pos="8564"/>
        </w:tabs>
        <w:spacing w:line="276" w:lineRule="auto"/>
        <w:ind w:right="-347"/>
        <w:rPr>
          <w:rFonts w:ascii="Avenir Next" w:hAnsi="Avenir Next" w:cstheme="majorHAnsi"/>
          <w:sz w:val="18"/>
          <w:szCs w:val="18"/>
          <w:lang w:val="fr-CH"/>
        </w:rPr>
      </w:pPr>
    </w:p>
    <w:p w14:paraId="1ADB3801" w14:textId="0573F5A3" w:rsidR="006B593C" w:rsidRPr="006B593C" w:rsidRDefault="00ED2C6E" w:rsidP="00ED2C6E">
      <w:pPr>
        <w:spacing w:line="276" w:lineRule="auto"/>
        <w:ind w:right="-347"/>
        <w:jc w:val="both"/>
        <w:rPr>
          <w:rFonts w:ascii="Avenir Next" w:hAnsi="Avenir Next" w:cstheme="majorHAnsi"/>
          <w:sz w:val="18"/>
          <w:szCs w:val="18"/>
        </w:rPr>
      </w:pPr>
      <w:r>
        <w:rPr>
          <w:rFonts w:ascii="Avenir Next" w:hAnsi="Avenir Next" w:cstheme="majorHAnsi"/>
          <w:noProof/>
          <w:lang w:val="fr-CH" w:eastAsia="fr-CH"/>
        </w:rPr>
        <w:drawing>
          <wp:anchor distT="0" distB="0" distL="114300" distR="114300" simplePos="0" relativeHeight="251658240" behindDoc="1" locked="0" layoutInCell="1" allowOverlap="1" wp14:anchorId="1E6AA649" wp14:editId="7A04046B">
            <wp:simplePos x="0" y="0"/>
            <wp:positionH relativeFrom="column">
              <wp:posOffset>4400105</wp:posOffset>
            </wp:positionH>
            <wp:positionV relativeFrom="paragraph">
              <wp:posOffset>19215</wp:posOffset>
            </wp:positionV>
            <wp:extent cx="1341120" cy="2499360"/>
            <wp:effectExtent l="0" t="0" r="0" b="0"/>
            <wp:wrapTight wrapText="bothSides">
              <wp:wrapPolygon edited="0">
                <wp:start x="0" y="0"/>
                <wp:lineTo x="0" y="21402"/>
                <wp:lineTo x="21170" y="21402"/>
                <wp:lineTo x="2117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1120" cy="2499360"/>
                    </a:xfrm>
                    <a:prstGeom prst="rect">
                      <a:avLst/>
                    </a:prstGeom>
                    <a:noFill/>
                  </pic:spPr>
                </pic:pic>
              </a:graphicData>
            </a:graphic>
          </wp:anchor>
        </w:drawing>
      </w:r>
      <w:r w:rsidR="006B593C">
        <w:rPr>
          <w:rFonts w:ascii="Avenir Next" w:hAnsi="Avenir Next" w:cstheme="majorHAnsi"/>
          <w:sz w:val="18"/>
        </w:rPr>
        <w:t>Referenz: 03.2082.400/02.R830</w:t>
      </w:r>
    </w:p>
    <w:p w14:paraId="67002BFE" w14:textId="77777777" w:rsidR="006B593C" w:rsidRPr="006B593C" w:rsidRDefault="006B593C" w:rsidP="00ED2C6E">
      <w:pPr>
        <w:spacing w:line="276" w:lineRule="auto"/>
        <w:ind w:right="-347"/>
        <w:jc w:val="right"/>
        <w:rPr>
          <w:rFonts w:ascii="Avenir Next" w:hAnsi="Avenir Next" w:cstheme="majorHAnsi"/>
          <w:sz w:val="18"/>
          <w:szCs w:val="18"/>
        </w:rPr>
      </w:pPr>
    </w:p>
    <w:p w14:paraId="0CA4A0DE" w14:textId="77777777" w:rsidR="006B593C" w:rsidRPr="006B593C" w:rsidRDefault="006B593C" w:rsidP="00ED2C6E">
      <w:pPr>
        <w:spacing w:line="276" w:lineRule="auto"/>
        <w:ind w:right="-347"/>
        <w:jc w:val="both"/>
        <w:rPr>
          <w:rFonts w:ascii="Avenir Next" w:hAnsi="Avenir Next" w:cstheme="majorHAnsi"/>
          <w:b/>
          <w:sz w:val="18"/>
          <w:szCs w:val="18"/>
        </w:rPr>
      </w:pPr>
      <w:r>
        <w:rPr>
          <w:rFonts w:ascii="Avenir Next" w:hAnsi="Avenir Next" w:cstheme="majorHAnsi"/>
          <w:b/>
          <w:sz w:val="18"/>
        </w:rPr>
        <w:t xml:space="preserve">HAUPTMERKMALE </w:t>
      </w:r>
    </w:p>
    <w:p w14:paraId="22BC2636" w14:textId="77777777" w:rsidR="006B593C" w:rsidRP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El Primero Kaliber 400 B: 326 Komponenten, 31 Juwelen und 36.000 VpH</w:t>
      </w:r>
    </w:p>
    <w:p w14:paraId="2712BCFC" w14:textId="77777777" w:rsidR="006B593C" w:rsidRP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El Primero Schaltradchronograph mit Automatikaufzug</w:t>
      </w:r>
    </w:p>
    <w:p w14:paraId="14E8E172" w14:textId="77777777" w:rsidR="006B593C" w:rsidRP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 xml:space="preserve">Datumsanzeige bei 6 Uhr </w:t>
      </w:r>
    </w:p>
    <w:p w14:paraId="451D9A58" w14:textId="4AF0583C" w:rsidR="006B593C" w:rsidRP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Tachymeterskala</w:t>
      </w:r>
    </w:p>
    <w:p w14:paraId="1BB70A32" w14:textId="77777777" w:rsidR="006B593C" w:rsidRPr="006B593C" w:rsidRDefault="006B593C" w:rsidP="00ED2C6E">
      <w:pPr>
        <w:spacing w:line="276" w:lineRule="auto"/>
        <w:ind w:right="-347"/>
        <w:jc w:val="both"/>
        <w:rPr>
          <w:rFonts w:ascii="Avenir Next" w:hAnsi="Avenir Next" w:cstheme="majorHAnsi"/>
          <w:sz w:val="18"/>
          <w:szCs w:val="18"/>
        </w:rPr>
      </w:pPr>
    </w:p>
    <w:p w14:paraId="580EED0A" w14:textId="77777777" w:rsidR="006B593C" w:rsidRPr="0066121A" w:rsidRDefault="006B593C" w:rsidP="00ED2C6E">
      <w:pPr>
        <w:spacing w:line="276" w:lineRule="auto"/>
        <w:ind w:right="-347"/>
        <w:jc w:val="both"/>
        <w:rPr>
          <w:rFonts w:ascii="Avenir Next" w:hAnsi="Avenir Next" w:cstheme="majorHAnsi"/>
          <w:b/>
          <w:sz w:val="18"/>
          <w:szCs w:val="18"/>
        </w:rPr>
      </w:pPr>
      <w:r>
        <w:rPr>
          <w:rFonts w:ascii="Avenir Next" w:hAnsi="Avenir Next" w:cstheme="majorHAnsi"/>
          <w:b/>
          <w:sz w:val="18"/>
        </w:rPr>
        <w:t>UHRWERK</w:t>
      </w:r>
    </w:p>
    <w:p w14:paraId="4FA88068" w14:textId="77777777" w:rsidR="006B593C" w:rsidRPr="0066121A"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 xml:space="preserve">El Primero 400 B, Automatikaufzug </w:t>
      </w:r>
    </w:p>
    <w:p w14:paraId="0E530594" w14:textId="77777777" w:rsidR="006B593C" w:rsidRPr="0066121A"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Kaliber: 13 ¼ ``` (Durchmesser: 30 mm)</w:t>
      </w:r>
    </w:p>
    <w:p w14:paraId="2209B28B" w14:textId="77777777" w:rsidR="006B593C" w:rsidRP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Höhe des Uhrwerks: 6,6 mm</w:t>
      </w:r>
    </w:p>
    <w:p w14:paraId="691345AD" w14:textId="77777777" w:rsidR="006B593C" w:rsidRP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Bauteile: 326</w:t>
      </w:r>
    </w:p>
    <w:p w14:paraId="2364ED1E" w14:textId="77777777" w:rsidR="006B593C" w:rsidRP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Lagersteine: 31</w:t>
      </w:r>
    </w:p>
    <w:p w14:paraId="71E9679F" w14:textId="77777777" w:rsidR="006B593C" w:rsidRP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Frequenz: 36.000 VpH (5 Hz)</w:t>
      </w:r>
    </w:p>
    <w:p w14:paraId="223922CB" w14:textId="77777777" w:rsidR="006B593C" w:rsidRP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Gangreserve: min. 50 Stunden</w:t>
      </w:r>
    </w:p>
    <w:p w14:paraId="04F88C1C" w14:textId="77777777" w:rsidR="006B593C" w:rsidRP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Veredelungen: Schwungmasse mit „Côtes de Genève“-Guillochierung</w:t>
      </w:r>
    </w:p>
    <w:p w14:paraId="4E23B0CA" w14:textId="77777777" w:rsidR="006B593C" w:rsidRPr="006B593C" w:rsidRDefault="006B593C" w:rsidP="00ED2C6E">
      <w:pPr>
        <w:spacing w:line="276" w:lineRule="auto"/>
        <w:ind w:right="-347"/>
        <w:jc w:val="both"/>
        <w:rPr>
          <w:rFonts w:ascii="Avenir Next" w:hAnsi="Avenir Next" w:cstheme="majorHAnsi"/>
          <w:sz w:val="18"/>
          <w:szCs w:val="18"/>
        </w:rPr>
      </w:pPr>
    </w:p>
    <w:p w14:paraId="4A420C13" w14:textId="77777777" w:rsidR="006B593C" w:rsidRPr="006B593C" w:rsidRDefault="006B593C" w:rsidP="00ED2C6E">
      <w:pPr>
        <w:spacing w:line="276" w:lineRule="auto"/>
        <w:ind w:right="-347"/>
        <w:jc w:val="both"/>
        <w:rPr>
          <w:rFonts w:ascii="Avenir Next" w:hAnsi="Avenir Next" w:cstheme="majorHAnsi"/>
          <w:b/>
          <w:sz w:val="18"/>
          <w:szCs w:val="18"/>
        </w:rPr>
      </w:pPr>
      <w:r>
        <w:rPr>
          <w:rFonts w:ascii="Avenir Next" w:hAnsi="Avenir Next" w:cstheme="majorHAnsi"/>
          <w:b/>
          <w:sz w:val="18"/>
        </w:rPr>
        <w:t>FUNKTIONEN</w:t>
      </w:r>
    </w:p>
    <w:p w14:paraId="62D614CF" w14:textId="77777777" w:rsidR="006B593C" w:rsidRP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Stunden- und Minutenzeiger aus der Mitte</w:t>
      </w:r>
    </w:p>
    <w:p w14:paraId="49E93638" w14:textId="77777777" w:rsidR="006B593C" w:rsidRP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Kleine Sekunde bei 9 Uhr</w:t>
      </w:r>
    </w:p>
    <w:p w14:paraId="12D1E733" w14:textId="77777777" w:rsidR="006B593C" w:rsidRP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Chronograph:</w:t>
      </w:r>
    </w:p>
    <w:p w14:paraId="199F55BD" w14:textId="77777777" w:rsidR="006B593C" w:rsidRPr="006B593C" w:rsidRDefault="006B593C" w:rsidP="00ED2C6E">
      <w:pPr>
        <w:pStyle w:val="Paragraphedeliste"/>
        <w:numPr>
          <w:ilvl w:val="0"/>
          <w:numId w:val="2"/>
        </w:numPr>
        <w:spacing w:line="276" w:lineRule="auto"/>
        <w:ind w:right="-347"/>
        <w:jc w:val="both"/>
        <w:rPr>
          <w:rFonts w:ascii="Avenir Next" w:hAnsi="Avenir Next" w:cstheme="majorHAnsi"/>
          <w:sz w:val="18"/>
          <w:szCs w:val="18"/>
        </w:rPr>
      </w:pPr>
      <w:r>
        <w:rPr>
          <w:rFonts w:ascii="Avenir Next" w:hAnsi="Avenir Next" w:cstheme="majorHAnsi"/>
          <w:sz w:val="18"/>
        </w:rPr>
        <w:t>Chronographenzeiger aus der Mitte</w:t>
      </w:r>
    </w:p>
    <w:p w14:paraId="10A8EEB5" w14:textId="77777777" w:rsidR="006B593C" w:rsidRPr="006B593C" w:rsidRDefault="006B593C" w:rsidP="00ED2C6E">
      <w:pPr>
        <w:pStyle w:val="Paragraphedeliste"/>
        <w:numPr>
          <w:ilvl w:val="0"/>
          <w:numId w:val="2"/>
        </w:numPr>
        <w:spacing w:line="276" w:lineRule="auto"/>
        <w:ind w:right="-347"/>
        <w:jc w:val="both"/>
        <w:rPr>
          <w:rFonts w:ascii="Avenir Next" w:hAnsi="Avenir Next" w:cstheme="majorHAnsi"/>
          <w:sz w:val="18"/>
          <w:szCs w:val="18"/>
        </w:rPr>
      </w:pPr>
      <w:r>
        <w:rPr>
          <w:rFonts w:ascii="Avenir Next" w:hAnsi="Avenir Next" w:cstheme="majorHAnsi"/>
          <w:sz w:val="18"/>
        </w:rPr>
        <w:t>12-Stunden-Zähler bei 6 Uhr</w:t>
      </w:r>
    </w:p>
    <w:p w14:paraId="3BDA4E53" w14:textId="77777777" w:rsidR="006B593C" w:rsidRPr="006B593C" w:rsidRDefault="006B593C" w:rsidP="00ED2C6E">
      <w:pPr>
        <w:pStyle w:val="Paragraphedeliste"/>
        <w:numPr>
          <w:ilvl w:val="0"/>
          <w:numId w:val="2"/>
        </w:numPr>
        <w:spacing w:line="276" w:lineRule="auto"/>
        <w:ind w:right="-347"/>
        <w:jc w:val="both"/>
        <w:rPr>
          <w:rFonts w:ascii="Avenir Next" w:hAnsi="Avenir Next" w:cstheme="majorHAnsi"/>
          <w:sz w:val="18"/>
          <w:szCs w:val="18"/>
        </w:rPr>
      </w:pPr>
      <w:r>
        <w:rPr>
          <w:rFonts w:ascii="Avenir Next" w:hAnsi="Avenir Next" w:cstheme="majorHAnsi"/>
          <w:sz w:val="18"/>
        </w:rPr>
        <w:t>30-Minuten-Zähler bei 3 Uhr</w:t>
      </w:r>
    </w:p>
    <w:p w14:paraId="40FBA550" w14:textId="77777777" w:rsidR="006B593C" w:rsidRP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Tachymeterskala</w:t>
      </w:r>
    </w:p>
    <w:p w14:paraId="107CDA44" w14:textId="41A80E48" w:rsid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Datumsanzeige bei 6 Uhr</w:t>
      </w:r>
    </w:p>
    <w:p w14:paraId="6738BEA4" w14:textId="77777777" w:rsidR="006B593C" w:rsidRPr="006B593C" w:rsidRDefault="006B593C" w:rsidP="00ED2C6E">
      <w:pPr>
        <w:spacing w:line="276" w:lineRule="auto"/>
        <w:ind w:right="-347"/>
        <w:jc w:val="both"/>
        <w:rPr>
          <w:rFonts w:ascii="Avenir Next" w:hAnsi="Avenir Next" w:cstheme="majorHAnsi"/>
          <w:sz w:val="18"/>
          <w:szCs w:val="18"/>
        </w:rPr>
      </w:pPr>
    </w:p>
    <w:p w14:paraId="20CE2983" w14:textId="77777777" w:rsidR="006B593C" w:rsidRPr="006B593C" w:rsidRDefault="006B593C" w:rsidP="00ED2C6E">
      <w:pPr>
        <w:spacing w:line="276" w:lineRule="auto"/>
        <w:ind w:right="-347"/>
        <w:jc w:val="both"/>
        <w:rPr>
          <w:rFonts w:ascii="Avenir Next" w:hAnsi="Avenir Next" w:cstheme="majorHAnsi"/>
          <w:b/>
          <w:sz w:val="18"/>
          <w:szCs w:val="18"/>
        </w:rPr>
      </w:pPr>
      <w:r>
        <w:rPr>
          <w:rFonts w:ascii="Avenir Next" w:hAnsi="Avenir Next" w:cstheme="majorHAnsi"/>
          <w:b/>
          <w:sz w:val="18"/>
        </w:rPr>
        <w:t>GEHÄUSE, ZIFFERBLATT UND ZEIGER</w:t>
      </w:r>
    </w:p>
    <w:p w14:paraId="201B5305" w14:textId="77777777" w:rsidR="006B593C" w:rsidRP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Durchmesser: 42 mm</w:t>
      </w:r>
    </w:p>
    <w:p w14:paraId="534CA4C8" w14:textId="77777777" w:rsidR="006B593C" w:rsidRP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Zifferblattöffnung: 37,1 mm</w:t>
      </w:r>
    </w:p>
    <w:p w14:paraId="3E5A6ED0" w14:textId="77777777" w:rsidR="006B593C" w:rsidRP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Höhe: 12,75 mm</w:t>
      </w:r>
    </w:p>
    <w:p w14:paraId="2E59F974" w14:textId="77777777" w:rsidR="006B593C" w:rsidRP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Glas: Gewölbtes, beidseitig entspiegeltes Saphirglas</w:t>
      </w:r>
    </w:p>
    <w:p w14:paraId="4CC3B374" w14:textId="77777777" w:rsidR="006B593C" w:rsidRP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Gehäuseboden: Transparentes Saphirglas</w:t>
      </w:r>
    </w:p>
    <w:p w14:paraId="0AC83A97" w14:textId="77777777" w:rsidR="006B593C" w:rsidRP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Material: Edelstahl mit glasperlgestrahlten Veredelungen</w:t>
      </w:r>
    </w:p>
    <w:p w14:paraId="3E7C7757" w14:textId="77777777" w:rsidR="006B593C" w:rsidRP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Wasserdichtigkeit: 10 ATM</w:t>
      </w:r>
    </w:p>
    <w:p w14:paraId="47FB1F32" w14:textId="0B16992C" w:rsidR="006B593C" w:rsidRPr="006B593C" w:rsidRDefault="002B19F6" w:rsidP="00ED2C6E">
      <w:pPr>
        <w:spacing w:line="276" w:lineRule="auto"/>
        <w:ind w:right="-347"/>
        <w:jc w:val="both"/>
        <w:rPr>
          <w:rFonts w:ascii="Avenir Next" w:hAnsi="Avenir Next" w:cstheme="majorHAnsi"/>
          <w:sz w:val="18"/>
          <w:szCs w:val="18"/>
        </w:rPr>
      </w:pPr>
      <w:r>
        <w:rPr>
          <w:rFonts w:ascii="Avenir Next" w:hAnsi="Avenir Next" w:cstheme="majorHAnsi"/>
          <w:sz w:val="18"/>
        </w:rPr>
        <w:t xml:space="preserve">Zifferblatt: Rostbraunes </w:t>
      </w:r>
      <w:r w:rsidR="006B593C">
        <w:rPr>
          <w:rFonts w:ascii="Avenir Next" w:hAnsi="Avenir Next" w:cstheme="majorHAnsi"/>
          <w:sz w:val="18"/>
        </w:rPr>
        <w:t>Zifferblatt mit roten Akzenten.</w:t>
      </w:r>
    </w:p>
    <w:p w14:paraId="07E88BCC" w14:textId="77777777" w:rsidR="006B593C" w:rsidRP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Stundenindizes: Ruthenium-beschichtet, facettiert und mit Super-LumiNova® beschichtet</w:t>
      </w:r>
    </w:p>
    <w:p w14:paraId="7F47C149" w14:textId="77777777" w:rsidR="006B593C" w:rsidRP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Zeiger: Ruthenium-beschichtet, facettiert und mit Super-LumiNova® beschichtet</w:t>
      </w:r>
    </w:p>
    <w:p w14:paraId="7ECF05DA" w14:textId="77777777" w:rsidR="006B593C" w:rsidRPr="006B593C" w:rsidRDefault="006B593C" w:rsidP="00ED2C6E">
      <w:pPr>
        <w:spacing w:line="276" w:lineRule="auto"/>
        <w:ind w:right="-347"/>
        <w:jc w:val="both"/>
        <w:rPr>
          <w:rFonts w:ascii="Avenir Next" w:hAnsi="Avenir Next" w:cstheme="majorHAnsi"/>
          <w:sz w:val="18"/>
          <w:szCs w:val="18"/>
        </w:rPr>
      </w:pPr>
    </w:p>
    <w:p w14:paraId="6720719B" w14:textId="77777777" w:rsidR="006B593C" w:rsidRPr="006B593C" w:rsidRDefault="006B593C" w:rsidP="00ED2C6E">
      <w:pPr>
        <w:spacing w:line="276" w:lineRule="auto"/>
        <w:ind w:right="-347"/>
        <w:jc w:val="both"/>
        <w:rPr>
          <w:rFonts w:ascii="Avenir Next" w:hAnsi="Avenir Next" w:cstheme="majorHAnsi"/>
          <w:b/>
          <w:sz w:val="18"/>
          <w:szCs w:val="18"/>
        </w:rPr>
      </w:pPr>
      <w:r>
        <w:rPr>
          <w:rFonts w:ascii="Avenir Next" w:hAnsi="Avenir Next" w:cstheme="majorHAnsi"/>
          <w:b/>
          <w:sz w:val="18"/>
        </w:rPr>
        <w:t>ARMBAND &amp; SCHLIESSE</w:t>
      </w:r>
    </w:p>
    <w:p w14:paraId="62B3396C" w14:textId="77777777" w:rsidR="006B593C" w:rsidRPr="006B593C" w:rsidRDefault="006B593C" w:rsidP="00ED2C6E">
      <w:pPr>
        <w:spacing w:line="276" w:lineRule="auto"/>
        <w:ind w:right="-347"/>
        <w:jc w:val="both"/>
        <w:rPr>
          <w:rFonts w:ascii="Avenir Next" w:hAnsi="Avenir Next" w:cstheme="majorHAnsi"/>
          <w:sz w:val="18"/>
          <w:szCs w:val="18"/>
        </w:rPr>
      </w:pPr>
      <w:r>
        <w:rPr>
          <w:rFonts w:ascii="Avenir Next" w:hAnsi="Avenir Next" w:cstheme="majorHAnsi"/>
          <w:sz w:val="18"/>
        </w:rPr>
        <w:t>Schwarzer Kautschuk mit „Cordura-Effekt“ &amp; rote Doppelnähte</w:t>
      </w:r>
    </w:p>
    <w:p w14:paraId="45A8AB25" w14:textId="15145D96" w:rsidR="0053535E" w:rsidRPr="006B593C" w:rsidRDefault="006B593C" w:rsidP="00ED2C6E">
      <w:pPr>
        <w:spacing w:line="276" w:lineRule="auto"/>
        <w:ind w:right="-347"/>
        <w:jc w:val="both"/>
        <w:rPr>
          <w:rFonts w:ascii="Avenir Next" w:hAnsi="Avenir Next" w:cstheme="majorHAnsi"/>
          <w:b/>
          <w:sz w:val="18"/>
          <w:szCs w:val="18"/>
        </w:rPr>
      </w:pPr>
      <w:r>
        <w:rPr>
          <w:rFonts w:ascii="Avenir Next" w:hAnsi="Avenir Next" w:cstheme="majorHAnsi"/>
          <w:sz w:val="18"/>
        </w:rPr>
        <w:t>Dreifachfaltschließe aus glasperlgestrahltem Edelstahl</w:t>
      </w:r>
    </w:p>
    <w:sectPr w:rsidR="0053535E" w:rsidRPr="006B593C" w:rsidSect="00D61DDE">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EB571" w14:textId="77777777" w:rsidR="00894CF6" w:rsidRDefault="00894CF6" w:rsidP="0053535E">
      <w:r>
        <w:separator/>
      </w:r>
    </w:p>
  </w:endnote>
  <w:endnote w:type="continuationSeparator" w:id="0">
    <w:p w14:paraId="67E78009" w14:textId="77777777" w:rsidR="00894CF6" w:rsidRDefault="00894CF6" w:rsidP="0053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INOT-Light">
    <w:altName w:val="Calibri"/>
    <w:panose1 w:val="00000000000000000000"/>
    <w:charset w:val="00"/>
    <w:family w:val="swiss"/>
    <w:notTrueType/>
    <w:pitch w:val="variable"/>
    <w:sig w:usb0="800000EF" w:usb1="4000A47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venir Next">
    <w:altName w:val="Corbel"/>
    <w:charset w:val="00"/>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C6F64" w14:textId="77777777" w:rsidR="00894CF6" w:rsidRPr="00ED2C6E" w:rsidRDefault="00894CF6" w:rsidP="0053535E">
    <w:pPr>
      <w:pStyle w:val="Pieddepage"/>
      <w:jc w:val="center"/>
      <w:rPr>
        <w:rFonts w:ascii="Avenir Next" w:hAnsi="Avenir Next"/>
        <w:sz w:val="18"/>
        <w:szCs w:val="18"/>
        <w:lang w:val="fr-CH"/>
      </w:rPr>
    </w:pPr>
    <w:r w:rsidRPr="00ED2C6E">
      <w:rPr>
        <w:rFonts w:ascii="Avenir Next" w:hAnsi="Avenir Next"/>
        <w:b/>
        <w:sz w:val="18"/>
        <w:lang w:val="fr-CH"/>
      </w:rPr>
      <w:t>ZENITH</w:t>
    </w:r>
    <w:r w:rsidRPr="00ED2C6E">
      <w:rPr>
        <w:rFonts w:ascii="Avenir Next" w:hAnsi="Avenir Next"/>
        <w:sz w:val="18"/>
        <w:lang w:val="fr-CH"/>
      </w:rPr>
      <w:t xml:space="preserve"> | www.zenith-watches.com | Rue des Billodes 34-36 | CH-2400 Le Locle</w:t>
    </w:r>
  </w:p>
  <w:p w14:paraId="65C8550D" w14:textId="3F46C1A4" w:rsidR="00894CF6" w:rsidRPr="0053535E" w:rsidRDefault="00894CF6" w:rsidP="0053535E">
    <w:pPr>
      <w:pStyle w:val="Pieddepage"/>
      <w:jc w:val="center"/>
      <w:rPr>
        <w:rFonts w:ascii="Avenir Next" w:hAnsi="Avenir Next"/>
        <w:sz w:val="18"/>
        <w:szCs w:val="18"/>
      </w:rPr>
    </w:pPr>
    <w:r w:rsidRPr="00166C18">
      <w:rPr>
        <w:rFonts w:ascii="Avenir Next" w:hAnsi="Avenir Next"/>
        <w:sz w:val="18"/>
        <w:szCs w:val="18"/>
      </w:rPr>
      <w:t xml:space="preserve">International Media Relations : </w:t>
    </w:r>
    <w:hyperlink r:id="rId1" w:history="1">
      <w:r w:rsidRPr="0050176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9B57F" w14:textId="77777777" w:rsidR="00894CF6" w:rsidRDefault="00894CF6" w:rsidP="0053535E">
      <w:r>
        <w:separator/>
      </w:r>
    </w:p>
  </w:footnote>
  <w:footnote w:type="continuationSeparator" w:id="0">
    <w:p w14:paraId="33770B00" w14:textId="77777777" w:rsidR="00894CF6" w:rsidRDefault="00894CF6" w:rsidP="005353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FE42F" w14:textId="7DF155ED" w:rsidR="00894CF6" w:rsidRDefault="00894CF6" w:rsidP="0053535E">
    <w:pPr>
      <w:pStyle w:val="En-tte"/>
      <w:jc w:val="center"/>
    </w:pPr>
    <w:r>
      <w:rPr>
        <w:noProof/>
        <w:lang w:val="fr-CH" w:eastAsia="fr-CH"/>
      </w:rPr>
      <w:drawing>
        <wp:inline distT="0" distB="0" distL="0" distR="0" wp14:anchorId="2299E7A6" wp14:editId="055884DB">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E7A6CDE" w14:textId="77777777" w:rsidR="00894CF6" w:rsidRDefault="00894CF6" w:rsidP="0053535E">
    <w:pPr>
      <w:pStyle w:val="En-tt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135D8"/>
    <w:multiLevelType w:val="hybridMultilevel"/>
    <w:tmpl w:val="DCBEEEAE"/>
    <w:lvl w:ilvl="0" w:tplc="EBDAC630">
      <w:numFmt w:val="bullet"/>
      <w:lvlText w:val="-"/>
      <w:lvlJc w:val="left"/>
      <w:pPr>
        <w:ind w:left="360" w:hanging="360"/>
      </w:pPr>
      <w:rPr>
        <w:rFonts w:ascii="DINOT-Light" w:eastAsiaTheme="minorEastAsia" w:hAnsi="DINOT-Light" w:cstheme="majorHAnsi"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7F9B391B"/>
    <w:multiLevelType w:val="multilevel"/>
    <w:tmpl w:val="DFBA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78"/>
    <w:rsid w:val="000A2E79"/>
    <w:rsid w:val="000B4F93"/>
    <w:rsid w:val="00144468"/>
    <w:rsid w:val="00145006"/>
    <w:rsid w:val="001A218D"/>
    <w:rsid w:val="001A7D90"/>
    <w:rsid w:val="001F30B0"/>
    <w:rsid w:val="00216182"/>
    <w:rsid w:val="002438CE"/>
    <w:rsid w:val="002578F1"/>
    <w:rsid w:val="002B19F6"/>
    <w:rsid w:val="00396325"/>
    <w:rsid w:val="004D0C2E"/>
    <w:rsid w:val="004D60AF"/>
    <w:rsid w:val="00507BE6"/>
    <w:rsid w:val="0053039C"/>
    <w:rsid w:val="0053535E"/>
    <w:rsid w:val="005640F4"/>
    <w:rsid w:val="005F1C6C"/>
    <w:rsid w:val="006437D6"/>
    <w:rsid w:val="0066121A"/>
    <w:rsid w:val="006B593C"/>
    <w:rsid w:val="00712745"/>
    <w:rsid w:val="0075221F"/>
    <w:rsid w:val="00764ED9"/>
    <w:rsid w:val="00766AE1"/>
    <w:rsid w:val="00767258"/>
    <w:rsid w:val="00774E22"/>
    <w:rsid w:val="007B32FA"/>
    <w:rsid w:val="007C75F7"/>
    <w:rsid w:val="0084532E"/>
    <w:rsid w:val="00894CF6"/>
    <w:rsid w:val="00917F4A"/>
    <w:rsid w:val="00923A04"/>
    <w:rsid w:val="009B171B"/>
    <w:rsid w:val="009D5007"/>
    <w:rsid w:val="00A2300A"/>
    <w:rsid w:val="00A85D21"/>
    <w:rsid w:val="00AC5439"/>
    <w:rsid w:val="00B21701"/>
    <w:rsid w:val="00B613C7"/>
    <w:rsid w:val="00CB7F78"/>
    <w:rsid w:val="00CE2D2C"/>
    <w:rsid w:val="00D328FD"/>
    <w:rsid w:val="00D3777D"/>
    <w:rsid w:val="00D61DDE"/>
    <w:rsid w:val="00E1713A"/>
    <w:rsid w:val="00E21D91"/>
    <w:rsid w:val="00E36899"/>
    <w:rsid w:val="00E62FF6"/>
    <w:rsid w:val="00E80974"/>
    <w:rsid w:val="00E932E6"/>
    <w:rsid w:val="00ED2C6E"/>
    <w:rsid w:val="00EE51B6"/>
    <w:rsid w:val="00F22BC7"/>
    <w:rsid w:val="00F25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7FD76"/>
  <w14:defaultImageDpi w14:val="300"/>
  <w15:docId w15:val="{30339D5B-F511-4831-9D2D-A181EC65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B7F78"/>
  </w:style>
  <w:style w:type="character" w:styleId="Marquedecommentaire">
    <w:name w:val="annotation reference"/>
    <w:basedOn w:val="Policepardfaut"/>
    <w:uiPriority w:val="99"/>
    <w:semiHidden/>
    <w:unhideWhenUsed/>
    <w:rsid w:val="00923A04"/>
    <w:rPr>
      <w:sz w:val="18"/>
      <w:szCs w:val="18"/>
    </w:rPr>
  </w:style>
  <w:style w:type="paragraph" w:styleId="Commentaire">
    <w:name w:val="annotation text"/>
    <w:basedOn w:val="Normal"/>
    <w:link w:val="CommentaireCar"/>
    <w:uiPriority w:val="99"/>
    <w:semiHidden/>
    <w:unhideWhenUsed/>
    <w:rsid w:val="00923A04"/>
  </w:style>
  <w:style w:type="character" w:customStyle="1" w:styleId="CommentaireCar">
    <w:name w:val="Commentaire Car"/>
    <w:basedOn w:val="Policepardfaut"/>
    <w:link w:val="Commentaire"/>
    <w:uiPriority w:val="99"/>
    <w:semiHidden/>
    <w:rsid w:val="00923A04"/>
  </w:style>
  <w:style w:type="paragraph" w:styleId="Objetducommentaire">
    <w:name w:val="annotation subject"/>
    <w:basedOn w:val="Commentaire"/>
    <w:next w:val="Commentaire"/>
    <w:link w:val="ObjetducommentaireCar"/>
    <w:uiPriority w:val="99"/>
    <w:semiHidden/>
    <w:unhideWhenUsed/>
    <w:rsid w:val="00923A04"/>
    <w:rPr>
      <w:b/>
      <w:bCs/>
      <w:sz w:val="20"/>
      <w:szCs w:val="20"/>
    </w:rPr>
  </w:style>
  <w:style w:type="character" w:customStyle="1" w:styleId="ObjetducommentaireCar">
    <w:name w:val="Objet du commentaire Car"/>
    <w:basedOn w:val="CommentaireCar"/>
    <w:link w:val="Objetducommentaire"/>
    <w:uiPriority w:val="99"/>
    <w:semiHidden/>
    <w:rsid w:val="00923A04"/>
    <w:rPr>
      <w:b/>
      <w:bCs/>
      <w:sz w:val="20"/>
      <w:szCs w:val="20"/>
    </w:rPr>
  </w:style>
  <w:style w:type="paragraph" w:styleId="Textedebulles">
    <w:name w:val="Balloon Text"/>
    <w:basedOn w:val="Normal"/>
    <w:link w:val="TextedebullesCar"/>
    <w:uiPriority w:val="99"/>
    <w:semiHidden/>
    <w:unhideWhenUsed/>
    <w:rsid w:val="00923A0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23A04"/>
    <w:rPr>
      <w:rFonts w:ascii="Lucida Grande" w:hAnsi="Lucida Grande" w:cs="Lucida Grande"/>
      <w:sz w:val="18"/>
      <w:szCs w:val="18"/>
    </w:rPr>
  </w:style>
  <w:style w:type="paragraph" w:styleId="En-tte">
    <w:name w:val="header"/>
    <w:basedOn w:val="Normal"/>
    <w:link w:val="En-tteCar"/>
    <w:uiPriority w:val="99"/>
    <w:unhideWhenUsed/>
    <w:rsid w:val="0053535E"/>
    <w:pPr>
      <w:tabs>
        <w:tab w:val="center" w:pos="4536"/>
        <w:tab w:val="right" w:pos="9072"/>
      </w:tabs>
    </w:pPr>
  </w:style>
  <w:style w:type="character" w:customStyle="1" w:styleId="En-tteCar">
    <w:name w:val="En-tête Car"/>
    <w:basedOn w:val="Policepardfaut"/>
    <w:link w:val="En-tte"/>
    <w:uiPriority w:val="99"/>
    <w:rsid w:val="0053535E"/>
  </w:style>
  <w:style w:type="paragraph" w:styleId="Pieddepage">
    <w:name w:val="footer"/>
    <w:basedOn w:val="Normal"/>
    <w:link w:val="PieddepageCar"/>
    <w:uiPriority w:val="99"/>
    <w:unhideWhenUsed/>
    <w:rsid w:val="0053535E"/>
    <w:pPr>
      <w:tabs>
        <w:tab w:val="center" w:pos="4536"/>
        <w:tab w:val="right" w:pos="9072"/>
      </w:tabs>
    </w:pPr>
  </w:style>
  <w:style w:type="character" w:customStyle="1" w:styleId="PieddepageCar">
    <w:name w:val="Pied de page Car"/>
    <w:basedOn w:val="Policepardfaut"/>
    <w:link w:val="Pieddepage"/>
    <w:uiPriority w:val="99"/>
    <w:rsid w:val="0053535E"/>
  </w:style>
  <w:style w:type="character" w:styleId="Lienhypertexte">
    <w:name w:val="Hyperlink"/>
    <w:basedOn w:val="Policepardfaut"/>
    <w:uiPriority w:val="99"/>
    <w:unhideWhenUsed/>
    <w:rsid w:val="0053535E"/>
    <w:rPr>
      <w:color w:val="0000FF"/>
      <w:u w:val="single"/>
    </w:rPr>
  </w:style>
  <w:style w:type="paragraph" w:styleId="Paragraphedeliste">
    <w:name w:val="List Paragraph"/>
    <w:basedOn w:val="Normal"/>
    <w:uiPriority w:val="34"/>
    <w:qFormat/>
    <w:rsid w:val="006B593C"/>
    <w:pPr>
      <w:pBdr>
        <w:top w:val="nil"/>
        <w:left w:val="nil"/>
        <w:bottom w:val="nil"/>
        <w:right w:val="nil"/>
        <w:between w:val="nil"/>
        <w:bar w:val="nil"/>
      </w:pBdr>
      <w:ind w:left="720"/>
      <w:contextualSpacing/>
    </w:pPr>
    <w:rPr>
      <w:rFonts w:ascii="Times New Roman" w:hAnsi="Times New Roman" w:cs="Times New Roman"/>
      <w:bdr w:val="nil"/>
    </w:rPr>
  </w:style>
  <w:style w:type="paragraph" w:customStyle="1" w:styleId="A">
    <w:name w:val="內文 A"/>
    <w:rsid w:val="006B593C"/>
    <w:rPr>
      <w:rFonts w:ascii="Helvetica" w:eastAsia="Arial Unicode MS" w:hAnsi="Helvetica" w:cs="Arial Unicode MS"/>
      <w:color w:val="000000"/>
      <w:sz w:val="22"/>
      <w:szCs w:val="22"/>
      <w:u w:color="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2425">
      <w:bodyDiv w:val="1"/>
      <w:marLeft w:val="0"/>
      <w:marRight w:val="0"/>
      <w:marTop w:val="0"/>
      <w:marBottom w:val="0"/>
      <w:divBdr>
        <w:top w:val="none" w:sz="0" w:space="0" w:color="auto"/>
        <w:left w:val="none" w:sz="0" w:space="0" w:color="auto"/>
        <w:bottom w:val="none" w:sz="0" w:space="0" w:color="auto"/>
        <w:right w:val="none" w:sz="0" w:space="0" w:color="auto"/>
      </w:divBdr>
    </w:div>
    <w:div w:id="342558337">
      <w:bodyDiv w:val="1"/>
      <w:marLeft w:val="0"/>
      <w:marRight w:val="0"/>
      <w:marTop w:val="0"/>
      <w:marBottom w:val="0"/>
      <w:divBdr>
        <w:top w:val="none" w:sz="0" w:space="0" w:color="auto"/>
        <w:left w:val="none" w:sz="0" w:space="0" w:color="auto"/>
        <w:bottom w:val="none" w:sz="0" w:space="0" w:color="auto"/>
        <w:right w:val="none" w:sz="0" w:space="0" w:color="auto"/>
      </w:divBdr>
    </w:div>
    <w:div w:id="442654050">
      <w:bodyDiv w:val="1"/>
      <w:marLeft w:val="0"/>
      <w:marRight w:val="0"/>
      <w:marTop w:val="0"/>
      <w:marBottom w:val="0"/>
      <w:divBdr>
        <w:top w:val="none" w:sz="0" w:space="0" w:color="auto"/>
        <w:left w:val="none" w:sz="0" w:space="0" w:color="auto"/>
        <w:bottom w:val="none" w:sz="0" w:space="0" w:color="auto"/>
        <w:right w:val="none" w:sz="0" w:space="0" w:color="auto"/>
      </w:divBdr>
    </w:div>
    <w:div w:id="703794756">
      <w:bodyDiv w:val="1"/>
      <w:marLeft w:val="0"/>
      <w:marRight w:val="0"/>
      <w:marTop w:val="0"/>
      <w:marBottom w:val="0"/>
      <w:divBdr>
        <w:top w:val="none" w:sz="0" w:space="0" w:color="auto"/>
        <w:left w:val="none" w:sz="0" w:space="0" w:color="auto"/>
        <w:bottom w:val="none" w:sz="0" w:space="0" w:color="auto"/>
        <w:right w:val="none" w:sz="0" w:space="0" w:color="auto"/>
      </w:divBdr>
    </w:div>
    <w:div w:id="1690525971">
      <w:bodyDiv w:val="1"/>
      <w:marLeft w:val="0"/>
      <w:marRight w:val="0"/>
      <w:marTop w:val="0"/>
      <w:marBottom w:val="0"/>
      <w:divBdr>
        <w:top w:val="none" w:sz="0" w:space="0" w:color="auto"/>
        <w:left w:val="none" w:sz="0" w:space="0" w:color="auto"/>
        <w:bottom w:val="none" w:sz="0" w:space="0" w:color="auto"/>
        <w:right w:val="none" w:sz="0" w:space="0" w:color="auto"/>
      </w:divBdr>
    </w:div>
    <w:div w:id="2105102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875</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Lost In Time Sàrl</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Sofia De Matos</cp:lastModifiedBy>
  <cp:revision>8</cp:revision>
  <cp:lastPrinted>2019-09-25T16:25:00Z</cp:lastPrinted>
  <dcterms:created xsi:type="dcterms:W3CDTF">2019-09-25T16:26:00Z</dcterms:created>
  <dcterms:modified xsi:type="dcterms:W3CDTF">2019-10-01T10:40:00Z</dcterms:modified>
</cp:coreProperties>
</file>