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140D7" w14:textId="6BCB25AD" w:rsidR="001A218D" w:rsidRPr="00A21A0D" w:rsidRDefault="00E62FF6" w:rsidP="00A21A0D">
      <w:pPr>
        <w:ind w:right="-205"/>
        <w:jc w:val="center"/>
        <w:rPr>
          <w:rFonts w:cs="Times New Roman"/>
          <w:b/>
          <w:color w:val="222222"/>
        </w:rPr>
      </w:pPr>
      <w:r>
        <w:rPr>
          <w:rFonts w:ascii="Avenir Next" w:hAnsi="Avenir Next" w:cs="Times New Roman"/>
          <w:b/>
          <w:color w:val="222222"/>
        </w:rPr>
        <w:t xml:space="preserve">Zenith и Bamford Watch Department </w:t>
      </w:r>
      <w:r>
        <w:rPr>
          <w:rFonts w:ascii="Avenir Next" w:hAnsi="Avenir Next" w:cs="Times New Roman"/>
          <w:b/>
        </w:rPr>
        <w:t xml:space="preserve">объединяются для </w:t>
      </w:r>
      <w:r w:rsidR="00BE5CCA">
        <w:rPr>
          <w:rFonts w:cs="Times New Roman"/>
          <w:b/>
        </w:rPr>
        <w:br/>
      </w:r>
      <w:r>
        <w:rPr>
          <w:rFonts w:ascii="Avenir Next" w:hAnsi="Avenir Next" w:cs="Times New Roman"/>
          <w:b/>
        </w:rPr>
        <w:t>создания</w:t>
      </w:r>
      <w:r>
        <w:rPr>
          <w:rFonts w:ascii="Avenir Next" w:hAnsi="Avenir Next" w:cs="Times New Roman"/>
          <w:b/>
          <w:color w:val="222222"/>
        </w:rPr>
        <w:t xml:space="preserve"> первой эксклюзивной модели, доступной только в бутиках</w:t>
      </w:r>
    </w:p>
    <w:p w14:paraId="0023C7B9" w14:textId="77777777" w:rsidR="00BE5CCA" w:rsidRPr="00BE5CCA" w:rsidRDefault="00BE5CCA" w:rsidP="00BE5CCA">
      <w:pPr>
        <w:ind w:right="-205"/>
        <w:rPr>
          <w:rFonts w:cs="Times New Roman"/>
          <w:b/>
          <w:color w:val="222222"/>
          <w:sz w:val="18"/>
          <w:szCs w:val="18"/>
        </w:rPr>
      </w:pPr>
    </w:p>
    <w:p w14:paraId="33D0548A" w14:textId="6E095290" w:rsidR="000A2E79" w:rsidRPr="001A7D90" w:rsidRDefault="00923A04" w:rsidP="00BE5CCA">
      <w:pPr>
        <w:ind w:right="-205"/>
        <w:rPr>
          <w:rFonts w:ascii="Avenir Next" w:hAnsi="Avenir Next" w:cs="Times New Roman"/>
          <w:b/>
          <w:color w:val="222222"/>
        </w:rPr>
      </w:pPr>
      <w:r>
        <w:rPr>
          <w:rFonts w:ascii="Avenir Next" w:hAnsi="Avenir Next" w:cs="Times New Roman"/>
          <w:b/>
          <w:sz w:val="18"/>
        </w:rPr>
        <w:t>Париж, 2 октября 2019 года: Джордж Бамфорд представил новейшую коллаборацию Zenith аудитории из избранных клиентов в бутике Zenith в универмаге Ле-Бон-Марше.</w:t>
      </w:r>
    </w:p>
    <w:p w14:paraId="4E74CD92" w14:textId="77777777" w:rsidR="001A218D" w:rsidRPr="00A21A0D" w:rsidRDefault="001A218D" w:rsidP="00BE5CCA">
      <w:pPr>
        <w:ind w:right="-205"/>
        <w:rPr>
          <w:rFonts w:ascii="Avenir Next" w:hAnsi="Avenir Next" w:cs="Times New Roman"/>
          <w:b/>
          <w:color w:val="222222"/>
          <w:sz w:val="13"/>
          <w:szCs w:val="13"/>
        </w:rPr>
      </w:pPr>
    </w:p>
    <w:p w14:paraId="775C2B97" w14:textId="076F2897" w:rsidR="00D328FD" w:rsidRPr="00D328FD" w:rsidRDefault="00144468" w:rsidP="00BE5CCA">
      <w:pPr>
        <w:ind w:right="-205"/>
        <w:jc w:val="both"/>
        <w:rPr>
          <w:rFonts w:ascii="Avenir Next" w:eastAsia="Times New Roman" w:hAnsi="Avenir Next" w:cs="Times New Roman"/>
          <w:color w:val="222222"/>
          <w:sz w:val="18"/>
          <w:szCs w:val="18"/>
        </w:rPr>
      </w:pPr>
      <w:r>
        <w:rPr>
          <w:rFonts w:ascii="Avenir Next" w:hAnsi="Avenir Next" w:cs="Times New Roman"/>
          <w:color w:val="222222"/>
          <w:sz w:val="18"/>
        </w:rPr>
        <w:t>Zenith – первый часовой бренд, инициировавший совместную работу с Bamford Watch Department – лидирующей компанией, занимающейся персонализацией часов. В результате их коллективной плодотворной работы были созданы часы ограниченной серии, доступные только в бутиках Zenith: Chronomaster El Primero Radar.</w:t>
      </w:r>
    </w:p>
    <w:p w14:paraId="6239CDCE" w14:textId="77777777" w:rsidR="00E62FF6" w:rsidRPr="00A21A0D" w:rsidRDefault="00E62FF6" w:rsidP="00BE5CCA">
      <w:pPr>
        <w:ind w:right="-205"/>
        <w:rPr>
          <w:rFonts w:ascii="Avenir Next" w:hAnsi="Avenir Next" w:cs="Times New Roman"/>
          <w:color w:val="222222"/>
          <w:sz w:val="13"/>
          <w:szCs w:val="13"/>
        </w:rPr>
      </w:pPr>
    </w:p>
    <w:p w14:paraId="5E993D96" w14:textId="565E4F26" w:rsidR="00E62FF6" w:rsidRPr="0053535E" w:rsidRDefault="00923A04" w:rsidP="00BE5CCA">
      <w:pPr>
        <w:ind w:right="-205"/>
        <w:jc w:val="both"/>
        <w:rPr>
          <w:rFonts w:ascii="Avenir Next" w:hAnsi="Avenir Next" w:cs="Times New Roman"/>
          <w:color w:val="222222"/>
          <w:sz w:val="18"/>
          <w:szCs w:val="18"/>
        </w:rPr>
      </w:pPr>
      <w:r>
        <w:rPr>
          <w:rFonts w:ascii="Avenir Next" w:hAnsi="Avenir Next" w:cs="Times New Roman"/>
          <w:color w:val="222222"/>
          <w:sz w:val="18"/>
        </w:rPr>
        <w:t xml:space="preserve">Коллекция </w:t>
      </w:r>
      <w:r>
        <w:rPr>
          <w:rFonts w:ascii="Avenir Next" w:hAnsi="Avenir Next" w:cs="Times New Roman"/>
          <w:sz w:val="18"/>
        </w:rPr>
        <w:t>Chronomaster El Primero</w:t>
      </w:r>
      <w:r>
        <w:rPr>
          <w:rFonts w:ascii="Avenir Next" w:hAnsi="Avenir Next" w:cs="Times New Roman"/>
          <w:color w:val="222222"/>
          <w:sz w:val="18"/>
        </w:rPr>
        <w:t xml:space="preserve"> Radar, состоящая из 50 экземпляров, вдохновлена архивными моделями Zenith, но при этом сохраняет яркий инновационный дух. </w:t>
      </w:r>
      <w:r>
        <w:rPr>
          <w:rFonts w:ascii="Avenir Next" w:hAnsi="Avenir Next" w:cs="Times New Roman"/>
          <w:sz w:val="18"/>
        </w:rPr>
        <w:t>Во время одного из первых визитов на мануфактуру Zenith Джордж Бамфорд наткнулся на карманные часы 1916 года, которые произвели на него неизгладимое впечатление.</w:t>
      </w:r>
      <w:r>
        <w:rPr>
          <w:rFonts w:ascii="Avenir Next" w:hAnsi="Avenir Next" w:cs="Times New Roman"/>
          <w:color w:val="222222"/>
          <w:sz w:val="18"/>
        </w:rPr>
        <w:t xml:space="preserve"> Циферблат часов был украшен красными акцентами, послужившими главным источником вдохновения для коллекции Radar. Однако Бамфорд не просто воссоздал дизайн исторической модели – он наделил часы Chronomaster El Primero эффектной ретро-футуристической эстетикой. </w:t>
      </w:r>
    </w:p>
    <w:p w14:paraId="667BD026" w14:textId="77777777" w:rsidR="001A218D" w:rsidRPr="00A21A0D" w:rsidRDefault="001A218D" w:rsidP="00BE5CCA">
      <w:pPr>
        <w:ind w:right="-205"/>
        <w:rPr>
          <w:rFonts w:ascii="Avenir Next" w:hAnsi="Avenir Next" w:cs="Times New Roman"/>
          <w:b/>
          <w:color w:val="222222"/>
          <w:sz w:val="13"/>
          <w:szCs w:val="13"/>
        </w:rPr>
      </w:pPr>
    </w:p>
    <w:p w14:paraId="01B18A35" w14:textId="77B1A519" w:rsidR="00E80974" w:rsidRPr="0053535E" w:rsidRDefault="009B171B" w:rsidP="00BE5CCA">
      <w:pPr>
        <w:ind w:right="-205"/>
        <w:jc w:val="both"/>
        <w:rPr>
          <w:rFonts w:ascii="Avenir Next" w:hAnsi="Avenir Next" w:cs="Times New Roman"/>
          <w:color w:val="222222"/>
          <w:sz w:val="18"/>
          <w:szCs w:val="18"/>
        </w:rPr>
      </w:pPr>
      <w:r>
        <w:rPr>
          <w:rFonts w:ascii="Avenir Next" w:hAnsi="Avenir Next" w:cs="Times New Roman"/>
          <w:color w:val="222222"/>
          <w:sz w:val="18"/>
        </w:rPr>
        <w:t xml:space="preserve">Часы Radar по-новому переосмысляют культовый хронограф Zenith, сохраняя его основные черты </w:t>
      </w:r>
      <w:r w:rsidR="00BE5CCA">
        <w:rPr>
          <w:rFonts w:cs="Times New Roman"/>
          <w:color w:val="222222"/>
          <w:sz w:val="18"/>
        </w:rPr>
        <w:br/>
      </w:r>
      <w:r>
        <w:rPr>
          <w:rFonts w:ascii="Avenir Next" w:hAnsi="Avenir Next" w:cs="Times New Roman"/>
          <w:color w:val="222222"/>
          <w:sz w:val="18"/>
        </w:rPr>
        <w:t xml:space="preserve">и дополняя их новыми стилистическими кодами. Например, корпус из нержавеющей стали получил полную матовую отделку ‒ включая заводную головку и кнопки. </w:t>
      </w:r>
      <w:r>
        <w:rPr>
          <w:rFonts w:ascii="Avenir Next" w:eastAsia="Times New Roman" w:hAnsi="Avenir Next" w:cs="Times New Roman"/>
          <w:color w:val="222222"/>
          <w:sz w:val="18"/>
        </w:rPr>
        <w:t>Циферблат El Primero tri-compax с увеличенными счетчиками дополнен новыми эксклюзивными деталями и выполнен в дымчато-коричневом оттенке, который темнеет ближе к внешнему краю, создавая интересный визуальный эффект. С ним резко контрастирует белая тахиметрическая шкала с лучеобразным дизайном, характерным для нескольких исторических моделей El Primero.</w:t>
      </w:r>
    </w:p>
    <w:p w14:paraId="5ECC2B2B" w14:textId="77777777" w:rsidR="00E80974" w:rsidRPr="00A21A0D" w:rsidRDefault="00E80974" w:rsidP="00BE5CCA">
      <w:pPr>
        <w:ind w:right="-205"/>
        <w:rPr>
          <w:rFonts w:ascii="Avenir Next" w:eastAsia="Times New Roman" w:hAnsi="Avenir Next" w:cs="Times New Roman"/>
          <w:color w:val="222222"/>
          <w:sz w:val="13"/>
          <w:szCs w:val="13"/>
        </w:rPr>
      </w:pPr>
    </w:p>
    <w:p w14:paraId="74F441B6" w14:textId="6D9DBEF9" w:rsidR="00507BE6" w:rsidRPr="0053535E" w:rsidRDefault="00923A04" w:rsidP="00BE5CCA">
      <w:pPr>
        <w:ind w:right="-205"/>
        <w:jc w:val="both"/>
        <w:rPr>
          <w:rFonts w:ascii="Avenir Next" w:eastAsia="Times New Roman" w:hAnsi="Avenir Next" w:cs="Times New Roman"/>
          <w:color w:val="222222"/>
          <w:sz w:val="18"/>
          <w:szCs w:val="18"/>
        </w:rPr>
      </w:pPr>
      <w:r>
        <w:rPr>
          <w:rFonts w:ascii="Avenir Next" w:eastAsia="Times New Roman" w:hAnsi="Avenir Next" w:cs="Times New Roman"/>
          <w:color w:val="222222"/>
          <w:sz w:val="18"/>
        </w:rPr>
        <w:t xml:space="preserve">Каждый из трех вспомогательных циферблатов хронографа отличается от других, что еще больше подчеркивает уникальность этой коллекции. Расположенный слева малый секундный счетчик декорирован концентрическими кругами, повторяющими дизайн нескольких винтажных моделей Zenith, особенно впечатливших Джорджа Бамфорда. Часовой счетчик хронографа на отметке «6 часов» имеет более традиционное для коллекции Chronomaster исполнение, при этом минутный счетчик на отметке «3 часа» дополнен надписью «Radar», выполненной ярким красным шрифтом с люминесцентным покрытием SuperLuminova, образующим эффект «ночного видения».  Как отмечает Джордж Бамфорд, «крошечные линии внутри вспомогательного циферблата словно воссоздают звездную тень, ее недостающие частицы, как будто в центре скрывается сама звезда. Это стало для меня огромным вдохновением». Таким образом, </w:t>
      </w:r>
      <w:r>
        <w:rPr>
          <w:rFonts w:ascii="Avenir Next" w:hAnsi="Avenir Next" w:cs="Times New Roman"/>
          <w:color w:val="222222"/>
          <w:sz w:val="18"/>
        </w:rPr>
        <w:t>вспомогательный циферблат образует орнамент, напоминающий звезду Zenith.</w:t>
      </w:r>
    </w:p>
    <w:p w14:paraId="45BCA766" w14:textId="77777777" w:rsidR="001A218D" w:rsidRPr="00A21A0D" w:rsidRDefault="001A218D" w:rsidP="00BE5CCA">
      <w:pPr>
        <w:ind w:right="-205"/>
        <w:rPr>
          <w:rFonts w:ascii="Avenir Next" w:hAnsi="Avenir Next" w:cs="Times New Roman"/>
          <w:b/>
          <w:color w:val="222222"/>
          <w:sz w:val="13"/>
          <w:szCs w:val="13"/>
        </w:rPr>
      </w:pPr>
    </w:p>
    <w:p w14:paraId="120B537C" w14:textId="36ED3951" w:rsidR="0053535E" w:rsidRDefault="007C75F7" w:rsidP="00BE5CCA">
      <w:pPr>
        <w:ind w:right="-205"/>
        <w:jc w:val="both"/>
        <w:rPr>
          <w:rFonts w:ascii="Avenir Next" w:eastAsia="Times New Roman" w:hAnsi="Avenir Next" w:cs="Times New Roman"/>
          <w:color w:val="222222"/>
          <w:sz w:val="18"/>
          <w:szCs w:val="18"/>
        </w:rPr>
      </w:pPr>
      <w:r>
        <w:rPr>
          <w:rFonts w:ascii="Avenir Next" w:eastAsia="Times New Roman" w:hAnsi="Avenir Next" w:cs="Times New Roman"/>
          <w:color w:val="222222"/>
          <w:sz w:val="18"/>
        </w:rPr>
        <w:t>Финальным аккордом, выделяющим модель Chronomaster El Primero Radar и завершающим ее необычный дизайн, стал ремешок, выполненный из каучука с кордурным эффектом. Винтажный по духу, но современный по исполнению ремешок имеет двойную прострочку нитями красного цвета, покорившего Джорджа Бамфорда.</w:t>
      </w:r>
    </w:p>
    <w:p w14:paraId="4572BE1E" w14:textId="77777777" w:rsidR="001A218D" w:rsidRPr="00A21A0D" w:rsidRDefault="001A218D" w:rsidP="00BE5CCA">
      <w:pPr>
        <w:ind w:right="-205"/>
        <w:rPr>
          <w:rFonts w:ascii="Avenir Next" w:hAnsi="Avenir Next" w:cs="Times New Roman"/>
          <w:b/>
          <w:color w:val="222222"/>
          <w:sz w:val="13"/>
          <w:szCs w:val="13"/>
        </w:rPr>
      </w:pPr>
    </w:p>
    <w:p w14:paraId="6DC11126" w14:textId="716EDF20" w:rsidR="00F258B2" w:rsidRPr="001A7D90" w:rsidRDefault="001A7D90" w:rsidP="00BE5CCA">
      <w:pPr>
        <w:ind w:right="-205"/>
        <w:jc w:val="both"/>
        <w:rPr>
          <w:rFonts w:ascii="Avenir Next" w:eastAsia="Times New Roman" w:hAnsi="Avenir Next" w:cs="Times New Roman"/>
          <w:color w:val="222222"/>
          <w:sz w:val="18"/>
          <w:szCs w:val="18"/>
        </w:rPr>
      </w:pPr>
      <w:r>
        <w:rPr>
          <w:rFonts w:ascii="Avenir Next" w:eastAsia="Times New Roman" w:hAnsi="Avenir Next" w:cs="Times New Roman"/>
          <w:color w:val="222222"/>
          <w:sz w:val="18"/>
        </w:rPr>
        <w:t xml:space="preserve">Часы доступны с ноября эксклюзивно в бутиках Zenith. Первое сервисное обслуживание бесплатно. </w:t>
      </w:r>
    </w:p>
    <w:p w14:paraId="501CE0A0" w14:textId="7EE22B6B" w:rsidR="0053535E" w:rsidRPr="00A21A0D" w:rsidRDefault="0053535E" w:rsidP="00BE5CCA">
      <w:pPr>
        <w:ind w:right="-205"/>
        <w:rPr>
          <w:rFonts w:ascii="Avenir Next" w:eastAsia="Times New Roman" w:hAnsi="Avenir Next" w:cs="Times New Roman"/>
          <w:color w:val="222222"/>
          <w:sz w:val="13"/>
          <w:szCs w:val="13"/>
        </w:rPr>
      </w:pPr>
    </w:p>
    <w:p w14:paraId="72BA8D45" w14:textId="77777777" w:rsidR="0053535E" w:rsidRPr="0053535E" w:rsidRDefault="0053535E" w:rsidP="00BE5CCA">
      <w:pPr>
        <w:tabs>
          <w:tab w:val="left" w:pos="8564"/>
        </w:tabs>
        <w:ind w:right="-205"/>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будущее швейцарской часовой индустрии</w:t>
      </w:r>
    </w:p>
    <w:p w14:paraId="79CA804E" w14:textId="77777777" w:rsidR="0053535E" w:rsidRPr="0053535E" w:rsidRDefault="0053535E" w:rsidP="00BE5CCA">
      <w:pPr>
        <w:tabs>
          <w:tab w:val="left" w:pos="8564"/>
        </w:tabs>
        <w:ind w:right="-205"/>
        <w:jc w:val="both"/>
        <w:rPr>
          <w:rFonts w:ascii="Avenir Next" w:hAnsi="Avenir Next"/>
          <w:sz w:val="18"/>
          <w:szCs w:val="18"/>
        </w:rPr>
      </w:pPr>
      <w:r>
        <w:rPr>
          <w:rFonts w:ascii="Avenir Next" w:hAnsi="Avenir Next"/>
          <w:sz w:val="18"/>
        </w:rPr>
        <w:t>Благодаря уже ставшим путеводной звездой инновациям марка Zenith предлагает исключительные механизмы часов, разработанные и созданные на мануфактуре, такие как DEFY Inventor с его монолитным генератором колебаний исключительной точности и DEFY El Primero 21 с точностью до 1/100-й доли секунды второго хронографа. С момента основания в 1865 году марка Zenith последовательно трансформирует понятия точности и инноваций, что прослеживается в истории первых «часов для пилотов», созданных на заре авиации, которые впоследствии стали основой первого серийно выпускаемого автоматического калибра хронографа El Primero. Будучи всегда на шаг впереди, марка Zenith пишет новую главу в своей уникальной истории, устанавливая новые стандарты производительности и вдохновляющего дизайна. Марка Zenith формирует будущее швейцарского часового искусства и станет надежным спутником для тех, кто не боится бросить вызов времени и прокладывает путь к звездам.</w:t>
      </w:r>
    </w:p>
    <w:p w14:paraId="06413636" w14:textId="14CED896" w:rsidR="006B593C" w:rsidRPr="006B593C" w:rsidRDefault="00A21A0D" w:rsidP="00BE5CCA">
      <w:pPr>
        <w:pStyle w:val="A"/>
        <w:tabs>
          <w:tab w:val="left" w:pos="8564"/>
        </w:tabs>
        <w:spacing w:line="276" w:lineRule="auto"/>
        <w:ind w:right="-205"/>
        <w:rPr>
          <w:rFonts w:ascii="Avenir Next" w:hAnsi="Avenir Next" w:cstheme="majorHAnsi"/>
          <w:b/>
          <w:color w:val="auto"/>
          <w:sz w:val="24"/>
          <w:szCs w:val="24"/>
        </w:rPr>
      </w:pPr>
      <w:r>
        <w:rPr>
          <w:noProof/>
        </w:rPr>
        <w:lastRenderedPageBreak/>
        <w:drawing>
          <wp:anchor distT="0" distB="0" distL="114300" distR="114300" simplePos="0" relativeHeight="251658240" behindDoc="1" locked="0" layoutInCell="1" allowOverlap="1" wp14:anchorId="6FBEACA1" wp14:editId="12221EA3">
            <wp:simplePos x="0" y="0"/>
            <wp:positionH relativeFrom="column">
              <wp:posOffset>3977640</wp:posOffset>
            </wp:positionH>
            <wp:positionV relativeFrom="paragraph">
              <wp:posOffset>45720</wp:posOffset>
            </wp:positionV>
            <wp:extent cx="2186940" cy="3125470"/>
            <wp:effectExtent l="0" t="0" r="3810" b="0"/>
            <wp:wrapTight wrapText="bothSides">
              <wp:wrapPolygon edited="0">
                <wp:start x="0" y="0"/>
                <wp:lineTo x="0" y="21460"/>
                <wp:lineTo x="21449" y="21460"/>
                <wp:lineTo x="21449" y="0"/>
                <wp:lineTo x="0" y="0"/>
              </wp:wrapPolygon>
            </wp:wrapTight>
            <wp:docPr id="1" name="Picture 1" descr="\\WJEZEN-SCHLOE\Departement_MarCom_Dossiers\_Communication 2019\PR\1. PRESS KITS\1. POST BASELWORLD\CHRONOMASTER BAMFORD BOUTIQUE EDITION_RADAR\PHOTOS\03.2082.400-02.R830.jpg"/>
            <wp:cNvGraphicFramePr/>
            <a:graphic xmlns:a="http://schemas.openxmlformats.org/drawingml/2006/main">
              <a:graphicData uri="http://schemas.openxmlformats.org/drawingml/2006/picture">
                <pic:pic xmlns:pic="http://schemas.openxmlformats.org/drawingml/2006/picture">
                  <pic:nvPicPr>
                    <pic:cNvPr id="1" name="Picture 1" descr="\\WJEZEN-SCHLOE\Departement_MarCom_Dossiers\_Communication 2019\PR\1. PRESS KITS\1. POST BASELWORLD\CHRONOMASTER BAMFORD BOUTIQUE EDITION_RADAR\PHOTOS\03.2082.400-02.R83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6940" cy="3125470"/>
                    </a:xfrm>
                    <a:prstGeom prst="rect">
                      <a:avLst/>
                    </a:prstGeom>
                    <a:noFill/>
                    <a:ln>
                      <a:noFill/>
                    </a:ln>
                  </pic:spPr>
                </pic:pic>
              </a:graphicData>
            </a:graphic>
          </wp:anchor>
        </w:drawing>
      </w:r>
      <w:r w:rsidR="006B593C">
        <w:rPr>
          <w:rFonts w:ascii="Avenir Next" w:hAnsi="Avenir Next" w:cstheme="majorHAnsi"/>
          <w:color w:val="auto"/>
          <w:sz w:val="24"/>
        </w:rPr>
        <w:t>CHRONOMASTER EL PRIMERO – RADAR</w:t>
      </w:r>
    </w:p>
    <w:p w14:paraId="210D44C8" w14:textId="41FE0F15" w:rsidR="006B593C" w:rsidRPr="00A21A0D" w:rsidRDefault="006B593C" w:rsidP="00BE5CCA">
      <w:pPr>
        <w:pStyle w:val="A"/>
        <w:tabs>
          <w:tab w:val="left" w:pos="8564"/>
        </w:tabs>
        <w:spacing w:line="276" w:lineRule="auto"/>
        <w:ind w:right="-205"/>
        <w:rPr>
          <w:rFonts w:asciiTheme="minorHAnsi" w:hAnsiTheme="minorHAnsi" w:cstheme="majorHAnsi"/>
          <w:sz w:val="18"/>
          <w:szCs w:val="18"/>
        </w:rPr>
      </w:pPr>
      <w:r>
        <w:rPr>
          <w:rFonts w:ascii="Avenir Next" w:hAnsi="Avenir Next" w:cstheme="majorHAnsi"/>
          <w:b/>
          <w:color w:val="auto"/>
          <w:sz w:val="18"/>
        </w:rPr>
        <w:t xml:space="preserve">BOUTIQUES EDITION ‒ </w:t>
      </w:r>
      <w:r>
        <w:rPr>
          <w:rFonts w:ascii="Avenir Next" w:hAnsi="Avenir Next" w:cstheme="majorHAnsi"/>
          <w:sz w:val="18"/>
        </w:rPr>
        <w:t>ОГРАНИЧЕННАЯ СЕРИЯ ИЗ 50 ЭКЗЕМПЛЯРОВ</w:t>
      </w:r>
      <w:bookmarkStart w:id="0" w:name="_GoBack"/>
      <w:bookmarkEnd w:id="0"/>
    </w:p>
    <w:p w14:paraId="1ADB3801" w14:textId="5E343B2B"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Артикул: 03.2082.400/02.R830</w:t>
      </w:r>
    </w:p>
    <w:p w14:paraId="67002BFE" w14:textId="77777777" w:rsidR="006B593C" w:rsidRPr="006B593C" w:rsidRDefault="006B593C" w:rsidP="00BE5CCA">
      <w:pPr>
        <w:spacing w:line="276" w:lineRule="auto"/>
        <w:ind w:right="-205"/>
        <w:jc w:val="right"/>
        <w:rPr>
          <w:rFonts w:ascii="Avenir Next" w:hAnsi="Avenir Next" w:cstheme="majorHAnsi"/>
          <w:sz w:val="18"/>
          <w:szCs w:val="18"/>
        </w:rPr>
      </w:pPr>
    </w:p>
    <w:p w14:paraId="0CA4A0DE" w14:textId="77777777" w:rsidR="006B593C" w:rsidRPr="006B593C" w:rsidRDefault="006B593C" w:rsidP="00BE5CCA">
      <w:pPr>
        <w:spacing w:line="276" w:lineRule="auto"/>
        <w:ind w:right="-205"/>
        <w:jc w:val="both"/>
        <w:rPr>
          <w:rFonts w:ascii="Avenir Next" w:hAnsi="Avenir Next" w:cstheme="majorHAnsi"/>
          <w:b/>
          <w:sz w:val="18"/>
          <w:szCs w:val="18"/>
        </w:rPr>
      </w:pPr>
      <w:r>
        <w:rPr>
          <w:rFonts w:ascii="Avenir Next" w:hAnsi="Avenir Next" w:cstheme="majorHAnsi"/>
          <w:b/>
          <w:sz w:val="18"/>
        </w:rPr>
        <w:t xml:space="preserve">КЛЮЧЕВЫЕ МОМЕНТЫ </w:t>
      </w:r>
    </w:p>
    <w:p w14:paraId="22BC2636"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Калибр El Primero 400 B: 326 компонентов, 31 камень и 36 000 полуколебаний в час</w:t>
      </w:r>
    </w:p>
    <w:p w14:paraId="2712BCFC"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Автоматический хронограф El Primero с колонным колесом</w:t>
      </w:r>
    </w:p>
    <w:p w14:paraId="14E8E172"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 xml:space="preserve">Указатель даты на отметке «6 часов» </w:t>
      </w:r>
    </w:p>
    <w:p w14:paraId="451D9A58" w14:textId="4AF0583C"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Тахиметрическая шкала</w:t>
      </w:r>
    </w:p>
    <w:p w14:paraId="1BB70A32" w14:textId="77777777" w:rsidR="006B593C" w:rsidRPr="006B593C" w:rsidRDefault="006B593C" w:rsidP="00BE5CCA">
      <w:pPr>
        <w:spacing w:line="276" w:lineRule="auto"/>
        <w:ind w:right="-205"/>
        <w:jc w:val="both"/>
        <w:rPr>
          <w:rFonts w:ascii="Avenir Next" w:hAnsi="Avenir Next" w:cstheme="majorHAnsi"/>
          <w:sz w:val="18"/>
          <w:szCs w:val="18"/>
        </w:rPr>
      </w:pPr>
    </w:p>
    <w:p w14:paraId="580EED0A" w14:textId="77777777" w:rsidR="006B593C" w:rsidRPr="0066121A" w:rsidRDefault="006B593C" w:rsidP="00BE5CCA">
      <w:pPr>
        <w:spacing w:line="276" w:lineRule="auto"/>
        <w:ind w:right="-205"/>
        <w:jc w:val="both"/>
        <w:rPr>
          <w:rFonts w:ascii="Avenir Next" w:hAnsi="Avenir Next" w:cstheme="majorHAnsi"/>
          <w:b/>
          <w:sz w:val="18"/>
          <w:szCs w:val="18"/>
        </w:rPr>
      </w:pPr>
      <w:r>
        <w:rPr>
          <w:rFonts w:ascii="Avenir Next" w:hAnsi="Avenir Next" w:cstheme="majorHAnsi"/>
          <w:b/>
          <w:sz w:val="18"/>
        </w:rPr>
        <w:t>ЧАСОВОЙ МЕХАНИЗМ</w:t>
      </w:r>
    </w:p>
    <w:p w14:paraId="4FA88068" w14:textId="77777777" w:rsidR="006B593C" w:rsidRPr="0066121A"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 xml:space="preserve">El Primero 400 B, автоматический подзавод </w:t>
      </w:r>
    </w:p>
    <w:p w14:paraId="0E530594" w14:textId="77777777" w:rsidR="006B593C" w:rsidRPr="0066121A"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Калибр: 13 ¼ ``` (диаметр: 30 мм)</w:t>
      </w:r>
    </w:p>
    <w:p w14:paraId="2209B28B"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Толщина часового механизма: 6,6 мм</w:t>
      </w:r>
    </w:p>
    <w:p w14:paraId="691345AD"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Количество деталей: 326</w:t>
      </w:r>
    </w:p>
    <w:p w14:paraId="2364ED1E"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Количество камней: 31</w:t>
      </w:r>
    </w:p>
    <w:p w14:paraId="71E9679F"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Частота колебаний: 36 000 полуколебаний в час (5 Гц)</w:t>
      </w:r>
    </w:p>
    <w:p w14:paraId="223922CB"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Запас хода: мин. 50 часов</w:t>
      </w:r>
    </w:p>
    <w:p w14:paraId="04F88C1C"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Отделка: ротор автоподзавода с отделкой «Côtes de Genève»</w:t>
      </w:r>
    </w:p>
    <w:p w14:paraId="4E23B0CA" w14:textId="77777777" w:rsidR="006B593C" w:rsidRPr="006B593C" w:rsidRDefault="006B593C" w:rsidP="00BE5CCA">
      <w:pPr>
        <w:spacing w:line="276" w:lineRule="auto"/>
        <w:ind w:right="-205"/>
        <w:jc w:val="both"/>
        <w:rPr>
          <w:rFonts w:ascii="Avenir Next" w:hAnsi="Avenir Next" w:cstheme="majorHAnsi"/>
          <w:sz w:val="18"/>
          <w:szCs w:val="18"/>
        </w:rPr>
      </w:pPr>
    </w:p>
    <w:p w14:paraId="4A420C13" w14:textId="77777777" w:rsidR="006B593C" w:rsidRPr="006B593C" w:rsidRDefault="006B593C" w:rsidP="00BE5CCA">
      <w:pPr>
        <w:spacing w:line="276" w:lineRule="auto"/>
        <w:ind w:right="-205"/>
        <w:jc w:val="both"/>
        <w:rPr>
          <w:rFonts w:ascii="Avenir Next" w:hAnsi="Avenir Next" w:cstheme="majorHAnsi"/>
          <w:b/>
          <w:sz w:val="18"/>
          <w:szCs w:val="18"/>
        </w:rPr>
      </w:pPr>
      <w:r>
        <w:rPr>
          <w:rFonts w:ascii="Avenir Next" w:hAnsi="Avenir Next" w:cstheme="majorHAnsi"/>
          <w:b/>
          <w:sz w:val="18"/>
        </w:rPr>
        <w:t>ФУНКЦИИ</w:t>
      </w:r>
    </w:p>
    <w:p w14:paraId="62D614CF"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Центральные часовая и минутная стрелки</w:t>
      </w:r>
    </w:p>
    <w:p w14:paraId="49E93638"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 xml:space="preserve">Малая секундная стрелка на отметке «9 часов» </w:t>
      </w:r>
    </w:p>
    <w:p w14:paraId="12D1E733"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Хронограф:</w:t>
      </w:r>
    </w:p>
    <w:p w14:paraId="199F55BD" w14:textId="77777777" w:rsidR="006B593C" w:rsidRPr="006B593C" w:rsidRDefault="006B593C" w:rsidP="00BE5CCA">
      <w:pPr>
        <w:pStyle w:val="ListParagraph"/>
        <w:numPr>
          <w:ilvl w:val="0"/>
          <w:numId w:val="2"/>
        </w:numPr>
        <w:spacing w:line="276" w:lineRule="auto"/>
        <w:ind w:right="-205"/>
        <w:jc w:val="both"/>
        <w:rPr>
          <w:rFonts w:ascii="Avenir Next" w:hAnsi="Avenir Next" w:cstheme="majorHAnsi"/>
          <w:sz w:val="18"/>
          <w:szCs w:val="18"/>
        </w:rPr>
      </w:pPr>
      <w:r>
        <w:rPr>
          <w:rFonts w:ascii="Avenir Next" w:hAnsi="Avenir Next" w:cstheme="majorHAnsi"/>
          <w:sz w:val="18"/>
        </w:rPr>
        <w:t>Центральная стрелка хронографа</w:t>
      </w:r>
    </w:p>
    <w:p w14:paraId="10A8EEB5" w14:textId="77777777" w:rsidR="006B593C" w:rsidRPr="006B593C" w:rsidRDefault="006B593C" w:rsidP="00BE5CCA">
      <w:pPr>
        <w:pStyle w:val="ListParagraph"/>
        <w:numPr>
          <w:ilvl w:val="0"/>
          <w:numId w:val="2"/>
        </w:numPr>
        <w:spacing w:line="276" w:lineRule="auto"/>
        <w:ind w:right="-205"/>
        <w:jc w:val="both"/>
        <w:rPr>
          <w:rFonts w:ascii="Avenir Next" w:hAnsi="Avenir Next" w:cstheme="majorHAnsi"/>
          <w:sz w:val="18"/>
          <w:szCs w:val="18"/>
        </w:rPr>
      </w:pPr>
      <w:r>
        <w:rPr>
          <w:rFonts w:ascii="Avenir Next" w:hAnsi="Avenir Next" w:cstheme="majorHAnsi"/>
          <w:sz w:val="18"/>
        </w:rPr>
        <w:t>12-часовой счетчик на отметке «6 часов»</w:t>
      </w:r>
    </w:p>
    <w:p w14:paraId="3BDA4E53" w14:textId="77777777" w:rsidR="006B593C" w:rsidRPr="006B593C" w:rsidRDefault="006B593C" w:rsidP="00BE5CCA">
      <w:pPr>
        <w:pStyle w:val="ListParagraph"/>
        <w:numPr>
          <w:ilvl w:val="0"/>
          <w:numId w:val="2"/>
        </w:numPr>
        <w:spacing w:line="276" w:lineRule="auto"/>
        <w:ind w:right="-205"/>
        <w:jc w:val="both"/>
        <w:rPr>
          <w:rFonts w:ascii="Avenir Next" w:hAnsi="Avenir Next" w:cstheme="majorHAnsi"/>
          <w:sz w:val="18"/>
          <w:szCs w:val="18"/>
        </w:rPr>
      </w:pPr>
      <w:r>
        <w:rPr>
          <w:rFonts w:ascii="Avenir Next" w:hAnsi="Avenir Next" w:cstheme="majorHAnsi"/>
          <w:sz w:val="18"/>
        </w:rPr>
        <w:t>30-минутный счетчик на отметке «3 часа»</w:t>
      </w:r>
    </w:p>
    <w:p w14:paraId="40FBA550"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Тахиметрическая шкала</w:t>
      </w:r>
    </w:p>
    <w:p w14:paraId="107CDA44" w14:textId="41A80E48" w:rsid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Указатель даты на отметке «6 часов»</w:t>
      </w:r>
    </w:p>
    <w:p w14:paraId="6738BEA4" w14:textId="77777777" w:rsidR="006B593C" w:rsidRPr="006B593C" w:rsidRDefault="006B593C" w:rsidP="00BE5CCA">
      <w:pPr>
        <w:spacing w:line="276" w:lineRule="auto"/>
        <w:ind w:right="-205"/>
        <w:jc w:val="both"/>
        <w:rPr>
          <w:rFonts w:ascii="Avenir Next" w:hAnsi="Avenir Next" w:cstheme="majorHAnsi"/>
          <w:sz w:val="18"/>
          <w:szCs w:val="18"/>
        </w:rPr>
      </w:pPr>
    </w:p>
    <w:p w14:paraId="20CE2983" w14:textId="77777777" w:rsidR="006B593C" w:rsidRPr="006B593C" w:rsidRDefault="006B593C" w:rsidP="00BE5CCA">
      <w:pPr>
        <w:spacing w:line="276" w:lineRule="auto"/>
        <w:ind w:right="-205"/>
        <w:jc w:val="both"/>
        <w:rPr>
          <w:rFonts w:ascii="Avenir Next" w:hAnsi="Avenir Next" w:cstheme="majorHAnsi"/>
          <w:b/>
          <w:sz w:val="18"/>
          <w:szCs w:val="18"/>
        </w:rPr>
      </w:pPr>
      <w:r>
        <w:rPr>
          <w:rFonts w:ascii="Avenir Next" w:hAnsi="Avenir Next" w:cstheme="majorHAnsi"/>
          <w:b/>
          <w:sz w:val="18"/>
        </w:rPr>
        <w:t>КОРПУС, ЦИФЕРБЛАТ И СТРЕЛКИ</w:t>
      </w:r>
    </w:p>
    <w:p w14:paraId="201B5305"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Диаметр: 42 мм</w:t>
      </w:r>
    </w:p>
    <w:p w14:paraId="534CA4C8"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Диаметр циферблата: 37,1 мм</w:t>
      </w:r>
    </w:p>
    <w:p w14:paraId="3E5A6ED0"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Толщина: 12,75 мм</w:t>
      </w:r>
    </w:p>
    <w:p w14:paraId="2E59F974"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Стекло: выпуклое сапфировое стекло с двусторонним антибликовым покрытием</w:t>
      </w:r>
    </w:p>
    <w:p w14:paraId="4CC3B374"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Задняя крышка: прозрачное сапфировое стекло</w:t>
      </w:r>
    </w:p>
    <w:p w14:paraId="0AC83A97"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Материал: Нержавеющая сталь с микрозернением</w:t>
      </w:r>
    </w:p>
    <w:p w14:paraId="3E7C7757"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Водонепроницаемость: 10 атм</w:t>
      </w:r>
    </w:p>
    <w:p w14:paraId="47FB1F32"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Циферблат: Дымчато-коричневый циферблат с красными акцентами</w:t>
      </w:r>
    </w:p>
    <w:p w14:paraId="07E88BCC"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Часовые отметки: Фацетированные, с рутениевым напылением и люминесцентным покрытием Super-LumiNova®</w:t>
      </w:r>
    </w:p>
    <w:p w14:paraId="7F47C149"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Стрелки: Фацетированные, с рутениевым напылением и люминесцентным покрытием Super-LumiNova®</w:t>
      </w:r>
    </w:p>
    <w:p w14:paraId="7ECF05DA" w14:textId="77777777" w:rsidR="006B593C" w:rsidRPr="006B593C" w:rsidRDefault="006B593C" w:rsidP="00BE5CCA">
      <w:pPr>
        <w:spacing w:line="276" w:lineRule="auto"/>
        <w:ind w:right="-205"/>
        <w:jc w:val="both"/>
        <w:rPr>
          <w:rFonts w:ascii="Avenir Next" w:hAnsi="Avenir Next" w:cstheme="majorHAnsi"/>
          <w:sz w:val="18"/>
          <w:szCs w:val="18"/>
        </w:rPr>
      </w:pPr>
    </w:p>
    <w:p w14:paraId="6720719B" w14:textId="77777777" w:rsidR="006B593C" w:rsidRPr="006B593C" w:rsidRDefault="006B593C" w:rsidP="00BE5CCA">
      <w:pPr>
        <w:spacing w:line="276" w:lineRule="auto"/>
        <w:ind w:right="-205"/>
        <w:jc w:val="both"/>
        <w:rPr>
          <w:rFonts w:ascii="Avenir Next" w:hAnsi="Avenir Next" w:cstheme="majorHAnsi"/>
          <w:b/>
          <w:sz w:val="18"/>
          <w:szCs w:val="18"/>
        </w:rPr>
      </w:pPr>
      <w:r>
        <w:rPr>
          <w:rFonts w:ascii="Avenir Next" w:hAnsi="Avenir Next" w:cstheme="majorHAnsi"/>
          <w:b/>
          <w:sz w:val="18"/>
        </w:rPr>
        <w:t>РЕМЕШОК И ЗАСТЕЖКА</w:t>
      </w:r>
    </w:p>
    <w:p w14:paraId="62B3396C" w14:textId="77777777" w:rsidR="006B593C" w:rsidRPr="006B593C" w:rsidRDefault="006B593C" w:rsidP="00BE5CCA">
      <w:pPr>
        <w:spacing w:line="276" w:lineRule="auto"/>
        <w:ind w:right="-205"/>
        <w:jc w:val="both"/>
        <w:rPr>
          <w:rFonts w:ascii="Avenir Next" w:hAnsi="Avenir Next" w:cstheme="majorHAnsi"/>
          <w:sz w:val="18"/>
          <w:szCs w:val="18"/>
        </w:rPr>
      </w:pPr>
      <w:r>
        <w:rPr>
          <w:rFonts w:ascii="Avenir Next" w:hAnsi="Avenir Next" w:cstheme="majorHAnsi"/>
          <w:sz w:val="18"/>
        </w:rPr>
        <w:t>Черный каучуковый с кордурным эффектом и двойной красной прострочкой</w:t>
      </w:r>
    </w:p>
    <w:p w14:paraId="45A8AB25" w14:textId="15145D96" w:rsidR="0053535E" w:rsidRPr="006B593C" w:rsidRDefault="006B593C" w:rsidP="00BE5CCA">
      <w:pPr>
        <w:spacing w:line="276" w:lineRule="auto"/>
        <w:ind w:right="-205"/>
        <w:jc w:val="both"/>
        <w:rPr>
          <w:rFonts w:ascii="Avenir Next" w:hAnsi="Avenir Next" w:cstheme="majorHAnsi"/>
          <w:b/>
          <w:sz w:val="18"/>
          <w:szCs w:val="18"/>
        </w:rPr>
      </w:pPr>
      <w:r>
        <w:rPr>
          <w:rFonts w:ascii="Avenir Next" w:hAnsi="Avenir Next" w:cstheme="majorHAnsi"/>
          <w:sz w:val="18"/>
        </w:rPr>
        <w:t>Тройная раскладывающаяся застежка из нержавеющей стали с микрозернением</w:t>
      </w:r>
    </w:p>
    <w:sectPr w:rsidR="0053535E" w:rsidRPr="006B593C"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EB571" w14:textId="77777777" w:rsidR="00894CF6" w:rsidRDefault="00894CF6" w:rsidP="0053535E">
      <w:r>
        <w:separator/>
      </w:r>
    </w:p>
  </w:endnote>
  <w:endnote w:type="continuationSeparator" w:id="0">
    <w:p w14:paraId="67E78009" w14:textId="77777777" w:rsidR="00894CF6" w:rsidRDefault="00894CF6" w:rsidP="0053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OT-Light">
    <w:altName w:val="Calibri"/>
    <w:panose1 w:val="020B0504020101010102"/>
    <w:charset w:val="00"/>
    <w:family w:val="swiss"/>
    <w:notTrueType/>
    <w:pitch w:val="variable"/>
    <w:sig w:usb0="800000EF" w:usb1="4000A47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venir Next">
    <w:altName w:val="Corbel"/>
    <w:panose1 w:val="020B0503020202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6F64" w14:textId="77777777" w:rsidR="00894CF6" w:rsidRPr="00166C18" w:rsidRDefault="00894CF6" w:rsidP="0053535E">
    <w:pPr>
      <w:pStyle w:val="Footer"/>
      <w:jc w:val="center"/>
      <w:rPr>
        <w:rFonts w:ascii="Avenir Next" w:hAnsi="Avenir Next"/>
        <w:sz w:val="18"/>
        <w:szCs w:val="18"/>
      </w:rPr>
    </w:pPr>
    <w:r>
      <w:rPr>
        <w:rFonts w:ascii="Avenir Next" w:hAnsi="Avenir Next"/>
        <w:b/>
        <w:sz w:val="18"/>
      </w:rPr>
      <w:t>ZENITH</w:t>
    </w:r>
    <w:r>
      <w:rPr>
        <w:rFonts w:ascii="Avenir Next" w:hAnsi="Avenir Next"/>
        <w:sz w:val="18"/>
      </w:rPr>
      <w:t xml:space="preserve"> | www.zenith-watches.com | Rue des Billodes 34-36 | CH-2400 Le Locle</w:t>
    </w:r>
  </w:p>
  <w:p w14:paraId="65C8550D" w14:textId="3F46C1A4" w:rsidR="00894CF6" w:rsidRPr="0053535E" w:rsidRDefault="00894CF6" w:rsidP="0053535E">
    <w:pPr>
      <w:pStyle w:val="Footer"/>
      <w:jc w:val="center"/>
      <w:rPr>
        <w:rFonts w:ascii="Avenir Next" w:hAnsi="Avenir Next"/>
        <w:sz w:val="18"/>
        <w:szCs w:val="18"/>
      </w:rPr>
    </w:pPr>
    <w:r w:rsidRPr="00166C18">
      <w:rPr>
        <w:rFonts w:ascii="Avenir Next" w:hAnsi="Avenir Next"/>
        <w:sz w:val="18"/>
        <w:szCs w:val="18"/>
      </w:rPr>
      <w:t xml:space="preserve">International Media Relations : </w:t>
    </w:r>
    <w:hyperlink r:id="rId1" w:history="1">
      <w:r w:rsidRPr="0050176C">
        <w:rPr>
          <w:rStyle w:val="Hyperlink"/>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9B57F" w14:textId="77777777" w:rsidR="00894CF6" w:rsidRDefault="00894CF6" w:rsidP="0053535E">
      <w:r>
        <w:separator/>
      </w:r>
    </w:p>
  </w:footnote>
  <w:footnote w:type="continuationSeparator" w:id="0">
    <w:p w14:paraId="33770B00" w14:textId="77777777" w:rsidR="00894CF6" w:rsidRDefault="00894CF6" w:rsidP="00535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E42F" w14:textId="7DF155ED" w:rsidR="00894CF6" w:rsidRDefault="00894CF6" w:rsidP="0053535E">
    <w:pPr>
      <w:pStyle w:val="Header"/>
      <w:jc w:val="center"/>
    </w:pPr>
    <w:r>
      <w:rPr>
        <w:noProof/>
        <w:lang w:val="fr-CH" w:eastAsia="fr-CH"/>
      </w:rPr>
      <w:drawing>
        <wp:inline distT="0" distB="0" distL="0" distR="0" wp14:anchorId="2299E7A6" wp14:editId="055884D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E7A6CDE" w14:textId="77777777" w:rsidR="00894CF6" w:rsidRDefault="00894CF6" w:rsidP="0053535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135D8"/>
    <w:multiLevelType w:val="hybridMultilevel"/>
    <w:tmpl w:val="DCBEEEAE"/>
    <w:lvl w:ilvl="0" w:tplc="EBDAC630">
      <w:numFmt w:val="bullet"/>
      <w:lvlText w:val="-"/>
      <w:lvlJc w:val="left"/>
      <w:pPr>
        <w:ind w:left="360" w:hanging="360"/>
      </w:pPr>
      <w:rPr>
        <w:rFonts w:ascii="DINOT-Light" w:eastAsiaTheme="minorEastAsia" w:hAnsi="DINOT-Light" w:cstheme="majorHAns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7F9B391B"/>
    <w:multiLevelType w:val="multilevel"/>
    <w:tmpl w:val="DFBA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F78"/>
    <w:rsid w:val="000A2E79"/>
    <w:rsid w:val="000B4F93"/>
    <w:rsid w:val="00144468"/>
    <w:rsid w:val="00145006"/>
    <w:rsid w:val="001A218D"/>
    <w:rsid w:val="001A7D90"/>
    <w:rsid w:val="001F30B0"/>
    <w:rsid w:val="00216182"/>
    <w:rsid w:val="002438CE"/>
    <w:rsid w:val="002578F1"/>
    <w:rsid w:val="00396325"/>
    <w:rsid w:val="004D0C2E"/>
    <w:rsid w:val="00507BE6"/>
    <w:rsid w:val="0053039C"/>
    <w:rsid w:val="0053535E"/>
    <w:rsid w:val="005640F4"/>
    <w:rsid w:val="005F1C6C"/>
    <w:rsid w:val="006437D6"/>
    <w:rsid w:val="0066121A"/>
    <w:rsid w:val="006B593C"/>
    <w:rsid w:val="00712745"/>
    <w:rsid w:val="0075221F"/>
    <w:rsid w:val="00764ED9"/>
    <w:rsid w:val="00766AE1"/>
    <w:rsid w:val="00767258"/>
    <w:rsid w:val="00774E22"/>
    <w:rsid w:val="007B32FA"/>
    <w:rsid w:val="007C75F7"/>
    <w:rsid w:val="0084532E"/>
    <w:rsid w:val="00894CF6"/>
    <w:rsid w:val="00917F4A"/>
    <w:rsid w:val="00923A04"/>
    <w:rsid w:val="009B171B"/>
    <w:rsid w:val="009D5007"/>
    <w:rsid w:val="00A21A0D"/>
    <w:rsid w:val="00A2300A"/>
    <w:rsid w:val="00A85D21"/>
    <w:rsid w:val="00AC5439"/>
    <w:rsid w:val="00B21701"/>
    <w:rsid w:val="00B613C7"/>
    <w:rsid w:val="00BE5CCA"/>
    <w:rsid w:val="00CB7F78"/>
    <w:rsid w:val="00CE2D2C"/>
    <w:rsid w:val="00D328FD"/>
    <w:rsid w:val="00D3777D"/>
    <w:rsid w:val="00D61DDE"/>
    <w:rsid w:val="00E1713A"/>
    <w:rsid w:val="00E21D91"/>
    <w:rsid w:val="00E36899"/>
    <w:rsid w:val="00E62FF6"/>
    <w:rsid w:val="00E80974"/>
    <w:rsid w:val="00E932E6"/>
    <w:rsid w:val="00EE51B6"/>
    <w:rsid w:val="00F22BC7"/>
    <w:rsid w:val="00F25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7FD76"/>
  <w14:defaultImageDpi w14:val="300"/>
  <w15:docId w15:val="{30339D5B-F511-4831-9D2D-A181EC65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7F78"/>
  </w:style>
  <w:style w:type="character" w:styleId="CommentReference">
    <w:name w:val="annotation reference"/>
    <w:basedOn w:val="DefaultParagraphFont"/>
    <w:uiPriority w:val="99"/>
    <w:semiHidden/>
    <w:unhideWhenUsed/>
    <w:rsid w:val="00923A04"/>
    <w:rPr>
      <w:sz w:val="18"/>
      <w:szCs w:val="18"/>
    </w:rPr>
  </w:style>
  <w:style w:type="paragraph" w:styleId="CommentText">
    <w:name w:val="annotation text"/>
    <w:basedOn w:val="Normal"/>
    <w:link w:val="CommentTextChar"/>
    <w:uiPriority w:val="99"/>
    <w:semiHidden/>
    <w:unhideWhenUsed/>
    <w:rsid w:val="00923A04"/>
  </w:style>
  <w:style w:type="character" w:customStyle="1" w:styleId="CommentTextChar">
    <w:name w:val="Comment Text Char"/>
    <w:basedOn w:val="DefaultParagraphFont"/>
    <w:link w:val="CommentText"/>
    <w:uiPriority w:val="99"/>
    <w:semiHidden/>
    <w:rsid w:val="00923A04"/>
  </w:style>
  <w:style w:type="paragraph" w:styleId="CommentSubject">
    <w:name w:val="annotation subject"/>
    <w:basedOn w:val="CommentText"/>
    <w:next w:val="CommentText"/>
    <w:link w:val="CommentSubjectChar"/>
    <w:uiPriority w:val="99"/>
    <w:semiHidden/>
    <w:unhideWhenUsed/>
    <w:rsid w:val="00923A04"/>
    <w:rPr>
      <w:b/>
      <w:bCs/>
      <w:sz w:val="20"/>
      <w:szCs w:val="20"/>
    </w:rPr>
  </w:style>
  <w:style w:type="character" w:customStyle="1" w:styleId="CommentSubjectChar">
    <w:name w:val="Comment Subject Char"/>
    <w:basedOn w:val="CommentTextChar"/>
    <w:link w:val="CommentSubject"/>
    <w:uiPriority w:val="99"/>
    <w:semiHidden/>
    <w:rsid w:val="00923A04"/>
    <w:rPr>
      <w:b/>
      <w:bCs/>
      <w:sz w:val="20"/>
      <w:szCs w:val="20"/>
    </w:rPr>
  </w:style>
  <w:style w:type="paragraph" w:styleId="BalloonText">
    <w:name w:val="Balloon Text"/>
    <w:basedOn w:val="Normal"/>
    <w:link w:val="BalloonTextChar"/>
    <w:uiPriority w:val="99"/>
    <w:semiHidden/>
    <w:unhideWhenUsed/>
    <w:rsid w:val="00923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A04"/>
    <w:rPr>
      <w:rFonts w:ascii="Lucida Grande" w:hAnsi="Lucida Grande" w:cs="Lucida Grande"/>
      <w:sz w:val="18"/>
      <w:szCs w:val="18"/>
    </w:rPr>
  </w:style>
  <w:style w:type="paragraph" w:styleId="Header">
    <w:name w:val="header"/>
    <w:basedOn w:val="Normal"/>
    <w:link w:val="HeaderChar"/>
    <w:uiPriority w:val="99"/>
    <w:unhideWhenUsed/>
    <w:rsid w:val="0053535E"/>
    <w:pPr>
      <w:tabs>
        <w:tab w:val="center" w:pos="4536"/>
        <w:tab w:val="right" w:pos="9072"/>
      </w:tabs>
    </w:pPr>
  </w:style>
  <w:style w:type="character" w:customStyle="1" w:styleId="HeaderChar">
    <w:name w:val="Header Char"/>
    <w:basedOn w:val="DefaultParagraphFont"/>
    <w:link w:val="Header"/>
    <w:uiPriority w:val="99"/>
    <w:rsid w:val="0053535E"/>
  </w:style>
  <w:style w:type="paragraph" w:styleId="Footer">
    <w:name w:val="footer"/>
    <w:basedOn w:val="Normal"/>
    <w:link w:val="FooterChar"/>
    <w:uiPriority w:val="99"/>
    <w:unhideWhenUsed/>
    <w:rsid w:val="0053535E"/>
    <w:pPr>
      <w:tabs>
        <w:tab w:val="center" w:pos="4536"/>
        <w:tab w:val="right" w:pos="9072"/>
      </w:tabs>
    </w:pPr>
  </w:style>
  <w:style w:type="character" w:customStyle="1" w:styleId="FooterChar">
    <w:name w:val="Footer Char"/>
    <w:basedOn w:val="DefaultParagraphFont"/>
    <w:link w:val="Footer"/>
    <w:uiPriority w:val="99"/>
    <w:rsid w:val="0053535E"/>
  </w:style>
  <w:style w:type="character" w:styleId="Hyperlink">
    <w:name w:val="Hyperlink"/>
    <w:basedOn w:val="DefaultParagraphFont"/>
    <w:uiPriority w:val="99"/>
    <w:unhideWhenUsed/>
    <w:rsid w:val="0053535E"/>
    <w:rPr>
      <w:color w:val="0000FF"/>
      <w:u w:val="single"/>
    </w:rPr>
  </w:style>
  <w:style w:type="paragraph" w:styleId="ListParagraph">
    <w:name w:val="List Paragraph"/>
    <w:basedOn w:val="Normal"/>
    <w:uiPriority w:val="34"/>
    <w:qFormat/>
    <w:rsid w:val="006B593C"/>
    <w:pPr>
      <w:pBdr>
        <w:top w:val="nil"/>
        <w:left w:val="nil"/>
        <w:bottom w:val="nil"/>
        <w:right w:val="nil"/>
        <w:between w:val="nil"/>
        <w:bar w:val="nil"/>
      </w:pBdr>
      <w:ind w:left="720"/>
      <w:contextualSpacing/>
    </w:pPr>
    <w:rPr>
      <w:rFonts w:ascii="Times New Roman" w:hAnsi="Times New Roman" w:cs="Times New Roman"/>
      <w:bdr w:val="nil"/>
    </w:rPr>
  </w:style>
  <w:style w:type="paragraph" w:customStyle="1" w:styleId="A">
    <w:name w:val="內文 A"/>
    <w:rsid w:val="006B593C"/>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2425">
      <w:bodyDiv w:val="1"/>
      <w:marLeft w:val="0"/>
      <w:marRight w:val="0"/>
      <w:marTop w:val="0"/>
      <w:marBottom w:val="0"/>
      <w:divBdr>
        <w:top w:val="none" w:sz="0" w:space="0" w:color="auto"/>
        <w:left w:val="none" w:sz="0" w:space="0" w:color="auto"/>
        <w:bottom w:val="none" w:sz="0" w:space="0" w:color="auto"/>
        <w:right w:val="none" w:sz="0" w:space="0" w:color="auto"/>
      </w:divBdr>
    </w:div>
    <w:div w:id="342558337">
      <w:bodyDiv w:val="1"/>
      <w:marLeft w:val="0"/>
      <w:marRight w:val="0"/>
      <w:marTop w:val="0"/>
      <w:marBottom w:val="0"/>
      <w:divBdr>
        <w:top w:val="none" w:sz="0" w:space="0" w:color="auto"/>
        <w:left w:val="none" w:sz="0" w:space="0" w:color="auto"/>
        <w:bottom w:val="none" w:sz="0" w:space="0" w:color="auto"/>
        <w:right w:val="none" w:sz="0" w:space="0" w:color="auto"/>
      </w:divBdr>
    </w:div>
    <w:div w:id="442654050">
      <w:bodyDiv w:val="1"/>
      <w:marLeft w:val="0"/>
      <w:marRight w:val="0"/>
      <w:marTop w:val="0"/>
      <w:marBottom w:val="0"/>
      <w:divBdr>
        <w:top w:val="none" w:sz="0" w:space="0" w:color="auto"/>
        <w:left w:val="none" w:sz="0" w:space="0" w:color="auto"/>
        <w:bottom w:val="none" w:sz="0" w:space="0" w:color="auto"/>
        <w:right w:val="none" w:sz="0" w:space="0" w:color="auto"/>
      </w:divBdr>
    </w:div>
    <w:div w:id="703794756">
      <w:bodyDiv w:val="1"/>
      <w:marLeft w:val="0"/>
      <w:marRight w:val="0"/>
      <w:marTop w:val="0"/>
      <w:marBottom w:val="0"/>
      <w:divBdr>
        <w:top w:val="none" w:sz="0" w:space="0" w:color="auto"/>
        <w:left w:val="none" w:sz="0" w:space="0" w:color="auto"/>
        <w:bottom w:val="none" w:sz="0" w:space="0" w:color="auto"/>
        <w:right w:val="none" w:sz="0" w:space="0" w:color="auto"/>
      </w:divBdr>
    </w:div>
    <w:div w:id="1690525971">
      <w:bodyDiv w:val="1"/>
      <w:marLeft w:val="0"/>
      <w:marRight w:val="0"/>
      <w:marTop w:val="0"/>
      <w:marBottom w:val="0"/>
      <w:divBdr>
        <w:top w:val="none" w:sz="0" w:space="0" w:color="auto"/>
        <w:left w:val="none" w:sz="0" w:space="0" w:color="auto"/>
        <w:bottom w:val="none" w:sz="0" w:space="0" w:color="auto"/>
        <w:right w:val="none" w:sz="0" w:space="0" w:color="auto"/>
      </w:divBdr>
    </w:div>
    <w:div w:id="2105102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874</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7</cp:revision>
  <cp:lastPrinted>2019-10-03T12:35:00Z</cp:lastPrinted>
  <dcterms:created xsi:type="dcterms:W3CDTF">2019-09-25T16:26:00Z</dcterms:created>
  <dcterms:modified xsi:type="dcterms:W3CDTF">2019-10-03T12:35:00Z</dcterms:modified>
</cp:coreProperties>
</file>