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73372" w14:textId="77777777" w:rsidR="001A3B43" w:rsidRDefault="001A3B43" w:rsidP="00C371B0">
      <w:pPr>
        <w:widowControl w:val="0"/>
        <w:autoSpaceDE w:val="0"/>
        <w:autoSpaceDN w:val="0"/>
        <w:adjustRightInd w:val="0"/>
        <w:jc w:val="center"/>
        <w:rPr>
          <w:rFonts w:ascii="Avenir Next" w:hAnsi="Avenir Next" w:cs="Helvetica"/>
          <w:b/>
          <w:color w:val="1A1A1A"/>
        </w:rPr>
      </w:pPr>
    </w:p>
    <w:p w14:paraId="53B6C48C" w14:textId="77777777" w:rsidR="001A3B43" w:rsidRPr="00F807F1" w:rsidRDefault="001A3B43" w:rsidP="00F75F25">
      <w:pPr>
        <w:autoSpaceDE w:val="0"/>
        <w:autoSpaceDN w:val="0"/>
        <w:adjustRightInd w:val="0"/>
        <w:spacing w:line="276" w:lineRule="auto"/>
        <w:rPr>
          <w:rFonts w:ascii="Avenir Next" w:hAnsi="Avenir Next" w:cs="Antonio-Regular"/>
          <w:b/>
        </w:rPr>
      </w:pPr>
    </w:p>
    <w:p w14:paraId="78BEB767" w14:textId="77777777" w:rsidR="00D51EB4" w:rsidRPr="00081837" w:rsidRDefault="00D51EB4" w:rsidP="00D51EB4">
      <w:pPr>
        <w:widowControl w:val="0"/>
        <w:autoSpaceDE w:val="0"/>
        <w:autoSpaceDN w:val="0"/>
        <w:adjustRightInd w:val="0"/>
        <w:jc w:val="center"/>
        <w:rPr>
          <w:rFonts w:ascii="Avenir Next" w:hAnsi="Avenir Next" w:cs="Helvetica"/>
          <w:b/>
          <w:lang w:val="fr-FR"/>
        </w:rPr>
      </w:pPr>
      <w:r w:rsidRPr="00081837">
        <w:rPr>
          <w:rFonts w:ascii="Avenir Next" w:hAnsi="Avenir Next" w:cs="Helvetica"/>
          <w:b/>
          <w:color w:val="1A1A1A"/>
          <w:lang w:val="fr-FR"/>
        </w:rPr>
        <w:t xml:space="preserve">Zenith </w:t>
      </w:r>
      <w:r w:rsidRPr="00081837">
        <w:rPr>
          <w:rFonts w:ascii="Avenir Next" w:hAnsi="Avenir Next" w:cs="Helvetica"/>
          <w:b/>
          <w:lang w:val="fr-FR"/>
        </w:rPr>
        <w:t>présente sa première montre inspirée d’un manga japonais,</w:t>
      </w:r>
    </w:p>
    <w:p w14:paraId="478EE500" w14:textId="77777777" w:rsidR="00D51EB4" w:rsidRPr="00455708" w:rsidRDefault="00D51EB4" w:rsidP="00D51EB4">
      <w:pPr>
        <w:widowControl w:val="0"/>
        <w:autoSpaceDE w:val="0"/>
        <w:autoSpaceDN w:val="0"/>
        <w:adjustRightInd w:val="0"/>
        <w:jc w:val="center"/>
        <w:rPr>
          <w:rFonts w:ascii="Avenir Next" w:hAnsi="Avenir Next" w:cs="Helvetica"/>
          <w:b/>
          <w:bCs/>
          <w:color w:val="1A1A1A"/>
        </w:rPr>
      </w:pPr>
      <w:r w:rsidRPr="00455708">
        <w:rPr>
          <w:rFonts w:ascii="Avenir Next" w:hAnsi="Avenir Next" w:cs="Helvetica"/>
          <w:b/>
          <w:color w:val="000000" w:themeColor="text1"/>
        </w:rPr>
        <w:t>l’A384</w:t>
      </w:r>
      <w:r w:rsidRPr="00455708">
        <w:rPr>
          <w:rFonts w:ascii="Avenir Next" w:hAnsi="Avenir Next" w:cs="Helvetica"/>
          <w:b/>
          <w:color w:val="FF0000"/>
        </w:rPr>
        <w:t xml:space="preserve"> </w:t>
      </w:r>
      <w:r w:rsidRPr="00455708">
        <w:rPr>
          <w:rFonts w:ascii="Avenir Next" w:hAnsi="Avenir Next" w:cs="Helvetica"/>
          <w:b/>
          <w:color w:val="1A1A1A"/>
        </w:rPr>
        <w:t xml:space="preserve">Revival </w:t>
      </w:r>
      <w:r w:rsidRPr="00455708">
        <w:rPr>
          <w:rFonts w:ascii="Avenir Next" w:hAnsi="Avenir Next" w:cs="Helvetica"/>
          <w:b/>
          <w:bCs/>
          <w:color w:val="1A1A1A"/>
        </w:rPr>
        <w:t>Lupin</w:t>
      </w:r>
      <w:r w:rsidRPr="00455708">
        <w:rPr>
          <w:rFonts w:ascii="Avenir Next" w:hAnsi="Avenir Next" w:cs="Helvetica"/>
          <w:b/>
          <w:bCs/>
          <w:color w:val="1A1A1A"/>
          <w:lang w:eastAsia="ja-JP"/>
        </w:rPr>
        <w:t xml:space="preserve"> </w:t>
      </w:r>
      <w:proofErr w:type="gramStart"/>
      <w:r w:rsidRPr="00455708">
        <w:rPr>
          <w:rFonts w:ascii="Avenir Next" w:hAnsi="Avenir Next" w:cs="Helvetica"/>
          <w:b/>
          <w:bCs/>
          <w:color w:val="1A1A1A"/>
          <w:lang w:eastAsia="ja-JP"/>
        </w:rPr>
        <w:t>The</w:t>
      </w:r>
      <w:proofErr w:type="gramEnd"/>
      <w:r w:rsidRPr="00455708">
        <w:rPr>
          <w:rFonts w:ascii="Avenir Next" w:hAnsi="Avenir Next" w:cs="Helvetica"/>
          <w:b/>
          <w:bCs/>
          <w:color w:val="1A1A1A"/>
          <w:lang w:eastAsia="ja-JP"/>
        </w:rPr>
        <w:t xml:space="preserve"> Third</w:t>
      </w:r>
      <w:r w:rsidRPr="00455708">
        <w:rPr>
          <w:rFonts w:ascii="Avenir Next" w:hAnsi="Avenir Next" w:cs="Helvetica"/>
          <w:b/>
          <w:bCs/>
          <w:color w:val="1A1A1A"/>
        </w:rPr>
        <w:t xml:space="preserve"> Edition</w:t>
      </w:r>
      <w:r w:rsidRPr="00455708">
        <w:rPr>
          <w:rFonts w:ascii="Avenir Next" w:hAnsi="Avenir Next" w:cs="Helvetica"/>
          <w:b/>
          <w:bCs/>
        </w:rPr>
        <w:t>.</w:t>
      </w:r>
    </w:p>
    <w:p w14:paraId="4FF41122" w14:textId="77777777" w:rsidR="00D51EB4" w:rsidRPr="00081837" w:rsidRDefault="00D51EB4" w:rsidP="00D51EB4">
      <w:pPr>
        <w:widowControl w:val="0"/>
        <w:autoSpaceDE w:val="0"/>
        <w:autoSpaceDN w:val="0"/>
        <w:adjustRightInd w:val="0"/>
        <w:jc w:val="both"/>
        <w:rPr>
          <w:rFonts w:ascii="Avenir Next" w:hAnsi="Avenir Next" w:cs="Helvetica"/>
          <w:color w:val="1A1A1A"/>
          <w:sz w:val="18"/>
          <w:szCs w:val="18"/>
          <w:lang w:val="fr-FR"/>
        </w:rPr>
      </w:pPr>
      <w:r w:rsidRPr="00E25A85">
        <w:rPr>
          <w:rFonts w:ascii="Avenir Next" w:hAnsi="Avenir Next" w:cs="Helvetica"/>
          <w:bCs/>
          <w:color w:val="1A1A1A"/>
          <w:sz w:val="18"/>
          <w:szCs w:val="18"/>
          <w:lang w:val="fr-CH"/>
        </w:rPr>
        <w:br/>
      </w:r>
      <w:r w:rsidRPr="00081837">
        <w:rPr>
          <w:rFonts w:ascii="Avenir Next" w:hAnsi="Avenir Next" w:cs="Helvetica"/>
          <w:color w:val="1A1A1A"/>
          <w:sz w:val="18"/>
          <w:szCs w:val="18"/>
          <w:lang w:val="fr-FR"/>
        </w:rPr>
        <w:t>Avec la sortie cette année de l'A384 Revival à l'occasion du 50</w:t>
      </w:r>
      <w:r w:rsidRPr="00081837">
        <w:rPr>
          <w:rFonts w:ascii="Avenir Next" w:hAnsi="Avenir Next" w:cs="Helvetica"/>
          <w:color w:val="1A1A1A"/>
          <w:sz w:val="18"/>
          <w:szCs w:val="18"/>
          <w:vertAlign w:val="superscript"/>
          <w:lang w:val="fr-FR"/>
        </w:rPr>
        <w:t>e</w:t>
      </w:r>
      <w:r w:rsidRPr="00081837">
        <w:rPr>
          <w:rFonts w:ascii="Avenir Next" w:hAnsi="Avenir Next" w:cs="Helvetica"/>
          <w:color w:val="1A1A1A"/>
          <w:sz w:val="18"/>
          <w:szCs w:val="18"/>
          <w:lang w:val="fr-FR"/>
        </w:rPr>
        <w:t xml:space="preserve"> anniversaire du calibre El Primero, Zenith s’est vu offrir l'occasion de créer enfin la montre représentée dans la série manga et anime japonaise </w:t>
      </w:r>
      <w:r w:rsidRPr="00081837">
        <w:rPr>
          <w:rFonts w:ascii="Avenir Next" w:hAnsi="Avenir Next" w:cs="Helvetica"/>
          <w:i/>
          <w:iCs/>
          <w:color w:val="1A1A1A"/>
          <w:sz w:val="18"/>
          <w:szCs w:val="18"/>
          <w:lang w:val="fr-FR"/>
        </w:rPr>
        <w:t xml:space="preserve">Lupin the </w:t>
      </w:r>
      <w:proofErr w:type="spellStart"/>
      <w:r w:rsidRPr="00081837">
        <w:rPr>
          <w:rFonts w:ascii="Avenir Next" w:hAnsi="Avenir Next" w:cs="Helvetica"/>
          <w:i/>
          <w:iCs/>
          <w:color w:val="1A1A1A"/>
          <w:sz w:val="18"/>
          <w:szCs w:val="18"/>
          <w:lang w:val="fr-FR"/>
        </w:rPr>
        <w:t>Third</w:t>
      </w:r>
      <w:proofErr w:type="spellEnd"/>
      <w:r w:rsidRPr="00081837">
        <w:rPr>
          <w:rFonts w:ascii="Avenir Next" w:hAnsi="Avenir Next" w:cs="Helvetica"/>
          <w:color w:val="1A1A1A"/>
          <w:sz w:val="18"/>
          <w:szCs w:val="18"/>
          <w:lang w:val="fr-FR"/>
        </w:rPr>
        <w:t xml:space="preserve">. Limitée à 50 exemplaires, l’A384 Lupin The </w:t>
      </w:r>
      <w:proofErr w:type="spellStart"/>
      <w:r w:rsidRPr="00081837">
        <w:rPr>
          <w:rFonts w:ascii="Avenir Next" w:hAnsi="Avenir Next" w:cs="Helvetica"/>
          <w:color w:val="1A1A1A"/>
          <w:sz w:val="18"/>
          <w:szCs w:val="18"/>
          <w:lang w:val="fr-FR"/>
        </w:rPr>
        <w:t>Third</w:t>
      </w:r>
      <w:proofErr w:type="spellEnd"/>
      <w:r w:rsidRPr="00081837">
        <w:rPr>
          <w:rFonts w:ascii="Avenir Next" w:hAnsi="Avenir Next" w:cs="Helvetica"/>
          <w:color w:val="1A1A1A"/>
          <w:sz w:val="18"/>
          <w:szCs w:val="18"/>
          <w:lang w:val="fr-FR"/>
        </w:rPr>
        <w:t xml:space="preserve"> Edition est exclusivement destinée au Japon. Cette collaboration marque la première fois qu'une montre Z</w:t>
      </w:r>
      <w:r>
        <w:rPr>
          <w:rFonts w:ascii="Avenir Next" w:hAnsi="Avenir Next" w:cs="Helvetica"/>
          <w:color w:val="1A1A1A"/>
          <w:sz w:val="18"/>
          <w:szCs w:val="18"/>
          <w:lang w:val="fr-FR"/>
        </w:rPr>
        <w:t>e</w:t>
      </w:r>
      <w:r w:rsidRPr="00081837">
        <w:rPr>
          <w:rFonts w:ascii="Avenir Next" w:hAnsi="Avenir Next" w:cs="Helvetica"/>
          <w:color w:val="1A1A1A"/>
          <w:sz w:val="18"/>
          <w:szCs w:val="18"/>
          <w:lang w:val="fr-FR"/>
        </w:rPr>
        <w:t>nith est réalisée à partir d'une telle série.</w:t>
      </w:r>
    </w:p>
    <w:p w14:paraId="614220EA" w14:textId="77777777"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p>
    <w:p w14:paraId="40F58980" w14:textId="6E5608F4"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r w:rsidRPr="00A924E1">
        <w:rPr>
          <w:rFonts w:ascii="Avenir Next" w:hAnsi="Avenir Next" w:cs="Helvetica"/>
          <w:sz w:val="18"/>
          <w:szCs w:val="18"/>
          <w:lang w:val="fr-FR"/>
        </w:rPr>
        <w:t xml:space="preserve">L'année 1969 voit le lancement du calibre El Primero et de la première montre équipée de ce calibre, l'A384. Deux ans plus tard, la première série anime du manga populaire </w:t>
      </w:r>
      <w:r w:rsidRPr="00A924E1">
        <w:rPr>
          <w:rFonts w:ascii="Avenir Next" w:hAnsi="Avenir Next" w:cs="Helvetica"/>
          <w:i/>
          <w:iCs/>
          <w:sz w:val="18"/>
          <w:szCs w:val="18"/>
          <w:lang w:val="fr-FR"/>
        </w:rPr>
        <w:t xml:space="preserve">Lupin the </w:t>
      </w:r>
      <w:proofErr w:type="spellStart"/>
      <w:r w:rsidRPr="00A924E1">
        <w:rPr>
          <w:rFonts w:ascii="Avenir Next" w:hAnsi="Avenir Next" w:cs="Helvetica"/>
          <w:i/>
          <w:iCs/>
          <w:sz w:val="18"/>
          <w:szCs w:val="18"/>
          <w:lang w:val="fr-FR"/>
        </w:rPr>
        <w:t>Third</w:t>
      </w:r>
      <w:proofErr w:type="spellEnd"/>
      <w:r w:rsidRPr="00A924E1">
        <w:rPr>
          <w:rFonts w:ascii="Avenir Next" w:hAnsi="Avenir Next" w:cs="Helvetica"/>
          <w:sz w:val="18"/>
          <w:szCs w:val="18"/>
          <w:lang w:val="fr-FR"/>
        </w:rPr>
        <w:t xml:space="preserve"> commence à être diffusée, devenant un succès immédiat au Japon, puis dans le monde entier. L'un des personnages principaux de l'histoire, Daisuke </w:t>
      </w:r>
      <w:proofErr w:type="spellStart"/>
      <w:r w:rsidRPr="00A924E1">
        <w:rPr>
          <w:rFonts w:ascii="Avenir Next" w:hAnsi="Avenir Next" w:cs="Helvetica"/>
          <w:sz w:val="18"/>
          <w:szCs w:val="18"/>
          <w:lang w:val="fr-FR"/>
        </w:rPr>
        <w:t>Jigen</w:t>
      </w:r>
      <w:proofErr w:type="spellEnd"/>
      <w:r w:rsidRPr="00A924E1">
        <w:rPr>
          <w:rFonts w:ascii="Avenir Next" w:hAnsi="Avenir Next" w:cs="Helvetica"/>
          <w:sz w:val="18"/>
          <w:szCs w:val="18"/>
          <w:lang w:val="fr-FR"/>
        </w:rPr>
        <w:t xml:space="preserve">, partenaire débonnaire du protagoniste principal Lupin, est représenté portant une montre Zénith à deux reprises </w:t>
      </w:r>
      <w:r w:rsidR="00442658" w:rsidRPr="00A924E1">
        <w:rPr>
          <w:rFonts w:ascii="Avenir Next" w:hAnsi="Avenir Next" w:cs="Helvetica"/>
          <w:sz w:val="18"/>
          <w:szCs w:val="18"/>
          <w:lang w:val="fr-FR"/>
        </w:rPr>
        <w:t>lors du premier épisode de la première</w:t>
      </w:r>
      <w:r w:rsidRPr="00A924E1">
        <w:rPr>
          <w:rFonts w:ascii="Avenir Next" w:hAnsi="Avenir Next" w:cs="Helvetica"/>
          <w:sz w:val="18"/>
          <w:szCs w:val="18"/>
          <w:lang w:val="fr-FR"/>
        </w:rPr>
        <w:t xml:space="preserve"> série télévisée anime. </w:t>
      </w:r>
      <w:r w:rsidR="00442658" w:rsidRPr="00A924E1">
        <w:rPr>
          <w:rFonts w:ascii="Avenir Next" w:hAnsi="Avenir Next" w:cs="Helvetica"/>
          <w:sz w:val="18"/>
          <w:szCs w:val="18"/>
          <w:lang w:val="fr-FR"/>
        </w:rPr>
        <w:t>Inspirée</w:t>
      </w:r>
      <w:r w:rsidRPr="00A924E1">
        <w:rPr>
          <w:rFonts w:ascii="Avenir Next" w:hAnsi="Avenir Next" w:cs="Helvetica"/>
          <w:sz w:val="18"/>
          <w:szCs w:val="18"/>
          <w:lang w:val="fr-FR"/>
        </w:rPr>
        <w:t xml:space="preserve"> par l'A384, la montre figurant dans la série n'existait pas réellement, mais c’est désormais chose faite.</w:t>
      </w:r>
    </w:p>
    <w:p w14:paraId="26A8BAD5" w14:textId="77777777"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r w:rsidRPr="00A924E1">
        <w:rPr>
          <w:rFonts w:ascii="Avenir Next" w:hAnsi="Avenir Next" w:cs="Helvetica"/>
          <w:bCs/>
          <w:sz w:val="18"/>
          <w:szCs w:val="18"/>
          <w:lang w:val="fr-FR"/>
        </w:rPr>
        <w:br/>
      </w:r>
      <w:r w:rsidRPr="00A924E1">
        <w:rPr>
          <w:rFonts w:ascii="Avenir Next" w:hAnsi="Avenir Next" w:cs="Helvetica"/>
          <w:sz w:val="18"/>
          <w:szCs w:val="18"/>
          <w:lang w:val="fr-FR"/>
        </w:rPr>
        <w:t xml:space="preserve">À partir des dessins techniques et des plans de production de l'A384 original, Zenith a été en mesure de recréer le boîtier en acier inoxydable de 37 mm de forme unique grâce à un processus d'ingénierie inverse. Le résultat final est pratiquement identique à l'original de 1969 – jusque dans ses poussoirs et sa couronne en forme de pompe. Le fond du boîtier en acier doté d’une glace saphir présente une silhouette imprimée de Monsieur </w:t>
      </w:r>
      <w:proofErr w:type="spellStart"/>
      <w:r w:rsidRPr="00A924E1">
        <w:rPr>
          <w:rFonts w:ascii="Avenir Next" w:hAnsi="Avenir Next" w:cs="Helvetica"/>
          <w:sz w:val="18"/>
          <w:szCs w:val="18"/>
          <w:lang w:val="fr-FR"/>
        </w:rPr>
        <w:t>Jigen</w:t>
      </w:r>
      <w:proofErr w:type="spellEnd"/>
      <w:r w:rsidRPr="00A924E1">
        <w:rPr>
          <w:rFonts w:ascii="Avenir Next" w:hAnsi="Avenir Next" w:cs="Helvetica"/>
          <w:sz w:val="18"/>
          <w:szCs w:val="18"/>
          <w:lang w:val="fr-FR"/>
        </w:rPr>
        <w:t xml:space="preserve"> en train de tirer son chapeau d’un geste fluide que les fans de la série reconnaîtront immédiatement.</w:t>
      </w:r>
    </w:p>
    <w:p w14:paraId="32145439" w14:textId="77777777"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p>
    <w:p w14:paraId="50EFD630" w14:textId="0BD960AC"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r w:rsidRPr="00A924E1">
        <w:rPr>
          <w:rFonts w:ascii="Avenir Next" w:hAnsi="Avenir Next" w:cs="Helvetica"/>
          <w:sz w:val="18"/>
          <w:szCs w:val="18"/>
          <w:lang w:val="fr-FR"/>
        </w:rPr>
        <w:t xml:space="preserve">Armées seulement d’une petite </w:t>
      </w:r>
      <w:r w:rsidR="00442658" w:rsidRPr="00A924E1">
        <w:rPr>
          <w:rFonts w:ascii="Avenir Next" w:hAnsi="Avenir Next" w:cs="Helvetica"/>
          <w:sz w:val="18"/>
          <w:szCs w:val="18"/>
          <w:lang w:val="fr-FR"/>
        </w:rPr>
        <w:t>image</w:t>
      </w:r>
      <w:r w:rsidRPr="00A924E1">
        <w:rPr>
          <w:rFonts w:ascii="Avenir Next" w:hAnsi="Avenir Next" w:cs="Helvetica"/>
          <w:sz w:val="18"/>
          <w:szCs w:val="18"/>
          <w:lang w:val="fr-FR"/>
        </w:rPr>
        <w:t xml:space="preserve"> de la montre de </w:t>
      </w:r>
      <w:proofErr w:type="spellStart"/>
      <w:r w:rsidRPr="00A924E1">
        <w:rPr>
          <w:rFonts w:ascii="Avenir Next" w:hAnsi="Avenir Next" w:cs="Helvetica"/>
          <w:sz w:val="18"/>
          <w:szCs w:val="18"/>
          <w:lang w:val="fr-FR"/>
        </w:rPr>
        <w:t>Jigen</w:t>
      </w:r>
      <w:proofErr w:type="spellEnd"/>
      <w:r w:rsidRPr="00A924E1">
        <w:rPr>
          <w:rFonts w:ascii="Avenir Next" w:hAnsi="Avenir Next" w:cs="Helvetica"/>
          <w:sz w:val="18"/>
          <w:szCs w:val="18"/>
          <w:lang w:val="fr-FR"/>
        </w:rPr>
        <w:t xml:space="preserve"> tirée de la série animée </w:t>
      </w:r>
      <w:r w:rsidRPr="00A924E1">
        <w:rPr>
          <w:rFonts w:ascii="Avenir Next" w:hAnsi="Avenir Next" w:cs="Helvetica"/>
          <w:i/>
          <w:iCs/>
          <w:sz w:val="18"/>
          <w:szCs w:val="18"/>
          <w:lang w:val="fr-FR"/>
        </w:rPr>
        <w:t xml:space="preserve">Lupin The </w:t>
      </w:r>
      <w:proofErr w:type="spellStart"/>
      <w:r w:rsidRPr="00A924E1">
        <w:rPr>
          <w:rFonts w:ascii="Avenir Next" w:hAnsi="Avenir Next" w:cs="Helvetica"/>
          <w:i/>
          <w:iCs/>
          <w:sz w:val="18"/>
          <w:szCs w:val="18"/>
          <w:lang w:val="fr-FR"/>
        </w:rPr>
        <w:t>Third</w:t>
      </w:r>
      <w:proofErr w:type="spellEnd"/>
      <w:r w:rsidRPr="00A924E1">
        <w:rPr>
          <w:rFonts w:ascii="Avenir Next" w:hAnsi="Avenir Next" w:cs="Helvetica"/>
          <w:sz w:val="18"/>
          <w:szCs w:val="18"/>
          <w:lang w:val="fr-FR"/>
        </w:rPr>
        <w:t xml:space="preserve">, les équipes de Zenith ont travaillé à donner vie au cadran fictif. Le cadran noir mat présente des compteurs de chronographe et une échelle </w:t>
      </w:r>
      <w:proofErr w:type="spellStart"/>
      <w:r w:rsidRPr="00A924E1">
        <w:rPr>
          <w:rFonts w:ascii="Avenir Next" w:hAnsi="Avenir Next" w:cs="Helvetica"/>
          <w:sz w:val="18"/>
          <w:szCs w:val="18"/>
          <w:lang w:val="fr-FR"/>
        </w:rPr>
        <w:t>tachymètrique</w:t>
      </w:r>
      <w:proofErr w:type="spellEnd"/>
      <w:r w:rsidRPr="00A924E1">
        <w:rPr>
          <w:rFonts w:ascii="Avenir Next" w:hAnsi="Avenir Next" w:cs="Helvetica"/>
          <w:sz w:val="18"/>
          <w:szCs w:val="18"/>
          <w:lang w:val="fr-FR"/>
        </w:rPr>
        <w:t xml:space="preserve"> grise offrant un contraste marquant, complété par des aiguilles et des index dorés. Les aiguilles et les index en applique sont remplis de Super-</w:t>
      </w:r>
      <w:proofErr w:type="spellStart"/>
      <w:r w:rsidRPr="00A924E1">
        <w:rPr>
          <w:rFonts w:ascii="Avenir Next" w:hAnsi="Avenir Next" w:cs="Helvetica"/>
          <w:sz w:val="18"/>
          <w:szCs w:val="18"/>
          <w:lang w:val="fr-FR"/>
        </w:rPr>
        <w:t>LumiNova</w:t>
      </w:r>
      <w:proofErr w:type="spellEnd"/>
      <w:r w:rsidRPr="00A924E1">
        <w:rPr>
          <w:rFonts w:ascii="Avenir Next" w:hAnsi="Avenir Next" w:cs="Helvetica"/>
          <w:sz w:val="18"/>
          <w:szCs w:val="18"/>
          <w:lang w:val="fr-FR"/>
        </w:rPr>
        <w:t xml:space="preserve">® d’une couleur beige-crème qui se marie harmonieusement avec les tons dorés, tout en donnant un aspect légèrement vieilli. </w:t>
      </w:r>
    </w:p>
    <w:p w14:paraId="1BF8D438" w14:textId="77777777"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p>
    <w:p w14:paraId="33F22796" w14:textId="77777777"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r w:rsidRPr="00A924E1">
        <w:rPr>
          <w:rFonts w:ascii="Avenir Next" w:hAnsi="Avenir Next" w:cs="Helvetica"/>
          <w:sz w:val="18"/>
          <w:szCs w:val="18"/>
          <w:lang w:val="fr-FR"/>
        </w:rPr>
        <w:t xml:space="preserve">L’A384 Revival Lupin The </w:t>
      </w:r>
      <w:proofErr w:type="spellStart"/>
      <w:r w:rsidRPr="00A924E1">
        <w:rPr>
          <w:rFonts w:ascii="Avenir Next" w:hAnsi="Avenir Next" w:cs="Helvetica"/>
          <w:sz w:val="18"/>
          <w:szCs w:val="18"/>
          <w:lang w:val="fr-FR"/>
        </w:rPr>
        <w:t>Third</w:t>
      </w:r>
      <w:proofErr w:type="spellEnd"/>
      <w:r w:rsidRPr="00A924E1">
        <w:rPr>
          <w:rFonts w:ascii="Avenir Next" w:hAnsi="Avenir Next" w:cs="Helvetica"/>
          <w:sz w:val="18"/>
          <w:szCs w:val="18"/>
          <w:lang w:val="fr-FR"/>
        </w:rPr>
        <w:t xml:space="preserve"> Edition se présente dans un écrin spécial, dont la contre-boîte présente une mosaïque d'images de la série anime, tandis que la boîte intérieure porte la silhouette de </w:t>
      </w:r>
      <w:proofErr w:type="spellStart"/>
      <w:r w:rsidRPr="00A924E1">
        <w:rPr>
          <w:rFonts w:ascii="Avenir Next" w:hAnsi="Avenir Next" w:cs="Helvetica"/>
          <w:sz w:val="18"/>
          <w:szCs w:val="18"/>
          <w:lang w:val="fr-FR"/>
        </w:rPr>
        <w:t>Jigen</w:t>
      </w:r>
      <w:proofErr w:type="spellEnd"/>
      <w:r w:rsidRPr="00A924E1">
        <w:rPr>
          <w:rFonts w:ascii="Avenir Next" w:hAnsi="Avenir Next" w:cs="Helvetica"/>
          <w:sz w:val="18"/>
          <w:szCs w:val="18"/>
          <w:lang w:val="fr-FR"/>
        </w:rPr>
        <w:t xml:space="preserve">, ainsi qu’un logo stylisé de </w:t>
      </w:r>
      <w:r w:rsidRPr="00A924E1">
        <w:rPr>
          <w:rFonts w:ascii="Avenir Next" w:hAnsi="Avenir Next" w:cs="Helvetica"/>
          <w:i/>
          <w:iCs/>
          <w:sz w:val="18"/>
          <w:szCs w:val="18"/>
          <w:lang w:val="fr-FR"/>
        </w:rPr>
        <w:t xml:space="preserve">Lupin The </w:t>
      </w:r>
      <w:proofErr w:type="spellStart"/>
      <w:r w:rsidRPr="00A924E1">
        <w:rPr>
          <w:rFonts w:ascii="Avenir Next" w:hAnsi="Avenir Next" w:cs="Helvetica"/>
          <w:i/>
          <w:iCs/>
          <w:sz w:val="18"/>
          <w:szCs w:val="18"/>
          <w:lang w:val="fr-FR"/>
        </w:rPr>
        <w:t>Third</w:t>
      </w:r>
      <w:proofErr w:type="spellEnd"/>
      <w:r w:rsidRPr="00A924E1">
        <w:rPr>
          <w:rFonts w:ascii="Avenir Next" w:hAnsi="Avenir Next" w:cs="Helvetica"/>
          <w:i/>
          <w:iCs/>
          <w:sz w:val="18"/>
          <w:szCs w:val="18"/>
          <w:lang w:val="fr-FR"/>
        </w:rPr>
        <w:t xml:space="preserve"> </w:t>
      </w:r>
      <w:r w:rsidRPr="00A924E1">
        <w:rPr>
          <w:rFonts w:ascii="Avenir Next" w:hAnsi="Avenir Next" w:cs="Helvetica"/>
          <w:sz w:val="18"/>
          <w:szCs w:val="18"/>
          <w:lang w:val="fr-FR"/>
        </w:rPr>
        <w:t>conçu par Zenith.</w:t>
      </w:r>
    </w:p>
    <w:p w14:paraId="6BE564A8" w14:textId="77777777" w:rsidR="00D51EB4" w:rsidRPr="00A924E1" w:rsidRDefault="00D51EB4" w:rsidP="00D51EB4">
      <w:pPr>
        <w:widowControl w:val="0"/>
        <w:autoSpaceDE w:val="0"/>
        <w:autoSpaceDN w:val="0"/>
        <w:adjustRightInd w:val="0"/>
        <w:jc w:val="both"/>
        <w:rPr>
          <w:rFonts w:ascii="Avenir Next" w:hAnsi="Avenir Next" w:cs="Helvetica"/>
          <w:sz w:val="18"/>
          <w:szCs w:val="18"/>
          <w:lang w:val="fr-FR"/>
        </w:rPr>
      </w:pPr>
    </w:p>
    <w:p w14:paraId="5A535F97" w14:textId="77777777" w:rsidR="00D51EB4" w:rsidRPr="00A924E1" w:rsidRDefault="00D51EB4" w:rsidP="00D51EB4">
      <w:pPr>
        <w:jc w:val="both"/>
        <w:rPr>
          <w:rFonts w:ascii="Avenir Next" w:hAnsi="Avenir Next"/>
          <w:sz w:val="18"/>
          <w:szCs w:val="18"/>
          <w:lang w:val="fr-FR"/>
        </w:rPr>
      </w:pPr>
    </w:p>
    <w:p w14:paraId="4B8706AF" w14:textId="77777777" w:rsidR="00D51EB4" w:rsidRPr="00A924E1" w:rsidRDefault="00D51EB4" w:rsidP="00D51EB4">
      <w:pPr>
        <w:autoSpaceDE w:val="0"/>
        <w:autoSpaceDN w:val="0"/>
        <w:adjustRightInd w:val="0"/>
        <w:jc w:val="both"/>
        <w:rPr>
          <w:rFonts w:ascii="Avenir Next" w:hAnsi="Avenir Next" w:cs="Avenir Next"/>
          <w:b/>
          <w:sz w:val="18"/>
          <w:szCs w:val="18"/>
          <w:lang w:val="fr-FR"/>
        </w:rPr>
      </w:pPr>
      <w:r w:rsidRPr="00A924E1">
        <w:rPr>
          <w:rFonts w:ascii="Avenir Next" w:hAnsi="Avenir Next" w:cs="Avenir Next"/>
          <w:b/>
          <w:sz w:val="18"/>
          <w:szCs w:val="18"/>
          <w:lang w:val="fr-FR"/>
        </w:rPr>
        <w:t>ZENITH : l’horlogerie Suisse du futur</w:t>
      </w:r>
    </w:p>
    <w:p w14:paraId="161857D2" w14:textId="77777777" w:rsidR="00D51EB4" w:rsidRPr="00081837" w:rsidRDefault="00D51EB4" w:rsidP="00D51EB4">
      <w:pPr>
        <w:tabs>
          <w:tab w:val="left" w:pos="8564"/>
        </w:tabs>
        <w:jc w:val="both"/>
        <w:rPr>
          <w:rFonts w:ascii="Avenir Next" w:hAnsi="Avenir Next"/>
          <w:sz w:val="18"/>
          <w:szCs w:val="18"/>
          <w:lang w:val="fr-FR"/>
        </w:rPr>
      </w:pPr>
    </w:p>
    <w:p w14:paraId="3EEDCA83" w14:textId="77777777" w:rsidR="00D51EB4" w:rsidRPr="00081837" w:rsidRDefault="00D51EB4" w:rsidP="00D51EB4">
      <w:pPr>
        <w:tabs>
          <w:tab w:val="left" w:pos="8564"/>
        </w:tabs>
        <w:jc w:val="both"/>
        <w:rPr>
          <w:rFonts w:ascii="Avenir Next" w:hAnsi="Avenir Next"/>
          <w:sz w:val="18"/>
          <w:szCs w:val="18"/>
          <w:lang w:val="fr-FR"/>
        </w:rPr>
      </w:pPr>
      <w:r w:rsidRPr="00081837">
        <w:rPr>
          <w:rFonts w:ascii="Avenir Next" w:hAnsi="Avenir Next"/>
          <w:sz w:val="18"/>
          <w:szCs w:val="18"/>
          <w:lang w:val="fr-FR"/>
        </w:rPr>
        <w:t>Avec l'innovation pour étoile, Zenith propose des mouvements d’exception développés et fabriqués</w:t>
      </w:r>
      <w:r>
        <w:rPr>
          <w:rFonts w:ascii="Avenir Next" w:hAnsi="Avenir Next"/>
          <w:sz w:val="18"/>
          <w:szCs w:val="18"/>
          <w:lang w:val="fr-FR"/>
        </w:rPr>
        <w:t xml:space="preserve"> en interne équipant </w:t>
      </w:r>
      <w:r w:rsidRPr="00081837">
        <w:rPr>
          <w:rFonts w:ascii="Avenir Next" w:hAnsi="Avenir Next"/>
          <w:sz w:val="18"/>
          <w:szCs w:val="18"/>
          <w:lang w:val="fr-FR"/>
        </w:rPr>
        <w:t xml:space="preserve">toutes ses montres, telles que la DEFY Inventor avec son oscillateur monolithique unique et </w:t>
      </w:r>
      <w:proofErr w:type="spellStart"/>
      <w:r w:rsidRPr="00081837">
        <w:rPr>
          <w:rFonts w:ascii="Avenir Next" w:hAnsi="Avenir Next"/>
          <w:sz w:val="18"/>
          <w:szCs w:val="18"/>
          <w:lang w:val="fr-FR"/>
        </w:rPr>
        <w:t>ultra-plat</w:t>
      </w:r>
      <w:proofErr w:type="spellEnd"/>
      <w:r w:rsidRPr="00081837">
        <w:rPr>
          <w:rFonts w:ascii="Avenir Next" w:hAnsi="Avenir Next"/>
          <w:sz w:val="18"/>
          <w:szCs w:val="18"/>
          <w:lang w:val="fr-FR"/>
        </w:rPr>
        <w:t xml:space="preserve"> qui remplace les plus de 30 composants d’un organe régulateur standard ; et la DEFY El Primero 21 avec son chronographe haute fréquence 1/100</w:t>
      </w:r>
      <w:r w:rsidRPr="00081837">
        <w:rPr>
          <w:rFonts w:ascii="Avenir Next" w:hAnsi="Avenir Next"/>
          <w:sz w:val="18"/>
          <w:szCs w:val="18"/>
          <w:vertAlign w:val="superscript"/>
          <w:lang w:val="fr-FR"/>
        </w:rPr>
        <w:t>ème</w:t>
      </w:r>
      <w:r w:rsidRPr="00081837">
        <w:rPr>
          <w:rFonts w:ascii="Avenir Next" w:hAnsi="Avenir Next"/>
          <w:sz w:val="18"/>
          <w:szCs w:val="18"/>
          <w:lang w:val="fr-FR"/>
        </w:rPr>
        <w:t xml:space="preserve"> de seconde. Depuis son fondement en 1865, Zenith n’a cessé de redéfinir les notions de précision et d’innovation, avec notamment le premier calibre chronographe automatique "El Primero" produit en série, battant à la haute cadence de 36'000 a/h. Toujours avec une longueur d'avance sur son temps, Zenith écrit un nouveau chapitre de son héritage unique en établissant de nouvelles normes de performance et de design visionnaire. Zenith est là pour façonner l'avenir de l'horlogerie suisse, accompagnant ainsi ceux qui osent défier le temps et atteindre les étoiles. </w:t>
      </w:r>
    </w:p>
    <w:p w14:paraId="437ED869" w14:textId="77777777" w:rsidR="00D51EB4" w:rsidRPr="00081837" w:rsidRDefault="00D51EB4" w:rsidP="00D51EB4">
      <w:pPr>
        <w:jc w:val="both"/>
        <w:rPr>
          <w:rFonts w:ascii="Avenir Next" w:hAnsi="Avenir Next"/>
          <w:sz w:val="18"/>
          <w:szCs w:val="18"/>
          <w:lang w:val="fr-FR"/>
        </w:rPr>
      </w:pPr>
    </w:p>
    <w:p w14:paraId="7440FF4B" w14:textId="77777777" w:rsidR="00D51EB4" w:rsidRPr="00081837" w:rsidRDefault="00D51EB4" w:rsidP="00D51EB4">
      <w:pPr>
        <w:jc w:val="both"/>
        <w:rPr>
          <w:rFonts w:ascii="Avenir Next" w:hAnsi="Avenir Next"/>
          <w:sz w:val="18"/>
          <w:szCs w:val="18"/>
          <w:lang w:val="fr-FR"/>
        </w:rPr>
      </w:pPr>
    </w:p>
    <w:p w14:paraId="7C8EE790" w14:textId="77777777" w:rsidR="00D51EB4" w:rsidRPr="00081837" w:rsidRDefault="00D51EB4" w:rsidP="00D51EB4">
      <w:pPr>
        <w:jc w:val="both"/>
        <w:rPr>
          <w:rFonts w:ascii="Avenir Next" w:hAnsi="Avenir Next"/>
          <w:sz w:val="18"/>
          <w:szCs w:val="18"/>
          <w:lang w:val="fr-FR"/>
        </w:rPr>
      </w:pPr>
    </w:p>
    <w:p w14:paraId="11568151" w14:textId="77777777" w:rsidR="00D51EB4" w:rsidRPr="00081837" w:rsidRDefault="00D51EB4" w:rsidP="00D51EB4">
      <w:pPr>
        <w:autoSpaceDE w:val="0"/>
        <w:autoSpaceDN w:val="0"/>
        <w:adjustRightInd w:val="0"/>
        <w:spacing w:line="276" w:lineRule="auto"/>
        <w:rPr>
          <w:rFonts w:ascii="Avenir Next" w:hAnsi="Avenir Next" w:cs="Antonio-Regular"/>
          <w:b/>
          <w:lang w:val="fr-FR"/>
        </w:rPr>
      </w:pPr>
    </w:p>
    <w:p w14:paraId="3EABB999" w14:textId="77777777" w:rsidR="00D51EB4" w:rsidRPr="00081837" w:rsidRDefault="00D51EB4" w:rsidP="00D51EB4">
      <w:pPr>
        <w:autoSpaceDE w:val="0"/>
        <w:autoSpaceDN w:val="0"/>
        <w:adjustRightInd w:val="0"/>
        <w:spacing w:line="276" w:lineRule="auto"/>
        <w:rPr>
          <w:rFonts w:ascii="Avenir Next" w:hAnsi="Avenir Next" w:cs="Antonio-Regular"/>
          <w:b/>
          <w:lang w:val="fr-FR"/>
        </w:rPr>
      </w:pPr>
    </w:p>
    <w:p w14:paraId="1A6E88E2" w14:textId="5F97677B" w:rsidR="00F75F25" w:rsidRPr="00D57689" w:rsidRDefault="00F75F25" w:rsidP="00F75F25">
      <w:pPr>
        <w:autoSpaceDE w:val="0"/>
        <w:autoSpaceDN w:val="0"/>
        <w:adjustRightInd w:val="0"/>
        <w:spacing w:line="276" w:lineRule="auto"/>
        <w:rPr>
          <w:rFonts w:ascii="Avenir Next" w:hAnsi="Avenir Next" w:cs="Antonio-Regular"/>
          <w:b/>
        </w:rPr>
      </w:pPr>
      <w:r w:rsidRPr="00D57689">
        <w:rPr>
          <w:rFonts w:ascii="Avenir Next" w:hAnsi="Avenir Next" w:cs="Antonio-Regular"/>
          <w:b/>
        </w:rPr>
        <w:t xml:space="preserve">EL PRIMERO REVIVAL A384 – LUPIN </w:t>
      </w:r>
      <w:r w:rsidR="0089403F" w:rsidRPr="00D57689">
        <w:rPr>
          <w:rFonts w:ascii="Avenir Next" w:hAnsi="Avenir Next" w:cs="Antonio-Regular"/>
          <w:b/>
        </w:rPr>
        <w:t xml:space="preserve">THE THIRD </w:t>
      </w:r>
      <w:r w:rsidRPr="00D57689">
        <w:rPr>
          <w:rFonts w:ascii="Avenir Next" w:hAnsi="Avenir Next" w:cs="Antonio-Regular"/>
          <w:b/>
        </w:rPr>
        <w:t>EDITION</w:t>
      </w:r>
    </w:p>
    <w:p w14:paraId="1D85FE26" w14:textId="266D9C20" w:rsidR="00F75F25" w:rsidRPr="00D57689" w:rsidRDefault="00DB0D85" w:rsidP="00F75F25">
      <w:pPr>
        <w:autoSpaceDE w:val="0"/>
        <w:autoSpaceDN w:val="0"/>
        <w:adjustRightInd w:val="0"/>
        <w:spacing w:line="276" w:lineRule="auto"/>
        <w:rPr>
          <w:rFonts w:ascii="Avenir Next" w:hAnsi="Avenir Next" w:cs="Arial"/>
          <w:bCs/>
          <w:sz w:val="18"/>
          <w:szCs w:val="18"/>
          <w:lang w:val="fr-CH"/>
        </w:rPr>
      </w:pPr>
      <w:r w:rsidRPr="00D57689">
        <w:rPr>
          <w:rFonts w:ascii="Avenir Next" w:hAnsi="Avenir Next"/>
          <w:noProof/>
          <w:sz w:val="18"/>
          <w:szCs w:val="18"/>
          <w:lang w:eastAsia="ja-JP"/>
        </w:rPr>
        <w:drawing>
          <wp:anchor distT="0" distB="0" distL="114300" distR="114300" simplePos="0" relativeHeight="251644928" behindDoc="1" locked="0" layoutInCell="1" allowOverlap="1" wp14:anchorId="305C527D" wp14:editId="22CCAAF8">
            <wp:simplePos x="0" y="0"/>
            <wp:positionH relativeFrom="margin">
              <wp:posOffset>3516630</wp:posOffset>
            </wp:positionH>
            <wp:positionV relativeFrom="paragraph">
              <wp:posOffset>8255</wp:posOffset>
            </wp:positionV>
            <wp:extent cx="2339340" cy="3007995"/>
            <wp:effectExtent l="0" t="0" r="3810" b="1905"/>
            <wp:wrapTight wrapText="bothSides">
              <wp:wrapPolygon edited="0">
                <wp:start x="0" y="0"/>
                <wp:lineTo x="0" y="21477"/>
                <wp:lineTo x="21459" y="21477"/>
                <wp:lineTo x="21459" y="0"/>
                <wp:lineTo x="0" y="0"/>
              </wp:wrapPolygon>
            </wp:wrapTight>
            <wp:docPr id="1" name="Picture 1" descr="C:\Users\Vittoria.Pela\AppData\Local\Microsoft\Windows\Temporary Internet Files\Content.Outlook\2E7AEHG3\03.L384.400_27.C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toria.Pela\AppData\Local\Microsoft\Windows\Temporary Internet Files\Content.Outlook\2E7AEHG3\03.L384.400_27.C815.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0028"/>
                    <a:stretch/>
                  </pic:blipFill>
                  <pic:spPr bwMode="auto">
                    <a:xfrm>
                      <a:off x="0" y="0"/>
                      <a:ext cx="2339340" cy="30079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roofErr w:type="gramStart"/>
      <w:r w:rsidR="009D02F2" w:rsidRPr="00D57689">
        <w:rPr>
          <w:rFonts w:ascii="Avenir Next" w:hAnsi="Avenir Next" w:cs="OpenSans-CondensedLight"/>
          <w:sz w:val="18"/>
          <w:szCs w:val="18"/>
          <w:lang w:val="fr-FR"/>
        </w:rPr>
        <w:t>Référence</w:t>
      </w:r>
      <w:r w:rsidR="00F75F25" w:rsidRPr="00D57689">
        <w:rPr>
          <w:rFonts w:ascii="Avenir Next" w:hAnsi="Avenir Next" w:cs="Antonio-Regular"/>
          <w:sz w:val="18"/>
          <w:szCs w:val="18"/>
          <w:lang w:val="fr-CH"/>
        </w:rPr>
        <w:t>:</w:t>
      </w:r>
      <w:proofErr w:type="gramEnd"/>
      <w:r w:rsidR="00F75F25" w:rsidRPr="00D57689">
        <w:rPr>
          <w:rFonts w:ascii="Avenir Next" w:hAnsi="Avenir Next" w:cs="Antonio-Regular"/>
          <w:sz w:val="18"/>
          <w:szCs w:val="18"/>
          <w:lang w:val="fr-CH"/>
        </w:rPr>
        <w:t xml:space="preserve"> </w:t>
      </w:r>
      <w:r w:rsidR="00F75F25" w:rsidRPr="00D57689">
        <w:rPr>
          <w:rFonts w:ascii="Avenir Next" w:hAnsi="Avenir Next" w:cs="Antonio-Regular"/>
          <w:sz w:val="18"/>
          <w:szCs w:val="18"/>
          <w:lang w:val="fr-CH"/>
        </w:rPr>
        <w:tab/>
      </w:r>
      <w:r w:rsidR="00F75F25" w:rsidRPr="00D57689">
        <w:rPr>
          <w:rFonts w:ascii="Avenir Next" w:hAnsi="Avenir Next" w:cs="Arial"/>
          <w:bCs/>
          <w:sz w:val="18"/>
          <w:szCs w:val="18"/>
          <w:lang w:val="fr-CH"/>
        </w:rPr>
        <w:t>03.L384.400/27.C815</w:t>
      </w:r>
    </w:p>
    <w:p w14:paraId="3873CC8D" w14:textId="77777777" w:rsidR="00F75F25" w:rsidRPr="00D57689" w:rsidRDefault="00F75F25" w:rsidP="00F75F25">
      <w:pPr>
        <w:autoSpaceDE w:val="0"/>
        <w:autoSpaceDN w:val="0"/>
        <w:adjustRightInd w:val="0"/>
        <w:spacing w:line="276" w:lineRule="auto"/>
        <w:rPr>
          <w:rFonts w:ascii="Avenir Next" w:hAnsi="Avenir Next" w:cs="Antonio-Regular"/>
          <w:sz w:val="18"/>
          <w:szCs w:val="18"/>
          <w:lang w:val="fr-CH"/>
        </w:rPr>
      </w:pPr>
    </w:p>
    <w:p w14:paraId="4D7B0168" w14:textId="77777777" w:rsidR="00F75F25" w:rsidRPr="00D57689" w:rsidRDefault="00F75F25" w:rsidP="00F75F25">
      <w:pPr>
        <w:autoSpaceDE w:val="0"/>
        <w:autoSpaceDN w:val="0"/>
        <w:adjustRightInd w:val="0"/>
        <w:spacing w:line="276" w:lineRule="auto"/>
        <w:rPr>
          <w:rFonts w:ascii="Avenir Next" w:hAnsi="Avenir Next" w:cs="Antonio-Regular"/>
          <w:b/>
          <w:sz w:val="18"/>
          <w:szCs w:val="18"/>
          <w:lang w:val="fr-CH"/>
        </w:rPr>
      </w:pPr>
      <w:r w:rsidRPr="00D57689">
        <w:rPr>
          <w:rFonts w:ascii="Avenir Next" w:hAnsi="Avenir Next" w:cs="Antonio-Regular"/>
          <w:b/>
          <w:sz w:val="18"/>
          <w:szCs w:val="18"/>
          <w:lang w:val="fr-CH"/>
        </w:rPr>
        <w:t>UNIQUE SELLING POINTS</w:t>
      </w:r>
    </w:p>
    <w:p w14:paraId="020095E8" w14:textId="77777777"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Boîtier originel du 1969 avec diamètre de 37 mm</w:t>
      </w:r>
    </w:p>
    <w:p w14:paraId="6B839CCD" w14:textId="7B50E514"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 xml:space="preserve">Chronographe automatique </w:t>
      </w:r>
      <w:r w:rsidR="00C36036" w:rsidRPr="00D57689">
        <w:rPr>
          <w:rFonts w:ascii="Avenir Next" w:hAnsi="Avenir Next" w:cs="OpenSans-CondensedLight"/>
          <w:sz w:val="18"/>
          <w:szCs w:val="18"/>
          <w:lang w:val="fr-FR"/>
        </w:rPr>
        <w:t xml:space="preserve">haute fréquence </w:t>
      </w:r>
      <w:r w:rsidRPr="00D57689">
        <w:rPr>
          <w:rFonts w:ascii="Avenir Next" w:hAnsi="Avenir Next" w:cs="OpenSans-CondensedLight"/>
          <w:sz w:val="18"/>
          <w:szCs w:val="18"/>
          <w:lang w:val="fr-FR"/>
        </w:rPr>
        <w:t>El Primero</w:t>
      </w:r>
    </w:p>
    <w:p w14:paraId="11807698" w14:textId="3D0CEE80" w:rsidR="00F20E9A" w:rsidRPr="00D57689" w:rsidRDefault="006C2CCB" w:rsidP="00F75F25">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Introduction</w:t>
      </w:r>
      <w:r w:rsidR="00C36036" w:rsidRPr="00D57689">
        <w:rPr>
          <w:rFonts w:ascii="Avenir Next" w:hAnsi="Avenir Next" w:cs="OpenSans-CondensedLight"/>
          <w:sz w:val="18"/>
          <w:szCs w:val="18"/>
          <w:lang w:val="fr-FR"/>
        </w:rPr>
        <w:t xml:space="preserve"> d’une montre dépeinte dans un Manga</w:t>
      </w:r>
      <w:r w:rsidR="009D02F2" w:rsidRPr="00D57689">
        <w:rPr>
          <w:rFonts w:ascii="Avenir Next" w:hAnsi="Avenir Next" w:cs="OpenSans-CondensedLight"/>
          <w:sz w:val="18"/>
          <w:szCs w:val="18"/>
          <w:lang w:val="fr-FR"/>
        </w:rPr>
        <w:t xml:space="preserve"> Japonais</w:t>
      </w:r>
      <w:r w:rsidRPr="00D57689">
        <w:rPr>
          <w:rFonts w:ascii="Avenir Next" w:hAnsi="Avenir Next" w:cs="OpenSans-CondensedLight"/>
          <w:sz w:val="18"/>
          <w:szCs w:val="18"/>
          <w:lang w:val="fr-FR"/>
        </w:rPr>
        <w:t xml:space="preserve"> crée en 1969</w:t>
      </w:r>
    </w:p>
    <w:p w14:paraId="5686881F" w14:textId="6455AF39" w:rsidR="00F75F25" w:rsidRPr="00D57689" w:rsidRDefault="009D02F2" w:rsidP="00F75F25">
      <w:pPr>
        <w:autoSpaceDE w:val="0"/>
        <w:autoSpaceDN w:val="0"/>
        <w:adjustRightInd w:val="0"/>
        <w:spacing w:line="276" w:lineRule="auto"/>
        <w:rPr>
          <w:rFonts w:ascii="Avenir Next" w:hAnsi="Avenir Next" w:cs="OpenSans-CondensedLight"/>
          <w:sz w:val="18"/>
          <w:szCs w:val="18"/>
          <w:lang w:val="fr-CH"/>
        </w:rPr>
      </w:pPr>
      <w:r w:rsidRPr="00D57689">
        <w:rPr>
          <w:rFonts w:ascii="Avenir Next" w:hAnsi="Avenir Next" w:cs="OpenSans-CondensedLight"/>
          <w:sz w:val="18"/>
          <w:szCs w:val="18"/>
          <w:lang w:val="fr-CH"/>
        </w:rPr>
        <w:t xml:space="preserve">Edition limité Japon - 50 pièces </w:t>
      </w:r>
    </w:p>
    <w:p w14:paraId="6651A62C" w14:textId="77777777" w:rsidR="001E6CA6" w:rsidRPr="00D57689" w:rsidRDefault="001E6CA6" w:rsidP="00F75F25">
      <w:pPr>
        <w:autoSpaceDE w:val="0"/>
        <w:autoSpaceDN w:val="0"/>
        <w:adjustRightInd w:val="0"/>
        <w:spacing w:line="276" w:lineRule="auto"/>
        <w:rPr>
          <w:rFonts w:ascii="Avenir Next" w:hAnsi="Avenir Next" w:cs="Antonio-Regular"/>
          <w:sz w:val="18"/>
          <w:szCs w:val="18"/>
          <w:lang w:val="fr-CH"/>
        </w:rPr>
      </w:pPr>
    </w:p>
    <w:p w14:paraId="0220FF28" w14:textId="293DBED7" w:rsidR="00F75F25" w:rsidRPr="00D57689" w:rsidRDefault="009D02F2" w:rsidP="00F75F25">
      <w:pPr>
        <w:autoSpaceDE w:val="0"/>
        <w:autoSpaceDN w:val="0"/>
        <w:adjustRightInd w:val="0"/>
        <w:spacing w:line="276" w:lineRule="auto"/>
        <w:rPr>
          <w:rFonts w:ascii="Avenir Next" w:hAnsi="Avenir Next" w:cs="Antonio-Regular"/>
          <w:b/>
          <w:sz w:val="18"/>
          <w:szCs w:val="18"/>
          <w:lang w:val="fr-FR"/>
        </w:rPr>
      </w:pPr>
      <w:r w:rsidRPr="00D57689">
        <w:rPr>
          <w:rFonts w:ascii="Avenir Next" w:hAnsi="Avenir Next" w:cs="Antonio-Regular"/>
          <w:b/>
          <w:sz w:val="18"/>
          <w:szCs w:val="18"/>
          <w:lang w:val="fr-FR"/>
        </w:rPr>
        <w:t xml:space="preserve">MOUVEMENT </w:t>
      </w:r>
    </w:p>
    <w:p w14:paraId="13F61BC3" w14:textId="77777777"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Mouvement : El Primero 400, Automatique</w:t>
      </w:r>
    </w:p>
    <w:p w14:paraId="6393D0D1" w14:textId="77777777"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Calibre : 13¼``` (Diamètre : 30 mm)</w:t>
      </w:r>
    </w:p>
    <w:p w14:paraId="38BEDEFB" w14:textId="77777777"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Épaisseur du mouvement : 6.6 mm</w:t>
      </w:r>
    </w:p>
    <w:p w14:paraId="0D7D2318" w14:textId="77777777"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Composants : 278</w:t>
      </w:r>
      <w:r w:rsidRPr="00D57689">
        <w:rPr>
          <w:rFonts w:ascii="Avenir Next" w:hAnsi="Avenir Next" w:cs="OpenSans-CondensedLight"/>
          <w:sz w:val="18"/>
          <w:szCs w:val="18"/>
          <w:lang w:val="fr-FR"/>
        </w:rPr>
        <w:br/>
        <w:t>Rubis : 31</w:t>
      </w:r>
    </w:p>
    <w:p w14:paraId="14B81661" w14:textId="77777777"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 xml:space="preserve">Fréquence : 36,000 </w:t>
      </w:r>
      <w:proofErr w:type="spellStart"/>
      <w:r w:rsidRPr="00D57689">
        <w:rPr>
          <w:rFonts w:ascii="Avenir Next" w:hAnsi="Avenir Next" w:cs="OpenSans-CondensedLight"/>
          <w:sz w:val="18"/>
          <w:szCs w:val="18"/>
          <w:lang w:val="fr-FR"/>
        </w:rPr>
        <w:t>VpH</w:t>
      </w:r>
      <w:proofErr w:type="spellEnd"/>
      <w:r w:rsidRPr="00D57689">
        <w:rPr>
          <w:rFonts w:ascii="Avenir Next" w:hAnsi="Avenir Next" w:cs="OpenSans-CondensedLight"/>
          <w:sz w:val="18"/>
          <w:szCs w:val="18"/>
          <w:lang w:val="fr-FR"/>
        </w:rPr>
        <w:t xml:space="preserve"> (5 Hz)</w:t>
      </w:r>
    </w:p>
    <w:p w14:paraId="753F45BA" w14:textId="03E0E95C" w:rsidR="009D02F2" w:rsidRPr="00D57689" w:rsidRDefault="00D51EB4" w:rsidP="009D02F2">
      <w:pPr>
        <w:autoSpaceDE w:val="0"/>
        <w:autoSpaceDN w:val="0"/>
        <w:adjustRightInd w:val="0"/>
        <w:spacing w:line="276" w:lineRule="auto"/>
        <w:rPr>
          <w:rFonts w:ascii="Avenir Next" w:hAnsi="Avenir Next" w:cs="OpenSans-CondensedLight"/>
          <w:sz w:val="18"/>
          <w:szCs w:val="18"/>
          <w:lang w:val="fr-FR"/>
        </w:rPr>
      </w:pPr>
      <w:r w:rsidRPr="00081837">
        <w:rPr>
          <w:noProof/>
          <w:lang w:val="fr-FR" w:eastAsia="ja-JP"/>
        </w:rPr>
        <w:drawing>
          <wp:anchor distT="0" distB="0" distL="114300" distR="114300" simplePos="0" relativeHeight="251659264" behindDoc="1" locked="0" layoutInCell="1" allowOverlap="1" wp14:anchorId="35B74E41" wp14:editId="00737D28">
            <wp:simplePos x="0" y="0"/>
            <wp:positionH relativeFrom="column">
              <wp:posOffset>3676650</wp:posOffset>
            </wp:positionH>
            <wp:positionV relativeFrom="paragraph">
              <wp:posOffset>7620</wp:posOffset>
            </wp:positionV>
            <wp:extent cx="1851660" cy="1960880"/>
            <wp:effectExtent l="0" t="0" r="0" b="1270"/>
            <wp:wrapTight wrapText="bothSides">
              <wp:wrapPolygon edited="0">
                <wp:start x="0" y="0"/>
                <wp:lineTo x="0" y="21404"/>
                <wp:lineTo x="21333" y="21404"/>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1660" cy="1960880"/>
                    </a:xfrm>
                    <a:prstGeom prst="rect">
                      <a:avLst/>
                    </a:prstGeom>
                  </pic:spPr>
                </pic:pic>
              </a:graphicData>
            </a:graphic>
            <wp14:sizeRelH relativeFrom="margin">
              <wp14:pctWidth>0</wp14:pctWidth>
            </wp14:sizeRelH>
            <wp14:sizeRelV relativeFrom="margin">
              <wp14:pctHeight>0</wp14:pctHeight>
            </wp14:sizeRelV>
          </wp:anchor>
        </w:drawing>
      </w:r>
      <w:r w:rsidR="009D02F2" w:rsidRPr="00D57689">
        <w:rPr>
          <w:rFonts w:ascii="Avenir Next" w:hAnsi="Avenir Next" w:cs="OpenSans-CondensedLight"/>
          <w:sz w:val="18"/>
          <w:szCs w:val="18"/>
          <w:lang w:val="fr-FR"/>
        </w:rPr>
        <w:t>Réserve de marche : 50 heures min.</w:t>
      </w:r>
    </w:p>
    <w:p w14:paraId="1762DD25" w14:textId="77777777"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Finitions : Masse oscillante avec motif « Côtes de Genève »</w:t>
      </w:r>
    </w:p>
    <w:p w14:paraId="53A327DA" w14:textId="1CEC6EA6" w:rsidR="00F75F25" w:rsidRPr="00D57689" w:rsidRDefault="00F75F25" w:rsidP="00F75F25">
      <w:pPr>
        <w:autoSpaceDE w:val="0"/>
        <w:autoSpaceDN w:val="0"/>
        <w:adjustRightInd w:val="0"/>
        <w:spacing w:line="276" w:lineRule="auto"/>
        <w:rPr>
          <w:rFonts w:ascii="Avenir Next" w:hAnsi="Avenir Next" w:cs="Antonio-Regular"/>
          <w:sz w:val="18"/>
          <w:szCs w:val="18"/>
          <w:lang w:val="fr-FR"/>
        </w:rPr>
      </w:pPr>
    </w:p>
    <w:p w14:paraId="56BA2BCF" w14:textId="77777777" w:rsidR="009D02F2" w:rsidRPr="00D57689" w:rsidRDefault="009D02F2" w:rsidP="009D02F2">
      <w:pPr>
        <w:autoSpaceDE w:val="0"/>
        <w:autoSpaceDN w:val="0"/>
        <w:adjustRightInd w:val="0"/>
        <w:spacing w:line="276" w:lineRule="auto"/>
        <w:rPr>
          <w:rFonts w:ascii="Avenir Next" w:hAnsi="Avenir Next" w:cs="Antonio-Regular"/>
          <w:b/>
          <w:sz w:val="18"/>
          <w:szCs w:val="18"/>
          <w:lang w:val="fr-FR"/>
        </w:rPr>
      </w:pPr>
      <w:r w:rsidRPr="00D57689">
        <w:rPr>
          <w:rFonts w:ascii="Avenir Next" w:hAnsi="Avenir Next" w:cs="Antonio-Regular"/>
          <w:b/>
          <w:sz w:val="18"/>
          <w:szCs w:val="18"/>
          <w:lang w:val="fr-FR"/>
        </w:rPr>
        <w:t>FONCTIONS</w:t>
      </w:r>
    </w:p>
    <w:p w14:paraId="3F2F7BA4" w14:textId="705E7558" w:rsidR="009D02F2"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Heures et minutes au centre</w:t>
      </w:r>
    </w:p>
    <w:p w14:paraId="1BA71B72" w14:textId="75B7EA30" w:rsidR="009D02F2"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Petite seconde à 9 heures</w:t>
      </w:r>
    </w:p>
    <w:p w14:paraId="74D4A839" w14:textId="080EA6AC" w:rsidR="009D02F2"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Chronographe :</w:t>
      </w:r>
    </w:p>
    <w:p w14:paraId="1D467B4F" w14:textId="7A3FD20E" w:rsidR="009D02F2"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 Aiguille de chronographe centrale</w:t>
      </w:r>
    </w:p>
    <w:p w14:paraId="33F54F0E" w14:textId="128B44F3" w:rsidR="009D02F2"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 Compteur 12 heures à 6 heures</w:t>
      </w:r>
    </w:p>
    <w:p w14:paraId="64E69F41" w14:textId="77777777" w:rsidR="009D02F2"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 Compteur 30 minutes à 3 heures</w:t>
      </w:r>
    </w:p>
    <w:p w14:paraId="7E787247" w14:textId="77777777" w:rsidR="009D02F2"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Échelle tachymétrique</w:t>
      </w:r>
    </w:p>
    <w:p w14:paraId="048CB2D1" w14:textId="51017D46" w:rsidR="00F75F25" w:rsidRPr="00D57689" w:rsidRDefault="00E25A85" w:rsidP="00F75F25">
      <w:pPr>
        <w:spacing w:line="276" w:lineRule="auto"/>
        <w:rPr>
          <w:rFonts w:ascii="Avenir Next" w:hAnsi="Avenir Next" w:cs="OpenSans-CondensedLight"/>
          <w:sz w:val="18"/>
          <w:szCs w:val="18"/>
          <w:lang w:val="fr-FR"/>
        </w:rPr>
      </w:pPr>
      <w:r>
        <w:rPr>
          <w:rFonts w:ascii="Times New Roman" w:hAnsi="Times New Roman" w:cs="Times New Roman"/>
          <w:noProof/>
          <w:lang w:val="fr-CH" w:eastAsia="fr-CH"/>
        </w:rPr>
        <mc:AlternateContent>
          <mc:Choice Requires="wps">
            <w:drawing>
              <wp:anchor distT="45720" distB="45720" distL="114300" distR="114300" simplePos="0" relativeHeight="251661312" behindDoc="0" locked="0" layoutInCell="1" allowOverlap="1" wp14:anchorId="001A2A35" wp14:editId="7B3BFFF9">
                <wp:simplePos x="0" y="0"/>
                <wp:positionH relativeFrom="column">
                  <wp:posOffset>3794760</wp:posOffset>
                </wp:positionH>
                <wp:positionV relativeFrom="paragraph">
                  <wp:posOffset>187325</wp:posOffset>
                </wp:positionV>
                <wp:extent cx="1733550" cy="238125"/>
                <wp:effectExtent l="0" t="0" r="19050"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solidFill>
                          <a:srgbClr val="FFFFFF"/>
                        </a:solidFill>
                        <a:ln w="9525">
                          <a:solidFill>
                            <a:srgbClr val="000000"/>
                          </a:solidFill>
                          <a:miter lim="800000"/>
                          <a:headEnd/>
                          <a:tailEnd/>
                        </a:ln>
                      </wps:spPr>
                      <wps:txbx>
                        <w:txbxContent>
                          <w:p w14:paraId="06D1D6B3" w14:textId="77777777" w:rsidR="00E25A85" w:rsidRDefault="00E25A85" w:rsidP="00E25A85">
                            <w:pPr>
                              <w:jc w:val="center"/>
                              <w:rPr>
                                <w:rFonts w:ascii="Avenir Next" w:hAnsi="Avenir Next" w:cs="OpenSans-CondensedLight"/>
                                <w:sz w:val="18"/>
                                <w:szCs w:val="18"/>
                              </w:rPr>
                            </w:pPr>
                            <w:bookmarkStart w:id="0" w:name="_GoBack"/>
                            <w:r>
                              <w:rPr>
                                <w:rFonts w:ascii="Avenir Next" w:hAnsi="Avenir Next" w:cs="OpenSans-CondensedLight"/>
                                <w:sz w:val="18"/>
                                <w:szCs w:val="18"/>
                              </w:rPr>
                              <w:t>©MP/T</w:t>
                            </w:r>
                            <w:r>
                              <w:rPr>
                                <w:rFonts w:ascii="Avenir Next" w:hAnsi="Avenir Next" w:cs="OpenSans-CondensedLight" w:hint="eastAsia"/>
                                <w:sz w:val="18"/>
                                <w:szCs w:val="18"/>
                              </w:rPr>
                              <w:t>・</w:t>
                            </w:r>
                            <w:r>
                              <w:rPr>
                                <w:rFonts w:ascii="Avenir Next" w:hAnsi="Avenir Next" w:cs="OpenSans-CondensedLight"/>
                                <w:sz w:val="18"/>
                                <w:szCs w:val="18"/>
                              </w:rPr>
                              <w:t>N</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A2A35" id="_x0000_t202" coordsize="21600,21600" o:spt="202" path="m,l,21600r21600,l21600,xe">
                <v:stroke joinstyle="miter"/>
                <v:path gradientshapeok="t" o:connecttype="rect"/>
              </v:shapetype>
              <v:shape id="Zone de texte 217" o:spid="_x0000_s1026" type="#_x0000_t202" style="position:absolute;margin-left:298.8pt;margin-top:14.75pt;width:136.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">
                <v:textbox>
                  <w:txbxContent>
                    <w:p w14:paraId="06D1D6B3" w14:textId="77777777" w:rsidR="00E25A85" w:rsidRDefault="00E25A85" w:rsidP="00E25A85">
                      <w:pPr>
                        <w:jc w:val="center"/>
                        <w:rPr>
                          <w:rFonts w:ascii="Avenir Next" w:hAnsi="Avenir Next" w:cs="OpenSans-CondensedLight"/>
                          <w:sz w:val="18"/>
                          <w:szCs w:val="18"/>
                        </w:rPr>
                      </w:pPr>
                      <w:bookmarkStart w:id="1" w:name="_GoBack"/>
                      <w:r>
                        <w:rPr>
                          <w:rFonts w:ascii="Avenir Next" w:hAnsi="Avenir Next" w:cs="OpenSans-CondensedLight"/>
                          <w:sz w:val="18"/>
                          <w:szCs w:val="18"/>
                        </w:rPr>
                        <w:t>©MP/T</w:t>
                      </w:r>
                      <w:r>
                        <w:rPr>
                          <w:rFonts w:ascii="Avenir Next" w:hAnsi="Avenir Next" w:cs="OpenSans-CondensedLight" w:hint="eastAsia"/>
                          <w:sz w:val="18"/>
                          <w:szCs w:val="18"/>
                        </w:rPr>
                        <w:t>・</w:t>
                      </w:r>
                      <w:r>
                        <w:rPr>
                          <w:rFonts w:ascii="Avenir Next" w:hAnsi="Avenir Next" w:cs="OpenSans-CondensedLight"/>
                          <w:sz w:val="18"/>
                          <w:szCs w:val="18"/>
                        </w:rPr>
                        <w:t>N</w:t>
                      </w:r>
                      <w:bookmarkEnd w:id="1"/>
                    </w:p>
                  </w:txbxContent>
                </v:textbox>
                <w10:wrap type="square"/>
              </v:shape>
            </w:pict>
          </mc:Fallback>
        </mc:AlternateContent>
      </w:r>
      <w:r w:rsidR="009D02F2" w:rsidRPr="00D57689">
        <w:rPr>
          <w:rFonts w:ascii="Avenir Next" w:hAnsi="Avenir Next" w:cs="OpenSans-CondensedLight"/>
          <w:sz w:val="18"/>
          <w:szCs w:val="18"/>
          <w:lang w:val="fr-FR"/>
        </w:rPr>
        <w:t>Indication de la date à 4 h 30</w:t>
      </w:r>
      <w:r w:rsidR="00F75F25" w:rsidRPr="00D57689">
        <w:rPr>
          <w:rFonts w:ascii="Avenir Next" w:hAnsi="Avenir Next" w:cs="OpenSans-CondensedLight"/>
          <w:sz w:val="18"/>
          <w:szCs w:val="18"/>
          <w:lang w:val="fr-CH"/>
        </w:rPr>
        <w:br/>
      </w:r>
    </w:p>
    <w:p w14:paraId="7EBE8503" w14:textId="32B66ABA" w:rsidR="009D02F2" w:rsidRPr="00D57689" w:rsidRDefault="009D02F2" w:rsidP="009D02F2">
      <w:pPr>
        <w:autoSpaceDE w:val="0"/>
        <w:autoSpaceDN w:val="0"/>
        <w:adjustRightInd w:val="0"/>
        <w:spacing w:line="276" w:lineRule="auto"/>
        <w:rPr>
          <w:rFonts w:ascii="Avenir Next" w:hAnsi="Avenir Next" w:cs="Antonio-Regular"/>
          <w:b/>
          <w:sz w:val="18"/>
          <w:szCs w:val="18"/>
          <w:lang w:val="fr-FR"/>
        </w:rPr>
      </w:pPr>
      <w:r w:rsidRPr="00D57689">
        <w:rPr>
          <w:rFonts w:ascii="Avenir Next" w:hAnsi="Avenir Next" w:cs="Antonio-Regular"/>
          <w:b/>
          <w:sz w:val="18"/>
          <w:szCs w:val="18"/>
          <w:lang w:val="fr-FR"/>
        </w:rPr>
        <w:t>BOÎTIER, CADRAN ET AIGUILLES</w:t>
      </w:r>
    </w:p>
    <w:p w14:paraId="6E01B8B7" w14:textId="4535CA3B"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Diamètre : 37 mm</w:t>
      </w:r>
    </w:p>
    <w:p w14:paraId="53182703" w14:textId="1A1C6C72"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Diamètre de l’ouverture : 32.3 mm</w:t>
      </w:r>
    </w:p>
    <w:p w14:paraId="609D7288" w14:textId="7931D514" w:rsidR="009D02F2" w:rsidRPr="00D57689" w:rsidRDefault="009D02F2" w:rsidP="009D02F2">
      <w:pPr>
        <w:autoSpaceDE w:val="0"/>
        <w:autoSpaceDN w:val="0"/>
        <w:adjustRightInd w:val="0"/>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Épaisseur : 12.60 mm</w:t>
      </w:r>
    </w:p>
    <w:p w14:paraId="735D896B" w14:textId="75978620" w:rsidR="009D02F2" w:rsidRPr="00D57689" w:rsidRDefault="009D02F2" w:rsidP="009D02F2">
      <w:pPr>
        <w:spacing w:line="276" w:lineRule="auto"/>
        <w:rPr>
          <w:rFonts w:ascii="Avenir Next" w:hAnsi="Avenir Next" w:cs="OpenSans-CondensedLight"/>
          <w:sz w:val="18"/>
          <w:szCs w:val="18"/>
          <w:lang w:val="fr-CH"/>
        </w:rPr>
      </w:pPr>
      <w:r w:rsidRPr="00D57689">
        <w:rPr>
          <w:rFonts w:ascii="Avenir Next" w:hAnsi="Avenir Next" w:cs="OpenSans-CondensedLight"/>
          <w:sz w:val="18"/>
          <w:szCs w:val="18"/>
          <w:lang w:val="fr-CH"/>
        </w:rPr>
        <w:t>Verre : Verre saphir bombé et traité antireflet sur les deux faces</w:t>
      </w:r>
      <w:r w:rsidR="00F75F25" w:rsidRPr="00D57689">
        <w:rPr>
          <w:rFonts w:ascii="Avenir Next" w:hAnsi="Avenir Next" w:cs="OpenSans-CondensedLight"/>
          <w:sz w:val="18"/>
          <w:szCs w:val="18"/>
          <w:lang w:val="fr-CH"/>
        </w:rPr>
        <w:br/>
      </w:r>
      <w:r w:rsidRPr="00D57689">
        <w:rPr>
          <w:rFonts w:ascii="Avenir Next" w:hAnsi="Avenir Next" w:cs="OpenSans-CondensedLight"/>
          <w:sz w:val="18"/>
          <w:szCs w:val="18"/>
          <w:lang w:val="fr-FR"/>
        </w:rPr>
        <w:t>Fond : Fond spéciale en verre saphir transparent</w:t>
      </w:r>
      <w:r w:rsidRPr="00D57689">
        <w:rPr>
          <w:rFonts w:ascii="Avenir Next" w:hAnsi="Avenir Next" w:cs="OpenSans-CondensedLight"/>
          <w:sz w:val="18"/>
          <w:szCs w:val="18"/>
          <w:lang w:val="fr-CH"/>
        </w:rPr>
        <w:t xml:space="preserve"> avec impression de la silhouette de Mr. </w:t>
      </w:r>
      <w:proofErr w:type="spellStart"/>
      <w:r w:rsidRPr="00D57689">
        <w:rPr>
          <w:rFonts w:ascii="Avenir Next" w:hAnsi="Avenir Next" w:cs="OpenSans-CondensedLight"/>
          <w:sz w:val="18"/>
          <w:szCs w:val="18"/>
          <w:lang w:val="fr-CH"/>
        </w:rPr>
        <w:t>Jigen</w:t>
      </w:r>
      <w:proofErr w:type="spellEnd"/>
      <w:r w:rsidR="00F75F25" w:rsidRPr="00D57689">
        <w:rPr>
          <w:rFonts w:ascii="Avenir Next" w:hAnsi="Avenir Next" w:cs="OpenSans-CondensedLight"/>
          <w:sz w:val="18"/>
          <w:szCs w:val="18"/>
          <w:lang w:val="fr-CH"/>
        </w:rPr>
        <w:br/>
      </w:r>
      <w:r w:rsidRPr="00D57689">
        <w:rPr>
          <w:rFonts w:ascii="Avenir Next" w:hAnsi="Avenir Next" w:cs="OpenSans-CondensedLight"/>
          <w:sz w:val="18"/>
          <w:szCs w:val="18"/>
          <w:lang w:val="fr-CH"/>
        </w:rPr>
        <w:t>Matériau : Acier inoxydable</w:t>
      </w:r>
      <w:r w:rsidRPr="00D57689">
        <w:rPr>
          <w:rFonts w:ascii="Avenir Next" w:hAnsi="Avenir Next" w:cs="OpenSans-CondensedLight"/>
          <w:sz w:val="18"/>
          <w:szCs w:val="18"/>
          <w:lang w:val="fr-CH"/>
        </w:rPr>
        <w:br/>
        <w:t>Étanchéité : 5 ATM</w:t>
      </w:r>
      <w:r w:rsidR="00F75F25" w:rsidRPr="00D57689">
        <w:rPr>
          <w:rFonts w:ascii="Avenir Next" w:hAnsi="Avenir Next" w:cs="OpenSans-CondensedLight"/>
          <w:sz w:val="18"/>
          <w:szCs w:val="18"/>
          <w:lang w:val="fr-CH"/>
        </w:rPr>
        <w:br/>
      </w:r>
      <w:r w:rsidRPr="00D57689">
        <w:rPr>
          <w:rFonts w:ascii="Avenir Next" w:hAnsi="Avenir Next" w:cs="OpenSans-CondensedLight"/>
          <w:sz w:val="18"/>
          <w:szCs w:val="18"/>
          <w:lang w:val="fr-FR"/>
        </w:rPr>
        <w:t xml:space="preserve">Cadran : </w:t>
      </w:r>
      <w:r w:rsidR="00C36036" w:rsidRPr="00D57689">
        <w:rPr>
          <w:rFonts w:ascii="Avenir Next" w:hAnsi="Avenir Next" w:cs="OpenSans-CondensedLight"/>
          <w:sz w:val="18"/>
          <w:szCs w:val="18"/>
          <w:lang w:val="fr-FR"/>
        </w:rPr>
        <w:t xml:space="preserve">vernis </w:t>
      </w:r>
      <w:r w:rsidRPr="00D57689">
        <w:rPr>
          <w:rFonts w:ascii="Avenir Next" w:hAnsi="Avenir Next" w:cs="OpenSans-CondensedLight"/>
          <w:sz w:val="18"/>
          <w:szCs w:val="18"/>
          <w:lang w:val="fr-FR"/>
        </w:rPr>
        <w:t>noir, avec compteurs gris</w:t>
      </w:r>
    </w:p>
    <w:p w14:paraId="1CE7F3A3" w14:textId="460FDA11" w:rsidR="00F75F25" w:rsidRPr="00D57689" w:rsidRDefault="009D02F2" w:rsidP="009D02F2">
      <w:pPr>
        <w:spacing w:line="276" w:lineRule="auto"/>
        <w:rPr>
          <w:rFonts w:ascii="Avenir Next" w:hAnsi="Avenir Next" w:cs="OpenSans-CondensedLight"/>
          <w:sz w:val="18"/>
          <w:szCs w:val="18"/>
          <w:lang w:val="fr-FR"/>
        </w:rPr>
      </w:pPr>
      <w:r w:rsidRPr="00D57689">
        <w:rPr>
          <w:rFonts w:ascii="Avenir Next" w:hAnsi="Avenir Next" w:cs="OpenSans-CondensedLight"/>
          <w:sz w:val="18"/>
          <w:szCs w:val="18"/>
          <w:lang w:val="fr-FR"/>
        </w:rPr>
        <w:t xml:space="preserve">Index des heures : </w:t>
      </w:r>
      <w:r w:rsidR="00C36036" w:rsidRPr="00D57689">
        <w:rPr>
          <w:rFonts w:ascii="Avenir Next" w:hAnsi="Avenir Next" w:cs="OpenSans-CondensedLight"/>
          <w:sz w:val="18"/>
          <w:szCs w:val="18"/>
          <w:lang w:val="fr-FR"/>
        </w:rPr>
        <w:t>dorés</w:t>
      </w:r>
      <w:r w:rsidR="00F75F25" w:rsidRPr="00D57689">
        <w:rPr>
          <w:rFonts w:ascii="Avenir Next" w:hAnsi="Avenir Next" w:cs="OpenSans-CondensedLight"/>
          <w:sz w:val="18"/>
          <w:szCs w:val="18"/>
          <w:lang w:val="fr-FR"/>
        </w:rPr>
        <w:t xml:space="preserve">, </w:t>
      </w:r>
      <w:r w:rsidRPr="00D57689">
        <w:rPr>
          <w:rFonts w:ascii="Avenir Next" w:hAnsi="Avenir Next" w:cs="OpenSans-CondensedLight"/>
          <w:sz w:val="18"/>
          <w:szCs w:val="18"/>
          <w:lang w:val="fr-FR"/>
        </w:rPr>
        <w:t>facettées et recouvertes de Super-</w:t>
      </w:r>
      <w:proofErr w:type="spellStart"/>
      <w:r w:rsidRPr="00D57689">
        <w:rPr>
          <w:rFonts w:ascii="Avenir Next" w:hAnsi="Avenir Next" w:cs="OpenSans-CondensedLight"/>
          <w:sz w:val="18"/>
          <w:szCs w:val="18"/>
          <w:lang w:val="fr-FR"/>
        </w:rPr>
        <w:t>LumiNova</w:t>
      </w:r>
      <w:proofErr w:type="spellEnd"/>
      <w:r w:rsidRPr="00D57689">
        <w:rPr>
          <w:rFonts w:ascii="Avenir Next" w:hAnsi="Avenir Next" w:cs="OpenSans-CondensedLight"/>
          <w:sz w:val="18"/>
          <w:szCs w:val="18"/>
          <w:lang w:val="fr-FR"/>
        </w:rPr>
        <w:t>® SLN beige</w:t>
      </w:r>
      <w:r w:rsidRPr="00D57689">
        <w:rPr>
          <w:rFonts w:ascii="Avenir Next" w:hAnsi="Avenir Next" w:cs="OpenSans-CondensedLight"/>
          <w:sz w:val="18"/>
          <w:szCs w:val="18"/>
          <w:lang w:val="fr-FR"/>
        </w:rPr>
        <w:br/>
        <w:t>Aiguilles :</w:t>
      </w:r>
      <w:r w:rsidR="00F75F25" w:rsidRPr="00D57689">
        <w:rPr>
          <w:rFonts w:ascii="Avenir Next" w:hAnsi="Avenir Next" w:cs="OpenSans-CondensedLight"/>
          <w:sz w:val="18"/>
          <w:szCs w:val="18"/>
          <w:lang w:val="fr-FR"/>
        </w:rPr>
        <w:t xml:space="preserve"> </w:t>
      </w:r>
      <w:r w:rsidR="00C36036" w:rsidRPr="00D57689">
        <w:rPr>
          <w:rFonts w:ascii="Avenir Next" w:hAnsi="Avenir Next" w:cs="OpenSans-CondensedLight"/>
          <w:sz w:val="18"/>
          <w:szCs w:val="18"/>
          <w:lang w:val="fr-FR"/>
        </w:rPr>
        <w:t>dorés</w:t>
      </w:r>
      <w:r w:rsidR="00F75F25" w:rsidRPr="00D57689">
        <w:rPr>
          <w:rFonts w:ascii="Avenir Next" w:hAnsi="Avenir Next" w:cs="OpenSans-CondensedLight"/>
          <w:sz w:val="18"/>
          <w:szCs w:val="18"/>
          <w:lang w:val="fr-FR"/>
        </w:rPr>
        <w:t xml:space="preserve">, </w:t>
      </w:r>
      <w:r w:rsidRPr="00D57689">
        <w:rPr>
          <w:rFonts w:ascii="Avenir Next" w:hAnsi="Avenir Next" w:cs="OpenSans-CondensedLight"/>
          <w:sz w:val="18"/>
          <w:szCs w:val="18"/>
          <w:lang w:val="fr-FR"/>
        </w:rPr>
        <w:t xml:space="preserve">facettées et recouvertes de </w:t>
      </w:r>
      <w:proofErr w:type="spellStart"/>
      <w:r w:rsidRPr="00D57689">
        <w:rPr>
          <w:rFonts w:ascii="Avenir Next" w:hAnsi="Avenir Next" w:cs="OpenSans-CondensedLight"/>
          <w:sz w:val="18"/>
          <w:szCs w:val="18"/>
          <w:lang w:val="fr-FR"/>
        </w:rPr>
        <w:t>Super-LumiNova®SLN</w:t>
      </w:r>
      <w:proofErr w:type="spellEnd"/>
      <w:r w:rsidRPr="00D57689">
        <w:rPr>
          <w:rFonts w:ascii="Avenir Next" w:hAnsi="Avenir Next" w:cs="OpenSans-CondensedLight"/>
          <w:sz w:val="18"/>
          <w:szCs w:val="18"/>
          <w:lang w:val="fr-FR"/>
        </w:rPr>
        <w:t xml:space="preserve"> beige</w:t>
      </w:r>
    </w:p>
    <w:p w14:paraId="097A81FE" w14:textId="453C8874" w:rsidR="00F75F25" w:rsidRPr="00D57689" w:rsidRDefault="00F75F25" w:rsidP="00F75F25">
      <w:pPr>
        <w:autoSpaceDE w:val="0"/>
        <w:autoSpaceDN w:val="0"/>
        <w:adjustRightInd w:val="0"/>
        <w:spacing w:line="276" w:lineRule="auto"/>
        <w:rPr>
          <w:rFonts w:ascii="Avenir Next" w:hAnsi="Avenir Next" w:cs="OpenSans-CondensedLight"/>
          <w:b/>
          <w:sz w:val="18"/>
          <w:szCs w:val="18"/>
          <w:lang w:val="fr-FR"/>
        </w:rPr>
      </w:pPr>
    </w:p>
    <w:p w14:paraId="3BD9B594" w14:textId="180AA226" w:rsidR="00F75F25" w:rsidRPr="00D57689" w:rsidRDefault="00F75F25" w:rsidP="00F75F25">
      <w:pPr>
        <w:autoSpaceDE w:val="0"/>
        <w:autoSpaceDN w:val="0"/>
        <w:adjustRightInd w:val="0"/>
        <w:spacing w:line="276" w:lineRule="auto"/>
        <w:rPr>
          <w:rFonts w:ascii="Avenir Next" w:hAnsi="Avenir Next" w:cs="OpenSans-CondensedLight"/>
          <w:b/>
          <w:sz w:val="18"/>
          <w:szCs w:val="18"/>
          <w:lang w:val="fr-CH"/>
        </w:rPr>
      </w:pPr>
      <w:r w:rsidRPr="00D57689">
        <w:rPr>
          <w:rFonts w:ascii="Avenir Next" w:hAnsi="Avenir Next" w:cs="OpenSans-CondensedLight"/>
          <w:b/>
          <w:sz w:val="18"/>
          <w:szCs w:val="18"/>
          <w:lang w:val="fr-CH"/>
        </w:rPr>
        <w:t>STRAP &amp; BUCKLES</w:t>
      </w:r>
    </w:p>
    <w:p w14:paraId="2A17D379" w14:textId="7947E918" w:rsidR="00F75F25" w:rsidRPr="009D02F2" w:rsidRDefault="009D02F2" w:rsidP="00F75F25">
      <w:pPr>
        <w:autoSpaceDE w:val="0"/>
        <w:autoSpaceDN w:val="0"/>
        <w:adjustRightInd w:val="0"/>
        <w:spacing w:line="276" w:lineRule="auto"/>
        <w:rPr>
          <w:rFonts w:ascii="Avenir Next" w:hAnsi="Avenir Next" w:cs="OpenSans-CondensedLight"/>
          <w:sz w:val="18"/>
          <w:szCs w:val="18"/>
          <w:lang w:val="fr-CH"/>
        </w:rPr>
      </w:pPr>
      <w:r w:rsidRPr="00D57689">
        <w:rPr>
          <w:rFonts w:ascii="Avenir Next" w:hAnsi="Avenir Next" w:cs="OpenSans-CondensedLight"/>
          <w:sz w:val="18"/>
          <w:szCs w:val="18"/>
          <w:lang w:val="fr-FR"/>
        </w:rPr>
        <w:t>Bracelet</w:t>
      </w:r>
      <w:r w:rsidRPr="00D57689">
        <w:rPr>
          <w:rFonts w:ascii="Avenir Next" w:hAnsi="Avenir Next" w:cs="OpenSans-CondensedLight"/>
          <w:sz w:val="18"/>
          <w:szCs w:val="18"/>
          <w:lang w:val="fr-CH"/>
        </w:rPr>
        <w:t xml:space="preserve"> :</w:t>
      </w:r>
      <w:r w:rsidR="00F75F25" w:rsidRPr="00D57689">
        <w:rPr>
          <w:rFonts w:ascii="Avenir Next" w:hAnsi="Avenir Next" w:cs="OpenSans-CondensedLight"/>
          <w:sz w:val="18"/>
          <w:szCs w:val="18"/>
          <w:lang w:val="fr-CH"/>
        </w:rPr>
        <w:t xml:space="preserve"> </w:t>
      </w:r>
      <w:r w:rsidRPr="00D57689">
        <w:rPr>
          <w:rFonts w:ascii="Avenir Next" w:hAnsi="Avenir Next" w:cs="OpenSans-CondensedLight"/>
          <w:sz w:val="18"/>
          <w:szCs w:val="18"/>
          <w:lang w:val="fr-FR"/>
        </w:rPr>
        <w:t>Bracelet en cuir d’alligator noir</w:t>
      </w:r>
    </w:p>
    <w:p w14:paraId="54D34604" w14:textId="237B3D93" w:rsidR="00F75F25" w:rsidRPr="009D02F2" w:rsidRDefault="009D02F2" w:rsidP="001A3B43">
      <w:pPr>
        <w:autoSpaceDE w:val="0"/>
        <w:autoSpaceDN w:val="0"/>
        <w:adjustRightInd w:val="0"/>
        <w:spacing w:line="276" w:lineRule="auto"/>
        <w:rPr>
          <w:rFonts w:ascii="Avenir Next" w:hAnsi="Avenir Next" w:cs="OpenSans-CondensedLight"/>
          <w:sz w:val="18"/>
          <w:szCs w:val="18"/>
          <w:lang w:val="fr-CH"/>
        </w:rPr>
      </w:pPr>
      <w:r w:rsidRPr="00E95F9C">
        <w:rPr>
          <w:rFonts w:ascii="Avenir Next" w:hAnsi="Avenir Next" w:cs="OpenSans-CondensedLight"/>
          <w:sz w:val="18"/>
          <w:szCs w:val="18"/>
          <w:lang w:val="fr-FR"/>
        </w:rPr>
        <w:t>Boucle</w:t>
      </w:r>
      <w:r w:rsidRPr="009D02F2">
        <w:rPr>
          <w:rFonts w:ascii="Avenir Next" w:hAnsi="Avenir Next" w:cs="OpenSans-CondensedLight"/>
          <w:sz w:val="18"/>
          <w:szCs w:val="18"/>
          <w:lang w:val="fr-CH"/>
        </w:rPr>
        <w:t xml:space="preserve"> :</w:t>
      </w:r>
      <w:r w:rsidR="00F75F25" w:rsidRPr="009D02F2">
        <w:rPr>
          <w:rFonts w:ascii="Avenir Next" w:hAnsi="Avenir Next" w:cs="OpenSans-CondensedLight"/>
          <w:sz w:val="18"/>
          <w:szCs w:val="18"/>
          <w:lang w:val="fr-CH"/>
        </w:rPr>
        <w:t xml:space="preserve"> </w:t>
      </w:r>
      <w:r w:rsidRPr="00E95F9C">
        <w:rPr>
          <w:rFonts w:ascii="Avenir Next" w:hAnsi="Avenir Next" w:cs="OpenSans-CondensedLight"/>
          <w:sz w:val="18"/>
          <w:szCs w:val="18"/>
          <w:lang w:val="fr-FR"/>
        </w:rPr>
        <w:t>Boucle ardillon en acier inoxydable</w:t>
      </w:r>
    </w:p>
    <w:sectPr w:rsidR="00F75F25" w:rsidRPr="009D02F2"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077F1" w14:textId="77777777" w:rsidR="00F86746" w:rsidRDefault="00F86746" w:rsidP="00E24EF3">
      <w:r>
        <w:separator/>
      </w:r>
    </w:p>
  </w:endnote>
  <w:endnote w:type="continuationSeparator" w:id="0">
    <w:p w14:paraId="0F2FA502" w14:textId="77777777" w:rsidR="00F86746" w:rsidRDefault="00F86746" w:rsidP="00E24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venir Next">
    <w:panose1 w:val="020B0503020202020204"/>
    <w:charset w:val="00"/>
    <w:family w:val="swiss"/>
    <w:pitch w:val="variable"/>
    <w:sig w:usb0="800000AF" w:usb1="5000204A" w:usb2="00000000" w:usb3="00000000" w:csb0="0000009B" w:csb1="00000000"/>
  </w:font>
  <w:font w:name="Helvetica">
    <w:panose1 w:val="020B0604020202020204"/>
    <w:charset w:val="00"/>
    <w:family w:val="auto"/>
    <w:pitch w:val="variable"/>
    <w:sig w:usb0="E00002FF" w:usb1="5000785B" w:usb2="00000000" w:usb3="00000000" w:csb0="0000019F" w:csb1="00000000"/>
  </w:font>
  <w:font w:name="Antoni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AF590" w14:textId="77777777" w:rsidR="00203B38" w:rsidRPr="00E24EF3" w:rsidRDefault="00203B38" w:rsidP="00E24EF3">
    <w:pPr>
      <w:pStyle w:val="Pieddepage"/>
      <w:jc w:val="center"/>
      <w:rPr>
        <w:rFonts w:ascii="Avenir Next" w:hAnsi="Avenir Next"/>
        <w:sz w:val="18"/>
        <w:szCs w:val="18"/>
        <w:lang w:val="fr-CH"/>
      </w:rPr>
    </w:pPr>
    <w:r w:rsidRPr="00E24EF3">
      <w:rPr>
        <w:rFonts w:ascii="Avenir Next" w:hAnsi="Avenir Next"/>
        <w:b/>
        <w:sz w:val="18"/>
        <w:szCs w:val="18"/>
        <w:lang w:val="fr-CH"/>
      </w:rPr>
      <w:t>ZENITH</w:t>
    </w:r>
    <w:r w:rsidRPr="00E24EF3">
      <w:rPr>
        <w:rFonts w:ascii="Avenir Next" w:hAnsi="Avenir Next"/>
        <w:sz w:val="18"/>
        <w:szCs w:val="18"/>
        <w:lang w:val="fr-CH"/>
      </w:rPr>
      <w:t xml:space="preserve"> | www.zenith-watches.com | Rue des Billodes 34-36 | CH-2400 Le Locle</w:t>
    </w:r>
  </w:p>
  <w:p w14:paraId="69350270" w14:textId="77F9AADC" w:rsidR="00203B38" w:rsidRPr="00E24EF3" w:rsidRDefault="00203B38" w:rsidP="00E24EF3">
    <w:pPr>
      <w:pStyle w:val="Pieddepage"/>
      <w:jc w:val="center"/>
      <w:rPr>
        <w:rFonts w:ascii="Avenir Next" w:hAnsi="Avenir Next"/>
        <w:sz w:val="18"/>
        <w:szCs w:val="18"/>
      </w:rPr>
    </w:pPr>
    <w:r w:rsidRPr="00A21CD6">
      <w:rPr>
        <w:rFonts w:ascii="Avenir Next" w:hAnsi="Avenir Next"/>
        <w:sz w:val="18"/>
        <w:szCs w:val="18"/>
      </w:rPr>
      <w:t xml:space="preserve">International Media Relations: </w:t>
    </w:r>
    <w:hyperlink r:id="rId1" w:history="1">
      <w:r w:rsidRPr="00C84D03">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6F134" w14:textId="77777777" w:rsidR="00F86746" w:rsidRDefault="00F86746" w:rsidP="00E24EF3">
      <w:r>
        <w:separator/>
      </w:r>
    </w:p>
  </w:footnote>
  <w:footnote w:type="continuationSeparator" w:id="0">
    <w:p w14:paraId="2EAB05F9" w14:textId="77777777" w:rsidR="00F86746" w:rsidRDefault="00F86746" w:rsidP="00E24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DC571" w14:textId="23079968" w:rsidR="00203B38" w:rsidRDefault="001A3B43" w:rsidP="001A3B43">
    <w:pPr>
      <w:pStyle w:val="En-tte"/>
      <w:jc w:val="center"/>
    </w:pPr>
    <w:r>
      <w:rPr>
        <w:noProof/>
        <w:lang w:eastAsia="ja-JP"/>
      </w:rPr>
      <w:drawing>
        <wp:anchor distT="0" distB="0" distL="114300" distR="114300" simplePos="0" relativeHeight="251669504" behindDoc="1" locked="0" layoutInCell="1" allowOverlap="1" wp14:anchorId="251C4564" wp14:editId="63F13E90">
          <wp:simplePos x="0" y="0"/>
          <wp:positionH relativeFrom="column">
            <wp:posOffset>3055620</wp:posOffset>
          </wp:positionH>
          <wp:positionV relativeFrom="paragraph">
            <wp:posOffset>-327660</wp:posOffset>
          </wp:positionV>
          <wp:extent cx="2058670" cy="960120"/>
          <wp:effectExtent l="0" t="0" r="0" b="0"/>
          <wp:wrapTight wrapText="bothSides">
            <wp:wrapPolygon edited="0">
              <wp:start x="0" y="0"/>
              <wp:lineTo x="0" y="21000"/>
              <wp:lineTo x="21387" y="21000"/>
              <wp:lineTo x="2138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8670" cy="96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ja-JP"/>
      </w:rPr>
      <w:drawing>
        <wp:anchor distT="0" distB="0" distL="114300" distR="114300" simplePos="0" relativeHeight="251654144" behindDoc="1" locked="0" layoutInCell="1" allowOverlap="1" wp14:anchorId="06A9ECE5" wp14:editId="702B5AFE">
          <wp:simplePos x="0" y="0"/>
          <wp:positionH relativeFrom="column">
            <wp:posOffset>403860</wp:posOffset>
          </wp:positionH>
          <wp:positionV relativeFrom="paragraph">
            <wp:posOffset>-373380</wp:posOffset>
          </wp:positionV>
          <wp:extent cx="1969135" cy="839470"/>
          <wp:effectExtent l="0" t="0" r="0" b="0"/>
          <wp:wrapTight wrapText="bothSides">
            <wp:wrapPolygon edited="0">
              <wp:start x="10239" y="0"/>
              <wp:lineTo x="0" y="7843"/>
              <wp:lineTo x="0" y="21077"/>
              <wp:lineTo x="21314" y="21077"/>
              <wp:lineTo x="21314" y="7352"/>
              <wp:lineTo x="11284" y="0"/>
              <wp:lineTo x="1023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9135" cy="839470"/>
                  </a:xfrm>
                  <a:prstGeom prst="rect">
                    <a:avLst/>
                  </a:prstGeom>
                  <a:noFill/>
                </pic:spPr>
              </pic:pic>
            </a:graphicData>
          </a:graphic>
          <wp14:sizeRelH relativeFrom="margin">
            <wp14:pctWidth>0</wp14:pctWidth>
          </wp14:sizeRelH>
          <wp14:sizeRelV relativeFrom="margin">
            <wp14:pctHeight>0</wp14:pctHeight>
          </wp14:sizeRelV>
        </wp:anchor>
      </w:drawing>
    </w:r>
  </w:p>
  <w:p w14:paraId="08682ABB" w14:textId="77777777" w:rsidR="00203B38" w:rsidRDefault="00203B38" w:rsidP="00E24EF3">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3C6A21E0"/>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90D"/>
    <w:rsid w:val="0007587F"/>
    <w:rsid w:val="00102344"/>
    <w:rsid w:val="00157DA0"/>
    <w:rsid w:val="001631DB"/>
    <w:rsid w:val="001A3B43"/>
    <w:rsid w:val="001B04D8"/>
    <w:rsid w:val="001C290D"/>
    <w:rsid w:val="001D136C"/>
    <w:rsid w:val="001E6CA6"/>
    <w:rsid w:val="00203B38"/>
    <w:rsid w:val="00235627"/>
    <w:rsid w:val="003B581A"/>
    <w:rsid w:val="003B7558"/>
    <w:rsid w:val="003F077F"/>
    <w:rsid w:val="004279B6"/>
    <w:rsid w:val="00442658"/>
    <w:rsid w:val="00475035"/>
    <w:rsid w:val="004F68DA"/>
    <w:rsid w:val="00525701"/>
    <w:rsid w:val="00531B5C"/>
    <w:rsid w:val="00561FAA"/>
    <w:rsid w:val="005E33AA"/>
    <w:rsid w:val="005E69A1"/>
    <w:rsid w:val="00660ABB"/>
    <w:rsid w:val="00670772"/>
    <w:rsid w:val="006C2CCB"/>
    <w:rsid w:val="00701D5C"/>
    <w:rsid w:val="00715186"/>
    <w:rsid w:val="00751577"/>
    <w:rsid w:val="0089403F"/>
    <w:rsid w:val="00971D61"/>
    <w:rsid w:val="0098124D"/>
    <w:rsid w:val="009D02F2"/>
    <w:rsid w:val="00A30559"/>
    <w:rsid w:val="00A5084A"/>
    <w:rsid w:val="00A924E1"/>
    <w:rsid w:val="00B21701"/>
    <w:rsid w:val="00B23F99"/>
    <w:rsid w:val="00B3255B"/>
    <w:rsid w:val="00B35ED5"/>
    <w:rsid w:val="00B86DAB"/>
    <w:rsid w:val="00BF5C1A"/>
    <w:rsid w:val="00C36036"/>
    <w:rsid w:val="00C371B0"/>
    <w:rsid w:val="00C85203"/>
    <w:rsid w:val="00C97C6F"/>
    <w:rsid w:val="00CC0706"/>
    <w:rsid w:val="00CE0B7C"/>
    <w:rsid w:val="00D51EB4"/>
    <w:rsid w:val="00D57689"/>
    <w:rsid w:val="00D61DDE"/>
    <w:rsid w:val="00DB0D85"/>
    <w:rsid w:val="00DB6CDB"/>
    <w:rsid w:val="00DF06FF"/>
    <w:rsid w:val="00E24EF3"/>
    <w:rsid w:val="00E25A85"/>
    <w:rsid w:val="00E51F56"/>
    <w:rsid w:val="00E531D7"/>
    <w:rsid w:val="00E6032C"/>
    <w:rsid w:val="00E72AC3"/>
    <w:rsid w:val="00F170EE"/>
    <w:rsid w:val="00F20E9A"/>
    <w:rsid w:val="00F75F25"/>
    <w:rsid w:val="00F807F1"/>
    <w:rsid w:val="00F867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5E2C622B"/>
  <w14:defaultImageDpi w14:val="300"/>
  <w15:docId w15:val="{E4E7DDAF-D3A7-4228-A702-078215BD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C29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C290D"/>
    <w:rPr>
      <w:rFonts w:ascii="Lucida Grande" w:hAnsi="Lucida Grande" w:cs="Lucida Grande"/>
      <w:sz w:val="18"/>
      <w:szCs w:val="18"/>
    </w:rPr>
  </w:style>
  <w:style w:type="paragraph" w:styleId="Paragraphedeliste">
    <w:name w:val="List Paragraph"/>
    <w:basedOn w:val="Normal"/>
    <w:uiPriority w:val="34"/>
    <w:qFormat/>
    <w:rsid w:val="001C290D"/>
    <w:pPr>
      <w:ind w:left="720"/>
      <w:contextualSpacing/>
    </w:pPr>
  </w:style>
  <w:style w:type="paragraph" w:styleId="En-tte">
    <w:name w:val="header"/>
    <w:basedOn w:val="Normal"/>
    <w:link w:val="En-tteCar"/>
    <w:uiPriority w:val="99"/>
    <w:unhideWhenUsed/>
    <w:rsid w:val="00E24EF3"/>
    <w:pPr>
      <w:tabs>
        <w:tab w:val="center" w:pos="4536"/>
        <w:tab w:val="right" w:pos="9072"/>
      </w:tabs>
    </w:pPr>
  </w:style>
  <w:style w:type="character" w:customStyle="1" w:styleId="En-tteCar">
    <w:name w:val="En-tête Car"/>
    <w:basedOn w:val="Policepardfaut"/>
    <w:link w:val="En-tte"/>
    <w:uiPriority w:val="99"/>
    <w:rsid w:val="00E24EF3"/>
  </w:style>
  <w:style w:type="paragraph" w:styleId="Pieddepage">
    <w:name w:val="footer"/>
    <w:basedOn w:val="Normal"/>
    <w:link w:val="PieddepageCar"/>
    <w:uiPriority w:val="99"/>
    <w:unhideWhenUsed/>
    <w:rsid w:val="00E24EF3"/>
    <w:pPr>
      <w:tabs>
        <w:tab w:val="center" w:pos="4536"/>
        <w:tab w:val="right" w:pos="9072"/>
      </w:tabs>
    </w:pPr>
  </w:style>
  <w:style w:type="character" w:customStyle="1" w:styleId="PieddepageCar">
    <w:name w:val="Pied de page Car"/>
    <w:basedOn w:val="Policepardfaut"/>
    <w:link w:val="Pieddepage"/>
    <w:uiPriority w:val="99"/>
    <w:rsid w:val="00E24EF3"/>
  </w:style>
  <w:style w:type="character" w:styleId="Lienhypertexte">
    <w:name w:val="Hyperlink"/>
    <w:rsid w:val="00E24EF3"/>
    <w:rPr>
      <w:u w:val="single"/>
    </w:rPr>
  </w:style>
  <w:style w:type="character" w:customStyle="1" w:styleId="UnresolvedMention1">
    <w:name w:val="Unresolved Mention1"/>
    <w:basedOn w:val="Policepardfaut"/>
    <w:uiPriority w:val="99"/>
    <w:semiHidden/>
    <w:unhideWhenUsed/>
    <w:rsid w:val="00E24EF3"/>
    <w:rPr>
      <w:color w:val="605E5C"/>
      <w:shd w:val="clear" w:color="auto" w:fill="E1DFDD"/>
    </w:rPr>
  </w:style>
  <w:style w:type="character" w:styleId="Marquedecommentaire">
    <w:name w:val="annotation reference"/>
    <w:basedOn w:val="Policepardfaut"/>
    <w:uiPriority w:val="99"/>
    <w:semiHidden/>
    <w:unhideWhenUsed/>
    <w:rsid w:val="003B581A"/>
    <w:rPr>
      <w:sz w:val="16"/>
      <w:szCs w:val="16"/>
    </w:rPr>
  </w:style>
  <w:style w:type="paragraph" w:styleId="Commentaire">
    <w:name w:val="annotation text"/>
    <w:basedOn w:val="Normal"/>
    <w:link w:val="CommentaireCar"/>
    <w:uiPriority w:val="99"/>
    <w:semiHidden/>
    <w:unhideWhenUsed/>
    <w:rsid w:val="003B581A"/>
    <w:rPr>
      <w:sz w:val="20"/>
      <w:szCs w:val="20"/>
    </w:rPr>
  </w:style>
  <w:style w:type="character" w:customStyle="1" w:styleId="CommentaireCar">
    <w:name w:val="Commentaire Car"/>
    <w:basedOn w:val="Policepardfaut"/>
    <w:link w:val="Commentaire"/>
    <w:uiPriority w:val="99"/>
    <w:semiHidden/>
    <w:rsid w:val="003B581A"/>
    <w:rPr>
      <w:sz w:val="20"/>
      <w:szCs w:val="20"/>
    </w:rPr>
  </w:style>
  <w:style w:type="paragraph" w:styleId="Objetducommentaire">
    <w:name w:val="annotation subject"/>
    <w:basedOn w:val="Commentaire"/>
    <w:next w:val="Commentaire"/>
    <w:link w:val="ObjetducommentaireCar"/>
    <w:uiPriority w:val="99"/>
    <w:semiHidden/>
    <w:unhideWhenUsed/>
    <w:rsid w:val="003B581A"/>
    <w:rPr>
      <w:b/>
      <w:bCs/>
    </w:rPr>
  </w:style>
  <w:style w:type="character" w:customStyle="1" w:styleId="ObjetducommentaireCar">
    <w:name w:val="Objet du commentaire Car"/>
    <w:basedOn w:val="CommentaireCar"/>
    <w:link w:val="Objetducommentaire"/>
    <w:uiPriority w:val="99"/>
    <w:semiHidden/>
    <w:rsid w:val="003B58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9950">
      <w:bodyDiv w:val="1"/>
      <w:marLeft w:val="0"/>
      <w:marRight w:val="0"/>
      <w:marTop w:val="0"/>
      <w:marBottom w:val="0"/>
      <w:divBdr>
        <w:top w:val="none" w:sz="0" w:space="0" w:color="auto"/>
        <w:left w:val="none" w:sz="0" w:space="0" w:color="auto"/>
        <w:bottom w:val="none" w:sz="0" w:space="0" w:color="auto"/>
        <w:right w:val="none" w:sz="0" w:space="0" w:color="auto"/>
      </w:divBdr>
      <w:divsChild>
        <w:div w:id="1592884987">
          <w:marLeft w:val="-240"/>
          <w:marRight w:val="-240"/>
          <w:marTop w:val="0"/>
          <w:marBottom w:val="0"/>
          <w:divBdr>
            <w:top w:val="none" w:sz="0" w:space="0" w:color="auto"/>
            <w:left w:val="none" w:sz="0" w:space="0" w:color="auto"/>
            <w:bottom w:val="none" w:sz="0" w:space="0" w:color="auto"/>
            <w:right w:val="none" w:sz="0" w:space="0" w:color="auto"/>
          </w:divBdr>
          <w:divsChild>
            <w:div w:id="783109218">
              <w:marLeft w:val="0"/>
              <w:marRight w:val="0"/>
              <w:marTop w:val="0"/>
              <w:marBottom w:val="0"/>
              <w:divBdr>
                <w:top w:val="none" w:sz="0" w:space="0" w:color="auto"/>
                <w:left w:val="none" w:sz="0" w:space="0" w:color="auto"/>
                <w:bottom w:val="none" w:sz="0" w:space="0" w:color="auto"/>
                <w:right w:val="none" w:sz="0" w:space="0" w:color="auto"/>
              </w:divBdr>
              <w:divsChild>
                <w:div w:id="8021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2625">
      <w:bodyDiv w:val="1"/>
      <w:marLeft w:val="0"/>
      <w:marRight w:val="0"/>
      <w:marTop w:val="0"/>
      <w:marBottom w:val="0"/>
      <w:divBdr>
        <w:top w:val="none" w:sz="0" w:space="0" w:color="auto"/>
        <w:left w:val="none" w:sz="0" w:space="0" w:color="auto"/>
        <w:bottom w:val="none" w:sz="0" w:space="0" w:color="auto"/>
        <w:right w:val="none" w:sz="0" w:space="0" w:color="auto"/>
      </w:divBdr>
    </w:div>
    <w:div w:id="1193347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757</Words>
  <Characters>4168</Characters>
  <Application>Microsoft Office Word</Application>
  <DocSecurity>0</DocSecurity>
  <Lines>34</Lines>
  <Paragraphs>9</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Lost In Time Sàrl</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2019-10-24T03:44:00Z</cp:lastPrinted>
  <dcterms:created xsi:type="dcterms:W3CDTF">2019-11-11T12:17:00Z</dcterms:created>
  <dcterms:modified xsi:type="dcterms:W3CDTF">2019-11-11T12:17:00Z</dcterms:modified>
</cp:coreProperties>
</file>