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B1B6" w14:textId="5DEBC15A" w:rsidR="001464C2" w:rsidRPr="008E118A" w:rsidRDefault="005008F4" w:rsidP="009E1DA1">
      <w:pPr>
        <w:jc w:val="center"/>
        <w:rPr>
          <w:rFonts w:asciiTheme="majorHAnsi" w:eastAsia="맑은 고딕" w:hAnsiTheme="majorHAnsi" w:cstheme="majorHAnsi"/>
          <w:b/>
        </w:rPr>
      </w:pPr>
      <w:proofErr w:type="spellStart"/>
      <w:r w:rsidRPr="008E118A">
        <w:rPr>
          <w:rFonts w:asciiTheme="majorHAnsi" w:eastAsia="맑은 고딕" w:hAnsiTheme="majorHAnsi" w:cstheme="majorHAnsi"/>
          <w:b/>
        </w:rPr>
        <w:t>제니스</w:t>
      </w:r>
      <w:proofErr w:type="spellEnd"/>
      <w:r w:rsidRPr="008E118A">
        <w:rPr>
          <w:rFonts w:asciiTheme="majorHAnsi" w:eastAsia="맑은 고딕" w:hAnsiTheme="majorHAnsi" w:cstheme="majorHAnsi"/>
          <w:b/>
        </w:rPr>
        <w:t xml:space="preserve">, </w:t>
      </w:r>
      <w:r w:rsidRPr="008E118A">
        <w:rPr>
          <w:rFonts w:asciiTheme="majorHAnsi" w:eastAsia="맑은 고딕" w:hAnsiTheme="majorHAnsi" w:cstheme="majorHAnsi"/>
          <w:b/>
        </w:rPr>
        <w:t>세계적으로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유명한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테니스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코치이자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사업가인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패트릭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b/>
        </w:rPr>
        <w:t>무라토글로를</w:t>
      </w:r>
      <w:proofErr w:type="spellEnd"/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새로운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파트너로</w:t>
      </w:r>
      <w:r w:rsidRPr="008E118A">
        <w:rPr>
          <w:rFonts w:asciiTheme="majorHAnsi" w:eastAsia="맑은 고딕" w:hAnsiTheme="majorHAnsi" w:cstheme="majorHAnsi"/>
          <w:b/>
        </w:rPr>
        <w:t xml:space="preserve"> </w:t>
      </w:r>
      <w:r w:rsidRPr="008E118A">
        <w:rPr>
          <w:rFonts w:asciiTheme="majorHAnsi" w:eastAsia="맑은 고딕" w:hAnsiTheme="majorHAnsi" w:cstheme="majorHAnsi"/>
          <w:b/>
        </w:rPr>
        <w:t>맞이하다</w:t>
      </w:r>
    </w:p>
    <w:p w14:paraId="389445F6" w14:textId="77777777" w:rsidR="00CF6D16" w:rsidRPr="008E118A" w:rsidRDefault="00CF6D16" w:rsidP="009E1DA1">
      <w:pPr>
        <w:rPr>
          <w:rFonts w:asciiTheme="majorHAnsi" w:eastAsia="맑은 고딕" w:hAnsiTheme="majorHAnsi" w:cstheme="majorHAnsi"/>
          <w:sz w:val="20"/>
          <w:szCs w:val="20"/>
        </w:rPr>
      </w:pPr>
      <w:r w:rsidRPr="008E118A">
        <w:rPr>
          <w:rFonts w:asciiTheme="majorHAnsi" w:eastAsia="맑은 고딕" w:hAnsiTheme="majorHAnsi" w:cstheme="majorHAnsi"/>
          <w:sz w:val="20"/>
          <w:szCs w:val="20"/>
        </w:rPr>
        <w:t> </w:t>
      </w:r>
    </w:p>
    <w:p w14:paraId="26248DCD" w14:textId="477A27BB" w:rsidR="005008F4" w:rsidRPr="008E118A" w:rsidRDefault="003650CF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2020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년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1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월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20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일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, 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르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로클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: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호주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오픈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그랜드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슬램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토너먼트가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개최되는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첫날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,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제니스가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아이코닉한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코치이자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사업가인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패트릭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무라토글로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>(Patrick Mouratoglou)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새로운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브랜드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파트너로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소개했습니다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</w:t>
      </w:r>
    </w:p>
    <w:p w14:paraId="2B4CAE6F" w14:textId="43F63E0A" w:rsidR="00CF757F" w:rsidRPr="008E118A" w:rsidRDefault="00CF757F" w:rsidP="009E1DA1">
      <w:pPr>
        <w:rPr>
          <w:rFonts w:asciiTheme="majorHAnsi" w:eastAsia="맑은 고딕" w:hAnsiTheme="majorHAnsi" w:cstheme="majorHAnsi"/>
          <w:sz w:val="18"/>
          <w:szCs w:val="18"/>
        </w:rPr>
      </w:pPr>
    </w:p>
    <w:p w14:paraId="2518017C" w14:textId="4CD60896" w:rsidR="00D179E1" w:rsidRPr="008E118A" w:rsidRDefault="001E363A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계에서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가장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영향력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인물로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손꼽히는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패트릭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무라토글로는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6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나이에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공을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처음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잡은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</w:t>
      </w:r>
      <w:r w:rsidR="005A7C2F">
        <w:rPr>
          <w:rFonts w:asciiTheme="majorHAnsi" w:eastAsia="맑은 고딕" w:hAnsiTheme="majorHAnsi" w:cstheme="majorHAnsi" w:hint="eastAsia"/>
          <w:sz w:val="18"/>
          <w:szCs w:val="18"/>
        </w:rPr>
        <w:t>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매료되었습니다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</w:t>
      </w:r>
      <w:r w:rsidR="006713D3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최고의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선수가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되어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언젠가는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챔피언십을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거머쥐겠다는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꿈을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꾸며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어린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시절을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보냈지만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,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운명은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패트릭을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다른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길로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이끌었습니다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패트릭에게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재능이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있다는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것을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믿지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않았던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부모님이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평범한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교육과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진로를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따르도록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지도한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것입니다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</w:t>
      </w:r>
      <w:r w:rsidR="006713D3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그러나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포기하지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않았습니다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학교를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졸업하고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경영대학원에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진학하여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경영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수완을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익히고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자신감을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쌓았습니다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사업가적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기질을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타고난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26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나이에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무라토글로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아카데미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(Mouratoglou Tennis Academy)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설립하여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꿈을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향한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길을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걷기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시작했습니다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현재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무라토글로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아카데미는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세계에서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가장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유명한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아카데미로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알려져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</w:p>
    <w:p w14:paraId="5F167A76" w14:textId="77777777" w:rsidR="009E1DA1" w:rsidRPr="008E118A" w:rsidRDefault="009E1DA1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</w:p>
    <w:p w14:paraId="3F15C7F3" w14:textId="46B2934C" w:rsidR="009E1DA1" w:rsidRPr="008E118A" w:rsidRDefault="009E1DA1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아카데미를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통해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다양한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위치의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프로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선수들을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코치하며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그들의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잠재력을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끌어내고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위대한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업적을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달성할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있도록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지원했습니다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아카데미에서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다양한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선수의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코치와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멘토링을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맡았던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2012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세레나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윌리엄스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(Serena Williams)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코치가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되며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경력의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새로운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정점을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맞았습니다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세레나의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롤랑가로스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그랜드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슬램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오프닝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라운드에서의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첫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패배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세레나가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2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회의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올림픽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금메달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, 10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번의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그랜드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슬램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타이틀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, 3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개의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엔드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챔피언십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및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수많은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타이틀을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획득하며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다시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랭킹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1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위를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차지할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있도록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도왔으며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그녀는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3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동안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자리를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지키게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됩니다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이들이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이루어낸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"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강력한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파트너십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"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오늘날에도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여전히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위세를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떨치고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</w:t>
      </w:r>
    </w:p>
    <w:p w14:paraId="0E03BD8B" w14:textId="77777777" w:rsidR="00812A76" w:rsidRPr="008E118A" w:rsidRDefault="00812A76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</w:p>
    <w:p w14:paraId="408B3AA4" w14:textId="7D3E2F69" w:rsidR="00812A76" w:rsidRPr="008E118A" w:rsidRDefault="00812A76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"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윔블던에서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처음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패트릭을</w:t>
      </w:r>
      <w:proofErr w:type="spellEnd"/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만났습니다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우리는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만나자마자</w:t>
      </w:r>
      <w:proofErr w:type="spellEnd"/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맞았죠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저는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그의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스토리와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카리스마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,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결단력에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매료되었습니다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모든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어려움을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극복하고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꿈을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추구하는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것이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무엇인지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보여준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완벽한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인물이라고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생각합니다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그의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열정과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에너지는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제니스의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기업가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정신과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아주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어울립니다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."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라고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제니스의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CEO </w:t>
      </w:r>
      <w:proofErr w:type="spellStart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줄리안</w:t>
      </w:r>
      <w:proofErr w:type="spellEnd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토네르</w:t>
      </w:r>
      <w:proofErr w:type="spellEnd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(Julien </w:t>
      </w:r>
      <w:proofErr w:type="spellStart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Tornare</w:t>
      </w:r>
      <w:proofErr w:type="spellEnd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)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패트릭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무라토글로와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그들의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뜻깊은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만남에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관하여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전했습니다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</w:t>
      </w:r>
    </w:p>
    <w:p w14:paraId="1FBD9C58" w14:textId="77777777" w:rsidR="001E363A" w:rsidRPr="008E118A" w:rsidRDefault="001E363A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</w:p>
    <w:p w14:paraId="77427749" w14:textId="766702B7" w:rsidR="00BF0F90" w:rsidRPr="008E118A" w:rsidRDefault="001E363A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투지와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인내심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,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스스로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일구어낸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업적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그리고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겸손함과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이타심을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바탕으로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계의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카리스마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넘치는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코치이자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널리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존경받는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사업가로서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성공했습니다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불가능해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보이는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앞에서도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꿈을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향해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나아가며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높은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명성을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얻은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패트릭의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이야기는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관습을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탈피하고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기대를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뛰어넘으며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"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별을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향한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도전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"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이어나가는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제니스의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정신을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보여주는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아주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특별한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사례입니다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</w:p>
    <w:p w14:paraId="68E02F39" w14:textId="7B808A93" w:rsidR="005B7F20" w:rsidRPr="008E118A" w:rsidRDefault="005B7F20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</w:p>
    <w:p w14:paraId="0D5126B0" w14:textId="4F915008" w:rsidR="005B7F20" w:rsidRPr="008E118A" w:rsidRDefault="005B7F20" w:rsidP="009E1DA1">
      <w:pPr>
        <w:jc w:val="both"/>
        <w:rPr>
          <w:rFonts w:asciiTheme="majorHAnsi" w:eastAsia="맑은 고딕" w:hAnsiTheme="majorHAnsi" w:cstheme="majorHAnsi"/>
          <w:b/>
          <w:i/>
          <w:sz w:val="18"/>
          <w:szCs w:val="18"/>
        </w:rPr>
      </w:pP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"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시계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애호가로서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1865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년부터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탁월한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업적을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이어온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제니스의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파트너가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되어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정말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자랑스럽습니다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브랜드의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철학인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"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별을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향한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도전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"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은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이야기를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반영하고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있다고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생각합니다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.</w:t>
      </w:r>
      <w:r w:rsidR="006713D3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원래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꿈꾸던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목표에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실패했지만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그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경험을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통해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미래를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설계하고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목표를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달성하며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,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결국에는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저만의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"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"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향한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여정을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멈추지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않았죠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위대한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타이틀을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향해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열정적으로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달려가는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동안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다양한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디테일을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갖춘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제니스의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시계를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착용할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것입니다</w:t>
      </w:r>
      <w:r w:rsidRPr="008E118A">
        <w:rPr>
          <w:rFonts w:asciiTheme="majorHAnsi" w:eastAsia="맑은 고딕" w:hAnsiTheme="majorHAnsi" w:cstheme="majorHAnsi"/>
          <w:i/>
          <w:sz w:val="18"/>
          <w:szCs w:val="18"/>
        </w:rPr>
        <w:t>."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라고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패트릭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무라토글로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는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전했습니다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</w:t>
      </w:r>
    </w:p>
    <w:p w14:paraId="53749735" w14:textId="77777777" w:rsidR="00BE0A84" w:rsidRPr="008E118A" w:rsidRDefault="00BE0A84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</w:p>
    <w:p w14:paraId="5D92FE14" w14:textId="4BC9D2C9" w:rsidR="00F00BE2" w:rsidRPr="008E118A" w:rsidRDefault="0040135D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bookmarkStart w:id="0" w:name="_Hlk29969324"/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코칭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외에도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업계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안팎으로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다양한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비즈니스에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관여하고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동기를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부여하는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강연을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통해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세계의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많은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사람들에게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영감을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주기도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패트릭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무라토글로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재단을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통해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재정적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자원이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부족한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유망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테니스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선수들을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지원하고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그들을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</w:t>
      </w:r>
      <w:bookmarkStart w:id="1" w:name="_GoBack"/>
      <w:bookmarkEnd w:id="1"/>
      <w:r w:rsidRPr="008E118A">
        <w:rPr>
          <w:rFonts w:asciiTheme="majorHAnsi" w:eastAsia="맑은 고딕" w:hAnsiTheme="majorHAnsi" w:cstheme="majorHAnsi"/>
          <w:sz w:val="18"/>
          <w:szCs w:val="18"/>
        </w:rPr>
        <w:t>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최고의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자리로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이끄는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코치이며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동시에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lastRenderedPageBreak/>
        <w:t>세계에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방영되는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TV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쇼의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스타이기도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합니다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언제나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다양한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임무를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수행하는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패트릭은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이룬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성공에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안주하지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않습니다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</w:p>
    <w:bookmarkEnd w:id="0"/>
    <w:p w14:paraId="008E1E61" w14:textId="6730178C" w:rsidR="009E1DA1" w:rsidRPr="008E118A" w:rsidRDefault="009E1DA1" w:rsidP="009E1DA1">
      <w:pPr>
        <w:jc w:val="both"/>
        <w:rPr>
          <w:rFonts w:asciiTheme="majorHAnsi" w:eastAsia="맑은 고딕" w:hAnsiTheme="majorHAnsi" w:cstheme="majorHAnsi"/>
          <w:sz w:val="20"/>
          <w:szCs w:val="20"/>
        </w:rPr>
      </w:pPr>
    </w:p>
    <w:p w14:paraId="0382E8D3" w14:textId="77777777" w:rsidR="009E1DA1" w:rsidRPr="008E118A" w:rsidRDefault="009E1DA1" w:rsidP="009E1DA1">
      <w:pPr>
        <w:spacing w:line="276" w:lineRule="auto"/>
        <w:jc w:val="both"/>
        <w:rPr>
          <w:rFonts w:asciiTheme="majorHAnsi" w:eastAsia="맑은 고딕" w:hAnsiTheme="majorHAnsi" w:cstheme="majorHAnsi"/>
          <w:b/>
          <w:sz w:val="18"/>
          <w:szCs w:val="18"/>
        </w:rPr>
      </w:pPr>
    </w:p>
    <w:p w14:paraId="0C8F1946" w14:textId="7D3AE576" w:rsidR="009E1DA1" w:rsidRPr="008E118A" w:rsidRDefault="009E1DA1" w:rsidP="009E1DA1">
      <w:pPr>
        <w:spacing w:line="276" w:lineRule="auto"/>
        <w:jc w:val="both"/>
        <w:rPr>
          <w:rFonts w:asciiTheme="majorHAnsi" w:eastAsia="맑은 고딕" w:hAnsiTheme="majorHAnsi" w:cstheme="majorHAnsi"/>
          <w:b/>
          <w:sz w:val="18"/>
          <w:szCs w:val="18"/>
        </w:rPr>
      </w:pPr>
      <w:proofErr w:type="spellStart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제니스</w:t>
      </w:r>
      <w:proofErr w:type="spellEnd"/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: 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별을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향한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b/>
          <w:sz w:val="18"/>
          <w:szCs w:val="18"/>
        </w:rPr>
        <w:t>도전</w:t>
      </w:r>
    </w:p>
    <w:p w14:paraId="68C94681" w14:textId="77777777" w:rsidR="009E1DA1" w:rsidRPr="008E118A" w:rsidRDefault="009E1DA1" w:rsidP="009E1DA1">
      <w:pPr>
        <w:spacing w:line="276" w:lineRule="auto"/>
        <w:jc w:val="both"/>
        <w:rPr>
          <w:rFonts w:asciiTheme="majorHAnsi" w:eastAsia="맑은 고딕" w:hAnsiTheme="majorHAnsi" w:cstheme="majorHAnsi"/>
          <w:b/>
          <w:sz w:val="18"/>
          <w:szCs w:val="18"/>
        </w:rPr>
      </w:pPr>
    </w:p>
    <w:p w14:paraId="0CA2A5EC" w14:textId="77777777" w:rsidR="009E1DA1" w:rsidRPr="008E118A" w:rsidRDefault="009E1DA1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r w:rsidRPr="008E118A">
        <w:rPr>
          <w:rFonts w:asciiTheme="majorHAnsi" w:eastAsia="맑은 고딕" w:hAnsiTheme="majorHAnsi" w:cstheme="majorHAnsi"/>
          <w:sz w:val="18"/>
          <w:szCs w:val="18"/>
        </w:rPr>
        <w:t>제니스는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어려움을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극복하고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꿈을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추구하며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이뤄내는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모든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이들에게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영감을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선사하고자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합니다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 1865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년의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설립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제니스는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오늘날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시계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매뉴팩처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>”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라고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불리는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최초의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컴퍼니로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자리매김하였으며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,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영국해협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횡단으로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역사의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페이지를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장식한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루이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블레리오와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성층권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자유낙하라는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기록을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세운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펠릭스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바움가트너에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이르기까지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꿈과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함께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불가능을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이루기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위해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노력해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온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특별한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인물들과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함께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해왔습니다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</w:p>
    <w:p w14:paraId="56C40728" w14:textId="77777777" w:rsidR="009E1DA1" w:rsidRPr="008E118A" w:rsidRDefault="009E1DA1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</w:p>
    <w:p w14:paraId="39535AC1" w14:textId="77777777" w:rsidR="009E1DA1" w:rsidRPr="008E118A" w:rsidRDefault="009E1DA1" w:rsidP="009E1DA1">
      <w:pPr>
        <w:jc w:val="both"/>
        <w:rPr>
          <w:rFonts w:asciiTheme="majorHAnsi" w:eastAsia="맑은 고딕" w:hAnsiTheme="majorHAnsi" w:cstheme="majorHAnsi"/>
          <w:sz w:val="18"/>
          <w:szCs w:val="18"/>
        </w:rPr>
      </w:pPr>
      <w:r w:rsidRPr="008E118A">
        <w:rPr>
          <w:rFonts w:asciiTheme="majorHAnsi" w:eastAsia="맑은 고딕" w:hAnsiTheme="majorHAnsi" w:cstheme="majorHAnsi"/>
          <w:sz w:val="18"/>
          <w:szCs w:val="18"/>
        </w:rPr>
        <w:t>혁신의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별을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따라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전진하는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제니스는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모든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시계에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인하우스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방식으로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자체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개발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및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제작한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무브먼트를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사용합니다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최초의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오토매틱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크로노그래프인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프리메로에서부터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0.01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초까지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정확하게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측정하는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가장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빠른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크로노그래프인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프리메로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21,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그리고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30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개가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부품을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단일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요소로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대체하며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레귤레이팅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기구의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혁신을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이끈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인벤터까지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제니스는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한계를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뛰어넘어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언제나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새로운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가능성에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도전합니다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제니스는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1865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년부터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지금까지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대담한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도전으로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한계를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뛰어넘는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이들과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함께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스위스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proofErr w:type="spellStart"/>
      <w:r w:rsidRPr="008E118A">
        <w:rPr>
          <w:rFonts w:asciiTheme="majorHAnsi" w:eastAsia="맑은 고딕" w:hAnsiTheme="majorHAnsi" w:cstheme="majorHAnsi"/>
          <w:sz w:val="18"/>
          <w:szCs w:val="18"/>
        </w:rPr>
        <w:t>워치메이킹의</w:t>
      </w:r>
      <w:proofErr w:type="spellEnd"/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미래를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만들어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가고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있습니다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.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당신의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별을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향한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도전은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바로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지금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 xml:space="preserve"> 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시작됩니다</w:t>
      </w:r>
      <w:r w:rsidRPr="008E118A">
        <w:rPr>
          <w:rFonts w:asciiTheme="majorHAnsi" w:eastAsia="맑은 고딕" w:hAnsiTheme="majorHAnsi" w:cstheme="majorHAnsi"/>
          <w:sz w:val="18"/>
          <w:szCs w:val="18"/>
        </w:rPr>
        <w:t>.</w:t>
      </w:r>
    </w:p>
    <w:p w14:paraId="3B044B6C" w14:textId="77777777" w:rsidR="009E1DA1" w:rsidRPr="008E118A" w:rsidRDefault="009E1DA1" w:rsidP="009E1DA1">
      <w:pPr>
        <w:jc w:val="both"/>
        <w:rPr>
          <w:rFonts w:asciiTheme="majorHAnsi" w:eastAsia="맑은 고딕" w:hAnsiTheme="majorHAnsi" w:cstheme="majorHAnsi"/>
          <w:sz w:val="20"/>
          <w:szCs w:val="20"/>
        </w:rPr>
      </w:pPr>
    </w:p>
    <w:sectPr w:rsidR="009E1DA1" w:rsidRPr="008E118A" w:rsidSect="00D61DD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12EA" w14:textId="77777777" w:rsidR="005C20D7" w:rsidRDefault="005C20D7" w:rsidP="009E1DA1">
      <w:r>
        <w:separator/>
      </w:r>
    </w:p>
  </w:endnote>
  <w:endnote w:type="continuationSeparator" w:id="0">
    <w:p w14:paraId="19F210CF" w14:textId="77777777" w:rsidR="005C20D7" w:rsidRDefault="005C20D7" w:rsidP="009E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2982" w14:textId="77777777" w:rsidR="009E1DA1" w:rsidRPr="0052260C" w:rsidRDefault="009E1DA1" w:rsidP="009E1DA1">
    <w:pPr>
      <w:pStyle w:val="a8"/>
      <w:jc w:val="center"/>
      <w:rPr>
        <w:rFonts w:ascii="Avenir Next" w:hAnsi="Avenir Next"/>
        <w:sz w:val="18"/>
        <w:szCs w:val="18"/>
      </w:rPr>
    </w:pPr>
    <w:proofErr w:type="spellStart"/>
    <w:r>
      <w:rPr>
        <w:rFonts w:ascii="Avenir Next" w:hAnsi="Avenir Next" w:hint="eastAsia"/>
        <w:b/>
        <w:sz w:val="18"/>
        <w:szCs w:val="18"/>
      </w:rPr>
      <w:t>제니스</w:t>
    </w:r>
    <w:proofErr w:type="spellEnd"/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</w:t>
    </w:r>
    <w:proofErr w:type="spellStart"/>
    <w:r>
      <w:rPr>
        <w:rFonts w:ascii="Avenir Next" w:hAnsi="Avenir Next" w:hint="eastAsia"/>
        <w:sz w:val="18"/>
        <w:szCs w:val="18"/>
      </w:rPr>
      <w:t>Locle</w:t>
    </w:r>
    <w:proofErr w:type="spellEnd"/>
  </w:p>
  <w:p w14:paraId="7A2B6500" w14:textId="34E31161" w:rsidR="009E1DA1" w:rsidRPr="00CA3F41" w:rsidRDefault="00CA3F41" w:rsidP="00CA3F41">
    <w:pPr>
      <w:pStyle w:val="a8"/>
      <w:jc w:val="center"/>
      <w:rPr>
        <w:rFonts w:ascii="맑은 고딕" w:eastAsia="맑은 고딕" w:hAnsi="맑은 고딕" w:cs="맑은 고딕"/>
        <w:sz w:val="18"/>
        <w:szCs w:val="18"/>
      </w:rPr>
    </w:pPr>
    <w:r>
      <w:rPr>
        <w:rFonts w:ascii="맑은 고딕" w:eastAsia="맑은 고딕" w:hAnsi="맑은 고딕" w:cs="맑은 고딕" w:hint="eastAsia"/>
        <w:sz w:val="18"/>
        <w:szCs w:val="18"/>
      </w:rPr>
      <w:t xml:space="preserve">글로벌 보도 자료 </w:t>
    </w:r>
    <w:r w:rsidR="009E1DA1">
      <w:rPr>
        <w:rFonts w:ascii="Avenir Next" w:hAnsi="Avenir Next" w:hint="eastAsia"/>
        <w:sz w:val="18"/>
        <w:szCs w:val="18"/>
      </w:rPr>
      <w:t xml:space="preserve">- </w:t>
    </w:r>
    <w:r w:rsidR="009E1DA1">
      <w:rPr>
        <w:rFonts w:ascii="Avenir Next" w:hAnsi="Avenir Next" w:hint="eastAsia"/>
        <w:sz w:val="18"/>
        <w:szCs w:val="18"/>
      </w:rPr>
      <w:t>이메일</w:t>
    </w:r>
    <w:r w:rsidR="009E1DA1">
      <w:rPr>
        <w:rFonts w:ascii="Avenir Next" w:hAnsi="Avenir Next" w:hint="eastAsia"/>
        <w:sz w:val="18"/>
        <w:szCs w:val="18"/>
      </w:rPr>
      <w:t xml:space="preserve">: </w:t>
    </w:r>
    <w:hyperlink r:id="rId1" w:history="1">
      <w:r w:rsidR="009E1DA1">
        <w:rPr>
          <w:rStyle w:val="a9"/>
          <w:rFonts w:ascii="Avenir Next" w:hAnsi="Avenir Next" w:hint="eastAsia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A4C3" w14:textId="77777777" w:rsidR="005C20D7" w:rsidRDefault="005C20D7" w:rsidP="009E1DA1">
      <w:r>
        <w:separator/>
      </w:r>
    </w:p>
  </w:footnote>
  <w:footnote w:type="continuationSeparator" w:id="0">
    <w:p w14:paraId="2639AAF5" w14:textId="77777777" w:rsidR="005C20D7" w:rsidRDefault="005C20D7" w:rsidP="009E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B9C5" w14:textId="337730B2" w:rsidR="009E1DA1" w:rsidRDefault="009E1DA1" w:rsidP="009E1DA1">
    <w:pPr>
      <w:pStyle w:val="a7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86EE999" wp14:editId="6B03CA9A">
          <wp:simplePos x="0" y="0"/>
          <wp:positionH relativeFrom="column">
            <wp:posOffset>1781175</wp:posOffset>
          </wp:positionH>
          <wp:positionV relativeFrom="paragraph">
            <wp:posOffset>-97155</wp:posOffset>
          </wp:positionV>
          <wp:extent cx="1701165" cy="725170"/>
          <wp:effectExtent l="0" t="0" r="0" b="0"/>
          <wp:wrapTight wrapText="bothSides">
            <wp:wrapPolygon edited="0">
              <wp:start x="10159" y="0"/>
              <wp:lineTo x="0" y="7377"/>
              <wp:lineTo x="0" y="20995"/>
              <wp:lineTo x="21286" y="20995"/>
              <wp:lineTo x="21286" y="7377"/>
              <wp:lineTo x="11368" y="0"/>
              <wp:lineTo x="101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93E4F7" w14:textId="18E998AC" w:rsidR="009E1DA1" w:rsidRDefault="009E1DA1" w:rsidP="009E1DA1">
    <w:pPr>
      <w:pStyle w:val="a7"/>
    </w:pPr>
  </w:p>
  <w:p w14:paraId="5492BE53" w14:textId="1C9C46B4" w:rsidR="009E1DA1" w:rsidRDefault="009E1DA1" w:rsidP="009E1DA1">
    <w:pPr>
      <w:pStyle w:val="a7"/>
    </w:pPr>
  </w:p>
  <w:p w14:paraId="325124FC" w14:textId="6E0496DC" w:rsidR="009E1DA1" w:rsidRDefault="009E1DA1" w:rsidP="009E1DA1">
    <w:pPr>
      <w:pStyle w:val="a7"/>
    </w:pPr>
  </w:p>
  <w:p w14:paraId="411C626B" w14:textId="77777777" w:rsidR="009E1DA1" w:rsidRDefault="009E1DA1" w:rsidP="009E1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787"/>
    <w:multiLevelType w:val="multilevel"/>
    <w:tmpl w:val="DFE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6"/>
    <w:rsid w:val="000044D2"/>
    <w:rsid w:val="000554F4"/>
    <w:rsid w:val="000D5393"/>
    <w:rsid w:val="000F15A3"/>
    <w:rsid w:val="001464C2"/>
    <w:rsid w:val="00171011"/>
    <w:rsid w:val="0018166E"/>
    <w:rsid w:val="001B0993"/>
    <w:rsid w:val="001B2D36"/>
    <w:rsid w:val="001E363A"/>
    <w:rsid w:val="002332B5"/>
    <w:rsid w:val="002A74B0"/>
    <w:rsid w:val="002E2510"/>
    <w:rsid w:val="002F1B1A"/>
    <w:rsid w:val="003057F4"/>
    <w:rsid w:val="003230BA"/>
    <w:rsid w:val="003650CF"/>
    <w:rsid w:val="00385E1C"/>
    <w:rsid w:val="00390557"/>
    <w:rsid w:val="0040135D"/>
    <w:rsid w:val="004227E7"/>
    <w:rsid w:val="00457D65"/>
    <w:rsid w:val="004C133B"/>
    <w:rsid w:val="005008F4"/>
    <w:rsid w:val="00502099"/>
    <w:rsid w:val="00504799"/>
    <w:rsid w:val="005A7C2F"/>
    <w:rsid w:val="005B7F20"/>
    <w:rsid w:val="005C20D7"/>
    <w:rsid w:val="00622E32"/>
    <w:rsid w:val="00634192"/>
    <w:rsid w:val="00661B2C"/>
    <w:rsid w:val="006713D3"/>
    <w:rsid w:val="006E1C59"/>
    <w:rsid w:val="00702566"/>
    <w:rsid w:val="007525BE"/>
    <w:rsid w:val="00760999"/>
    <w:rsid w:val="00774269"/>
    <w:rsid w:val="007A726B"/>
    <w:rsid w:val="007C3680"/>
    <w:rsid w:val="007E3A7A"/>
    <w:rsid w:val="00812A76"/>
    <w:rsid w:val="008633FE"/>
    <w:rsid w:val="00877883"/>
    <w:rsid w:val="008E118A"/>
    <w:rsid w:val="009358BE"/>
    <w:rsid w:val="009E1DA1"/>
    <w:rsid w:val="00A338DB"/>
    <w:rsid w:val="00AD5BB9"/>
    <w:rsid w:val="00B21701"/>
    <w:rsid w:val="00B41171"/>
    <w:rsid w:val="00B67B7A"/>
    <w:rsid w:val="00BE0A84"/>
    <w:rsid w:val="00BF0F90"/>
    <w:rsid w:val="00C81476"/>
    <w:rsid w:val="00CA3F41"/>
    <w:rsid w:val="00CA6FF7"/>
    <w:rsid w:val="00CC46EF"/>
    <w:rsid w:val="00CF3574"/>
    <w:rsid w:val="00CF6D16"/>
    <w:rsid w:val="00CF757F"/>
    <w:rsid w:val="00D179E1"/>
    <w:rsid w:val="00D325C6"/>
    <w:rsid w:val="00D3752E"/>
    <w:rsid w:val="00D61DDE"/>
    <w:rsid w:val="00D87490"/>
    <w:rsid w:val="00E518E0"/>
    <w:rsid w:val="00E65540"/>
    <w:rsid w:val="00E77CD9"/>
    <w:rsid w:val="00EC72AD"/>
    <w:rsid w:val="00EF1FF4"/>
    <w:rsid w:val="00F00BE2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EB6B1"/>
  <w14:defaultImageDpi w14:val="300"/>
  <w15:docId w15:val="{75E85DCD-0981-4867-8A45-B054BCB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D16"/>
  </w:style>
  <w:style w:type="character" w:styleId="a3">
    <w:name w:val="annotation reference"/>
    <w:basedOn w:val="a0"/>
    <w:uiPriority w:val="99"/>
    <w:semiHidden/>
    <w:unhideWhenUsed/>
    <w:rsid w:val="00F00BE2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F00BE2"/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F00BE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00BE2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F00BE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00BE2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0B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E1DA1"/>
    <w:pPr>
      <w:tabs>
        <w:tab w:val="center" w:pos="4536"/>
        <w:tab w:val="right" w:pos="9072"/>
      </w:tabs>
    </w:pPr>
  </w:style>
  <w:style w:type="character" w:customStyle="1" w:styleId="Char2">
    <w:name w:val="머리글 Char"/>
    <w:basedOn w:val="a0"/>
    <w:link w:val="a7"/>
    <w:uiPriority w:val="99"/>
    <w:rsid w:val="009E1DA1"/>
  </w:style>
  <w:style w:type="paragraph" w:styleId="a8">
    <w:name w:val="footer"/>
    <w:basedOn w:val="a"/>
    <w:link w:val="Char3"/>
    <w:uiPriority w:val="99"/>
    <w:unhideWhenUsed/>
    <w:rsid w:val="009E1DA1"/>
    <w:pPr>
      <w:tabs>
        <w:tab w:val="center" w:pos="4536"/>
        <w:tab w:val="right" w:pos="9072"/>
      </w:tabs>
    </w:pPr>
  </w:style>
  <w:style w:type="character" w:customStyle="1" w:styleId="Char3">
    <w:name w:val="바닥글 Char"/>
    <w:basedOn w:val="a0"/>
    <w:link w:val="a8"/>
    <w:uiPriority w:val="99"/>
    <w:rsid w:val="009E1DA1"/>
  </w:style>
  <w:style w:type="character" w:styleId="a9">
    <w:name w:val="Hyperlink"/>
    <w:rsid w:val="009E1DA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Lost In Time Sàrl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9</cp:revision>
  <dcterms:created xsi:type="dcterms:W3CDTF">2020-01-15T05:23:00Z</dcterms:created>
  <dcterms:modified xsi:type="dcterms:W3CDTF">2020-01-20T06:16:00Z</dcterms:modified>
</cp:coreProperties>
</file>