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9AA99" w14:textId="77777777" w:rsidR="00A70C6A" w:rsidRDefault="00A70C6A" w:rsidP="00A70C6A">
      <w:pPr>
        <w:jc w:val="center"/>
        <w:rPr>
          <w:rFonts w:ascii="Avenir Next" w:hAnsi="Avenir Next" w:cs="Arial"/>
          <w:b/>
          <w:color w:val="222222"/>
          <w:szCs w:val="18"/>
          <w:lang w:val="en-GB"/>
        </w:rPr>
      </w:pPr>
      <w:r w:rsidRPr="00077E10">
        <w:rPr>
          <w:rFonts w:ascii="Avenir Next" w:hAnsi="Avenir Next" w:cs="Arial"/>
          <w:b/>
          <w:color w:val="222222"/>
          <w:szCs w:val="18"/>
          <w:lang w:val="en-GB"/>
        </w:rPr>
        <w:t>Zenith and Revolution</w:t>
      </w:r>
      <w:r w:rsidRPr="00077E10">
        <w:rPr>
          <w:rFonts w:ascii="Avenir Next" w:hAnsi="Avenir Next" w:cs="Arial"/>
          <w:b/>
          <w:color w:val="FF0000"/>
          <w:szCs w:val="18"/>
          <w:lang w:val="en-GB"/>
        </w:rPr>
        <w:t xml:space="preserve"> </w:t>
      </w:r>
      <w:r w:rsidRPr="00077E10">
        <w:rPr>
          <w:rFonts w:ascii="Avenir Next" w:hAnsi="Avenir Next" w:cs="Arial"/>
          <w:b/>
          <w:color w:val="222222"/>
          <w:szCs w:val="18"/>
          <w:lang w:val="en-GB"/>
        </w:rPr>
        <w:t>bring back the “Cover Girl” in the A3818 Revival</w:t>
      </w:r>
    </w:p>
    <w:p w14:paraId="15327891" w14:textId="77777777" w:rsidR="00A70C6A" w:rsidRPr="00857264" w:rsidRDefault="00A70C6A" w:rsidP="00A70C6A">
      <w:pPr>
        <w:jc w:val="center"/>
        <w:rPr>
          <w:rFonts w:ascii="Avenir Next" w:hAnsi="Avenir Next" w:cs="Arial"/>
          <w:b/>
          <w:color w:val="222222"/>
          <w:sz w:val="10"/>
          <w:szCs w:val="18"/>
          <w:lang w:val="en-GB"/>
        </w:rPr>
      </w:pPr>
    </w:p>
    <w:p w14:paraId="4C480301" w14:textId="51E42410" w:rsidR="00A70C6A" w:rsidRPr="00077E10" w:rsidRDefault="00A70C6A" w:rsidP="00A70C6A">
      <w:pPr>
        <w:spacing w:line="276" w:lineRule="auto"/>
        <w:jc w:val="both"/>
        <w:rPr>
          <w:rFonts w:ascii="Avenir Next" w:hAnsi="Avenir Next" w:cs="Arial"/>
          <w:sz w:val="18"/>
          <w:szCs w:val="18"/>
          <w:lang w:val="en-GB"/>
        </w:rPr>
      </w:pPr>
      <w:r w:rsidRPr="00857264">
        <w:rPr>
          <w:rFonts w:ascii="Avenir Next" w:hAnsi="Avenir Next" w:cs="Arial"/>
          <w:sz w:val="10"/>
          <w:szCs w:val="18"/>
          <w:lang w:val="en-GB"/>
        </w:rPr>
        <w:br/>
      </w:r>
      <w:r w:rsidRPr="00857264">
        <w:rPr>
          <w:rFonts w:ascii="Avenir Next" w:hAnsi="Avenir Next" w:cs="Arial"/>
          <w:b/>
          <w:sz w:val="18"/>
          <w:szCs w:val="18"/>
          <w:lang w:val="en-GB"/>
        </w:rPr>
        <w:t>Miami, 2</w:t>
      </w:r>
      <w:r w:rsidR="000A5AD0">
        <w:rPr>
          <w:rFonts w:ascii="Avenir Next" w:hAnsi="Avenir Next" w:cs="Arial"/>
          <w:b/>
          <w:sz w:val="18"/>
          <w:szCs w:val="18"/>
          <w:lang w:val="en-GB"/>
        </w:rPr>
        <w:t>5</w:t>
      </w:r>
      <w:r w:rsidRPr="00857264">
        <w:rPr>
          <w:rFonts w:ascii="Avenir Next" w:hAnsi="Avenir Next" w:cs="Arial"/>
          <w:b/>
          <w:sz w:val="18"/>
          <w:szCs w:val="18"/>
          <w:vertAlign w:val="superscript"/>
          <w:lang w:val="en-GB"/>
        </w:rPr>
        <w:t>th</w:t>
      </w:r>
      <w:r w:rsidRPr="00857264">
        <w:rPr>
          <w:rFonts w:ascii="Avenir Next" w:hAnsi="Avenir Next" w:cs="Arial"/>
          <w:b/>
          <w:sz w:val="18"/>
          <w:szCs w:val="18"/>
          <w:lang w:val="en-GB"/>
        </w:rPr>
        <w:t xml:space="preserve"> of February 2020:</w:t>
      </w:r>
      <w:r w:rsidRPr="00244D09">
        <w:rPr>
          <w:rFonts w:ascii="Avenir Next" w:hAnsi="Avenir Next" w:cs="Arial"/>
          <w:sz w:val="18"/>
          <w:szCs w:val="18"/>
          <w:lang w:val="en-GB"/>
        </w:rPr>
        <w:t xml:space="preserve"> During a cocktail party among press, clients and friends of the brand, Zenith and Revolution unveiled an exclusive Revival model based on an El Primero icon from the 1970s. Affectionately nicknamed the “Cover Girl” by vintage watch collectors and El Primero </w:t>
      </w:r>
      <w:r w:rsidRPr="00077E10">
        <w:rPr>
          <w:rFonts w:ascii="Avenir Next" w:hAnsi="Avenir Next" w:cs="Arial"/>
          <w:sz w:val="18"/>
          <w:szCs w:val="18"/>
          <w:lang w:val="en-GB"/>
        </w:rPr>
        <w:t xml:space="preserve">aficionados, </w:t>
      </w:r>
      <w:r>
        <w:rPr>
          <w:rFonts w:ascii="Avenir Next" w:hAnsi="Avenir Next" w:cs="Arial"/>
          <w:sz w:val="18"/>
          <w:szCs w:val="18"/>
          <w:lang w:val="en-GB"/>
        </w:rPr>
        <w:t>following</w:t>
      </w:r>
      <w:r w:rsidRPr="00077E10">
        <w:rPr>
          <w:rFonts w:ascii="Avenir Next" w:hAnsi="Avenir Next" w:cs="Arial"/>
          <w:sz w:val="18"/>
          <w:szCs w:val="18"/>
          <w:lang w:val="en-GB"/>
        </w:rPr>
        <w:t xml:space="preserve"> its appearance on the cover of a book about Zenith history, the A3818 was introduced in 1971 for a brief time and in limited quantities, making it one of the most elusive and sought-after vintage El Primero watches. Together with </w:t>
      </w:r>
      <w:r w:rsidRPr="00F531B6">
        <w:rPr>
          <w:rFonts w:ascii="Avenir Next" w:hAnsi="Avenir Next" w:cs="Arial"/>
          <w:i/>
          <w:iCs/>
          <w:sz w:val="18"/>
          <w:szCs w:val="18"/>
          <w:lang w:val="en-GB"/>
        </w:rPr>
        <w:t>Revolution</w:t>
      </w:r>
      <w:r w:rsidRPr="00077E10">
        <w:rPr>
          <w:rFonts w:ascii="Avenir Next" w:hAnsi="Avenir Next" w:cs="Arial"/>
          <w:sz w:val="18"/>
          <w:szCs w:val="18"/>
          <w:lang w:val="en-GB"/>
        </w:rPr>
        <w:t xml:space="preserve"> and its sister-media </w:t>
      </w:r>
      <w:r w:rsidRPr="00F531B6">
        <w:rPr>
          <w:rFonts w:ascii="Avenir Next" w:hAnsi="Avenir Next" w:cs="Arial"/>
          <w:i/>
          <w:iCs/>
          <w:sz w:val="18"/>
          <w:szCs w:val="18"/>
          <w:lang w:val="en-GB"/>
        </w:rPr>
        <w:t>The Rake</w:t>
      </w:r>
      <w:r w:rsidRPr="00077E10">
        <w:rPr>
          <w:rFonts w:ascii="Avenir Next" w:hAnsi="Avenir Next" w:cs="Arial"/>
          <w:sz w:val="18"/>
          <w:szCs w:val="18"/>
          <w:lang w:val="en-GB"/>
        </w:rPr>
        <w:t>, Zenith is bringing back this sporty-chic chronograph icon in a limited</w:t>
      </w:r>
      <w:r>
        <w:rPr>
          <w:rFonts w:ascii="Avenir Next" w:hAnsi="Avenir Next" w:cs="Arial"/>
          <w:sz w:val="18"/>
          <w:szCs w:val="18"/>
          <w:lang w:val="en-GB"/>
        </w:rPr>
        <w:t>-</w:t>
      </w:r>
      <w:r w:rsidRPr="00077E10">
        <w:rPr>
          <w:rFonts w:ascii="Avenir Next" w:hAnsi="Avenir Next" w:cs="Arial"/>
          <w:sz w:val="18"/>
          <w:szCs w:val="18"/>
          <w:lang w:val="en-GB"/>
        </w:rPr>
        <w:t>edition Revival series of 100 pieces.</w:t>
      </w:r>
    </w:p>
    <w:p w14:paraId="01A81D47" w14:textId="77777777" w:rsidR="00A70C6A" w:rsidRPr="00857264" w:rsidRDefault="00A70C6A" w:rsidP="00A70C6A">
      <w:pPr>
        <w:spacing w:line="276" w:lineRule="auto"/>
        <w:jc w:val="both"/>
        <w:rPr>
          <w:rFonts w:ascii="Avenir Next" w:hAnsi="Avenir Next" w:cs="Arial"/>
          <w:sz w:val="10"/>
          <w:szCs w:val="18"/>
          <w:lang w:val="en-GB"/>
        </w:rPr>
      </w:pPr>
    </w:p>
    <w:p w14:paraId="2977CD17" w14:textId="77777777" w:rsidR="00A70C6A" w:rsidRPr="00FF37AE" w:rsidRDefault="00A70C6A" w:rsidP="00A70C6A">
      <w:pPr>
        <w:spacing w:line="276" w:lineRule="auto"/>
        <w:jc w:val="both"/>
        <w:rPr>
          <w:rFonts w:ascii="Avenir Next" w:hAnsi="Avenir Next" w:cs="Arial"/>
          <w:sz w:val="18"/>
          <w:szCs w:val="18"/>
        </w:rPr>
      </w:pPr>
      <w:r w:rsidRPr="00F531B6">
        <w:rPr>
          <w:rFonts w:ascii="Avenir Next" w:hAnsi="Avenir Next" w:cs="Arial"/>
          <w:i/>
          <w:sz w:val="18"/>
          <w:szCs w:val="18"/>
          <w:lang w:val="en-GB"/>
        </w:rPr>
        <w:t xml:space="preserve">“It’s an immense pleasure to bring back one of the most emblematic historical El Primero models with </w:t>
      </w:r>
      <w:r w:rsidRPr="00F531B6">
        <w:rPr>
          <w:rFonts w:ascii="Avenir Next" w:hAnsi="Avenir Next" w:cs="Arial"/>
          <w:iCs/>
          <w:sz w:val="18"/>
          <w:szCs w:val="18"/>
          <w:lang w:val="en-GB"/>
        </w:rPr>
        <w:t>Revolution</w:t>
      </w:r>
      <w:r w:rsidRPr="00F531B6">
        <w:rPr>
          <w:rFonts w:ascii="Avenir Next" w:hAnsi="Avenir Next" w:cs="Arial"/>
          <w:i/>
          <w:sz w:val="18"/>
          <w:szCs w:val="18"/>
          <w:lang w:val="en-GB"/>
        </w:rPr>
        <w:t xml:space="preserve"> and </w:t>
      </w:r>
      <w:r w:rsidRPr="00F531B6">
        <w:rPr>
          <w:rFonts w:ascii="Avenir Next" w:hAnsi="Avenir Next" w:cs="Arial"/>
          <w:iCs/>
          <w:sz w:val="18"/>
          <w:szCs w:val="18"/>
          <w:lang w:val="en-GB"/>
        </w:rPr>
        <w:t>The Rake</w:t>
      </w:r>
      <w:r w:rsidRPr="00F531B6">
        <w:rPr>
          <w:rFonts w:ascii="Avenir Next" w:hAnsi="Avenir Next" w:cs="Arial"/>
          <w:i/>
          <w:sz w:val="18"/>
          <w:szCs w:val="18"/>
          <w:lang w:val="en-GB"/>
        </w:rPr>
        <w:t xml:space="preserve">, who have supported Zenith for the longest time. More than just leading media for watches and the finer things in life, </w:t>
      </w:r>
      <w:r w:rsidRPr="00F531B6">
        <w:rPr>
          <w:rFonts w:ascii="Avenir Next" w:hAnsi="Avenir Next" w:cs="Arial"/>
          <w:iCs/>
          <w:sz w:val="18"/>
          <w:szCs w:val="18"/>
          <w:lang w:val="en-GB"/>
        </w:rPr>
        <w:t>Revolution</w:t>
      </w:r>
      <w:r w:rsidRPr="00F531B6">
        <w:rPr>
          <w:rFonts w:ascii="Avenir Next" w:hAnsi="Avenir Next" w:cs="Arial"/>
          <w:i/>
          <w:sz w:val="18"/>
          <w:szCs w:val="18"/>
          <w:lang w:val="en-GB"/>
        </w:rPr>
        <w:t xml:space="preserve"> and </w:t>
      </w:r>
      <w:r w:rsidRPr="00F531B6">
        <w:rPr>
          <w:rFonts w:ascii="Avenir Next" w:hAnsi="Avenir Next" w:cs="Arial"/>
          <w:iCs/>
          <w:sz w:val="18"/>
          <w:szCs w:val="18"/>
          <w:lang w:val="en-GB"/>
        </w:rPr>
        <w:t>The Rake</w:t>
      </w:r>
      <w:r w:rsidRPr="00F531B6">
        <w:rPr>
          <w:rFonts w:ascii="Avenir Next" w:hAnsi="Avenir Next" w:cs="Arial"/>
          <w:i/>
          <w:sz w:val="18"/>
          <w:szCs w:val="18"/>
          <w:lang w:val="en-GB"/>
        </w:rPr>
        <w:t xml:space="preserve"> are also curators of exceptional objects and influential tastemakers with a story to tell”, </w:t>
      </w:r>
      <w:r w:rsidRPr="00F531B6">
        <w:rPr>
          <w:rFonts w:ascii="Avenir Next" w:hAnsi="Avenir Next" w:cs="Arial"/>
          <w:sz w:val="18"/>
          <w:szCs w:val="18"/>
          <w:lang w:val="en-GB"/>
        </w:rPr>
        <w:t>said</w:t>
      </w:r>
      <w:r w:rsidRPr="00F531B6">
        <w:rPr>
          <w:rFonts w:ascii="Avenir Next" w:hAnsi="Avenir Next" w:cs="Arial"/>
          <w:b/>
          <w:sz w:val="18"/>
          <w:szCs w:val="18"/>
          <w:lang w:val="en-GB"/>
        </w:rPr>
        <w:t xml:space="preserve"> Julien Tornare, ZENITH CEO, </w:t>
      </w:r>
      <w:r w:rsidRPr="00F531B6">
        <w:rPr>
          <w:rFonts w:ascii="Avenir Next" w:hAnsi="Avenir Next" w:cs="Arial"/>
          <w:sz w:val="18"/>
          <w:szCs w:val="18"/>
          <w:lang w:val="en-GB"/>
        </w:rPr>
        <w:t xml:space="preserve">of the collaboration. </w:t>
      </w:r>
      <w:r w:rsidRPr="00F531B6">
        <w:rPr>
          <w:rFonts w:ascii="Avenir Next" w:hAnsi="Avenir Next" w:cs="Arial"/>
          <w:b/>
          <w:sz w:val="18"/>
          <w:szCs w:val="18"/>
          <w:lang w:val="en-GB"/>
        </w:rPr>
        <w:t>Wei Koh, the founder of Revolution</w:t>
      </w:r>
      <w:r w:rsidRPr="00F531B6">
        <w:rPr>
          <w:rFonts w:ascii="Avenir Next" w:hAnsi="Avenir Next" w:cs="Arial"/>
          <w:sz w:val="18"/>
          <w:szCs w:val="18"/>
          <w:lang w:val="en-GB"/>
        </w:rPr>
        <w:t xml:space="preserve"> and The Rake added </w:t>
      </w:r>
      <w:r w:rsidRPr="00F531B6">
        <w:rPr>
          <w:rFonts w:ascii="Avenir Next" w:hAnsi="Avenir Next" w:cs="Arial"/>
          <w:i/>
          <w:sz w:val="18"/>
          <w:szCs w:val="18"/>
          <w:lang w:val="en-GB"/>
        </w:rPr>
        <w:t>“</w:t>
      </w:r>
      <w:r w:rsidRPr="00F531B6">
        <w:rPr>
          <w:rFonts w:ascii="Avenir Next" w:hAnsi="Avenir Next" w:cs="Arial"/>
          <w:i/>
          <w:sz w:val="18"/>
          <w:szCs w:val="18"/>
        </w:rPr>
        <w:t>In the pantheo</w:t>
      </w:r>
      <w:r w:rsidRPr="00077E10">
        <w:rPr>
          <w:rFonts w:ascii="Avenir Next" w:hAnsi="Avenir Next" w:cs="Arial"/>
          <w:i/>
          <w:sz w:val="18"/>
          <w:szCs w:val="18"/>
        </w:rPr>
        <w:t xml:space="preserve">n of watchmaking’s most iconic sports chronographs, there is only one timepiece bestowed with a sobriquet that enflames the desire of men to such an extreme. And that is of course Zenith’s legendary A3818 otherwise known as the Cover Girl thanks to its appearance on the front of Manfred </w:t>
      </w:r>
      <w:proofErr w:type="spellStart"/>
      <w:r w:rsidRPr="00077E10">
        <w:rPr>
          <w:rFonts w:ascii="Avenir Next" w:hAnsi="Avenir Next" w:cs="Arial"/>
          <w:i/>
          <w:sz w:val="18"/>
          <w:szCs w:val="18"/>
        </w:rPr>
        <w:t>Rossler’s</w:t>
      </w:r>
      <w:proofErr w:type="spellEnd"/>
      <w:r w:rsidRPr="00077E10">
        <w:rPr>
          <w:rFonts w:ascii="Avenir Next" w:hAnsi="Avenir Next" w:cs="Arial"/>
          <w:i/>
          <w:sz w:val="18"/>
          <w:szCs w:val="18"/>
        </w:rPr>
        <w:t xml:space="preserve"> halcyon tome </w:t>
      </w:r>
      <w:r w:rsidRPr="00F531B6">
        <w:rPr>
          <w:rFonts w:ascii="Avenir Next" w:hAnsi="Avenir Next" w:cs="Arial"/>
          <w:iCs/>
          <w:sz w:val="18"/>
          <w:szCs w:val="18"/>
        </w:rPr>
        <w:t>Zenith</w:t>
      </w:r>
      <w:r>
        <w:rPr>
          <w:rFonts w:ascii="Avenir Next" w:hAnsi="Avenir Next" w:cs="Arial"/>
          <w:iCs/>
          <w:sz w:val="18"/>
          <w:szCs w:val="18"/>
        </w:rPr>
        <w:t>:</w:t>
      </w:r>
      <w:r w:rsidRPr="00F531B6">
        <w:rPr>
          <w:rFonts w:ascii="Avenir Next" w:hAnsi="Avenir Next" w:cs="Arial"/>
          <w:iCs/>
          <w:sz w:val="18"/>
          <w:szCs w:val="18"/>
        </w:rPr>
        <w:t xml:space="preserve"> Swiss </w:t>
      </w:r>
      <w:r>
        <w:rPr>
          <w:rFonts w:ascii="Avenir Next" w:hAnsi="Avenir Next" w:cs="Arial"/>
          <w:iCs/>
          <w:sz w:val="18"/>
          <w:szCs w:val="18"/>
        </w:rPr>
        <w:t>Watch Manufacture</w:t>
      </w:r>
      <w:r w:rsidRPr="00F531B6">
        <w:rPr>
          <w:rFonts w:ascii="Avenir Next" w:hAnsi="Avenir Next" w:cs="Arial"/>
          <w:iCs/>
          <w:sz w:val="18"/>
          <w:szCs w:val="18"/>
        </w:rPr>
        <w:t xml:space="preserve"> since 1865.</w:t>
      </w:r>
      <w:r w:rsidRPr="00077E10">
        <w:rPr>
          <w:rFonts w:ascii="Avenir Next" w:hAnsi="Avenir Next" w:cs="Arial"/>
          <w:i/>
          <w:sz w:val="18"/>
          <w:szCs w:val="18"/>
        </w:rPr>
        <w:t xml:space="preserve"> In vintage collecting culture the Cover Girl is the single most </w:t>
      </w:r>
      <w:r>
        <w:rPr>
          <w:rFonts w:ascii="Avenir Next" w:hAnsi="Avenir Next" w:cs="Arial"/>
          <w:i/>
          <w:sz w:val="18"/>
          <w:szCs w:val="18"/>
        </w:rPr>
        <w:t>sought-after</w:t>
      </w:r>
      <w:r w:rsidRPr="00077E10">
        <w:rPr>
          <w:rFonts w:ascii="Avenir Next" w:hAnsi="Avenir Next" w:cs="Arial"/>
          <w:i/>
          <w:sz w:val="18"/>
          <w:szCs w:val="18"/>
        </w:rPr>
        <w:t xml:space="preserve"> and one of the rarest Zenith chronograph</w:t>
      </w:r>
      <w:r>
        <w:rPr>
          <w:rFonts w:ascii="Avenir Next" w:hAnsi="Avenir Next" w:cs="Arial"/>
          <w:i/>
          <w:sz w:val="18"/>
          <w:szCs w:val="18"/>
        </w:rPr>
        <w:t>s,</w:t>
      </w:r>
      <w:r w:rsidRPr="00077E10">
        <w:rPr>
          <w:rFonts w:ascii="Avenir Next" w:hAnsi="Avenir Next" w:cs="Arial"/>
          <w:i/>
          <w:sz w:val="18"/>
          <w:szCs w:val="18"/>
        </w:rPr>
        <w:t xml:space="preserve"> with just 1000 pieces believed to have been made. It regularly achieves </w:t>
      </w:r>
      <w:r>
        <w:rPr>
          <w:rFonts w:ascii="Avenir Next" w:hAnsi="Avenir Next" w:cs="Arial"/>
          <w:i/>
          <w:sz w:val="18"/>
          <w:szCs w:val="18"/>
        </w:rPr>
        <w:t>auction</w:t>
      </w:r>
      <w:r w:rsidRPr="00077E10">
        <w:rPr>
          <w:rFonts w:ascii="Avenir Next" w:hAnsi="Avenir Next" w:cs="Arial"/>
          <w:i/>
          <w:sz w:val="18"/>
          <w:szCs w:val="18"/>
        </w:rPr>
        <w:t xml:space="preserve"> prices just below 20 thousand US </w:t>
      </w:r>
      <w:r>
        <w:rPr>
          <w:rFonts w:ascii="Avenir Next" w:hAnsi="Avenir Next" w:cs="Arial"/>
          <w:i/>
          <w:sz w:val="18"/>
          <w:szCs w:val="18"/>
        </w:rPr>
        <w:t>dollars,</w:t>
      </w:r>
      <w:r w:rsidRPr="00077E10">
        <w:rPr>
          <w:rFonts w:ascii="Avenir Next" w:hAnsi="Avenir Next" w:cs="Arial"/>
          <w:i/>
          <w:sz w:val="18"/>
          <w:szCs w:val="18"/>
        </w:rPr>
        <w:t xml:space="preserve"> making the watch a truly prized and elusive </w:t>
      </w:r>
      <w:proofErr w:type="gramStart"/>
      <w:r w:rsidRPr="00077E10">
        <w:rPr>
          <w:rFonts w:ascii="Avenir Next" w:hAnsi="Avenir Next" w:cs="Arial"/>
          <w:i/>
          <w:sz w:val="18"/>
          <w:szCs w:val="18"/>
        </w:rPr>
        <w:t>beast“</w:t>
      </w:r>
      <w:proofErr w:type="gramEnd"/>
      <w:r w:rsidRPr="00077E10">
        <w:rPr>
          <w:rFonts w:ascii="Avenir Next" w:hAnsi="Avenir Next" w:cs="Arial"/>
          <w:i/>
          <w:sz w:val="18"/>
          <w:szCs w:val="18"/>
        </w:rPr>
        <w:t>.</w:t>
      </w:r>
    </w:p>
    <w:p w14:paraId="7403A9D8" w14:textId="77777777" w:rsidR="00A70C6A" w:rsidRPr="00857264" w:rsidRDefault="00A70C6A" w:rsidP="00A70C6A">
      <w:pPr>
        <w:spacing w:line="276" w:lineRule="auto"/>
        <w:jc w:val="both"/>
        <w:rPr>
          <w:rFonts w:ascii="Avenir Next" w:hAnsi="Avenir Next" w:cs="Arial"/>
          <w:sz w:val="10"/>
          <w:szCs w:val="18"/>
          <w:lang w:val="en-GB"/>
        </w:rPr>
      </w:pPr>
    </w:p>
    <w:p w14:paraId="4B97BB8A" w14:textId="77777777" w:rsidR="00A70C6A" w:rsidRPr="00077E10" w:rsidRDefault="00A70C6A" w:rsidP="00A70C6A">
      <w:pPr>
        <w:spacing w:line="276" w:lineRule="auto"/>
        <w:jc w:val="both"/>
        <w:rPr>
          <w:rFonts w:ascii="Avenir Next" w:hAnsi="Avenir Next" w:cs="Arial"/>
          <w:sz w:val="18"/>
          <w:szCs w:val="18"/>
          <w:lang w:val="en-GB"/>
        </w:rPr>
      </w:pPr>
      <w:r w:rsidRPr="00077E10">
        <w:rPr>
          <w:rFonts w:ascii="Avenir Next" w:hAnsi="Avenir Next" w:cs="Arial"/>
          <w:sz w:val="18"/>
          <w:szCs w:val="18"/>
          <w:lang w:val="en-GB"/>
        </w:rPr>
        <w:t>One of the most distinguishing features of the original A3818, compared to other early El Primero watches, is its dial. Instead of the signature Zenith tri-colour chronograph sub-dials or high-contrast “panda” dials, the A3818 featured a textured blue dial – something of a rarity back in 1971. In the Revival series, the satin-brushed finish and petrol blue tone of the dial have been preserved, as have the “pyramid” seconds track and alternating grey and black colours on the sub-dial rings. Giving a uniquely modern twist on this</w:t>
      </w:r>
      <w:r w:rsidRPr="00077E10">
        <w:rPr>
          <w:rFonts w:ascii="Avenir Next" w:hAnsi="Avenir Next" w:cs="Arial"/>
          <w:color w:val="FF0000"/>
          <w:sz w:val="18"/>
          <w:szCs w:val="18"/>
          <w:lang w:val="en-GB"/>
        </w:rPr>
        <w:t xml:space="preserve"> </w:t>
      </w:r>
      <w:r w:rsidRPr="00077E10">
        <w:rPr>
          <w:rFonts w:ascii="Avenir Next" w:hAnsi="Avenir Next" w:cs="Arial"/>
          <w:sz w:val="18"/>
          <w:szCs w:val="18"/>
          <w:lang w:val="en-GB"/>
        </w:rPr>
        <w:t xml:space="preserve">historical reference and turning up its legibility in the dark, the pyramid track, tachymeter scale, logo and text are done in </w:t>
      </w:r>
      <w:r>
        <w:rPr>
          <w:rFonts w:ascii="Avenir Next" w:hAnsi="Avenir Next" w:cs="Arial"/>
          <w:sz w:val="18"/>
          <w:szCs w:val="18"/>
          <w:lang w:val="en-GB"/>
        </w:rPr>
        <w:t>Super-</w:t>
      </w:r>
      <w:proofErr w:type="spellStart"/>
      <w:r>
        <w:rPr>
          <w:rFonts w:ascii="Avenir Next" w:hAnsi="Avenir Next" w:cs="Arial"/>
          <w:sz w:val="18"/>
          <w:szCs w:val="18"/>
          <w:lang w:val="en-GB"/>
        </w:rPr>
        <w:t>LumiNova</w:t>
      </w:r>
      <w:proofErr w:type="spellEnd"/>
      <w:r>
        <w:rPr>
          <w:rFonts w:ascii="Avenir Next" w:hAnsi="Avenir Next" w:cs="Arial"/>
          <w:sz w:val="18"/>
          <w:szCs w:val="18"/>
          <w:lang w:val="en-GB"/>
        </w:rPr>
        <w:t>®</w:t>
      </w:r>
      <w:r w:rsidRPr="00077E10">
        <w:rPr>
          <w:rFonts w:ascii="Avenir Next" w:hAnsi="Avenir Next" w:cs="Arial"/>
          <w:sz w:val="18"/>
          <w:szCs w:val="18"/>
          <w:lang w:val="en-GB"/>
        </w:rPr>
        <w:t>.</w:t>
      </w:r>
      <w:r>
        <w:rPr>
          <w:rFonts w:ascii="Avenir Next" w:hAnsi="Avenir Next" w:cs="Arial"/>
          <w:sz w:val="18"/>
          <w:szCs w:val="18"/>
          <w:lang w:val="en-GB"/>
        </w:rPr>
        <w:t xml:space="preserve"> </w:t>
      </w:r>
      <w:r w:rsidRPr="00077E10">
        <w:rPr>
          <w:rFonts w:ascii="Avenir Next" w:hAnsi="Avenir Next" w:cs="Arial"/>
          <w:sz w:val="18"/>
          <w:szCs w:val="18"/>
          <w:lang w:val="en-GB"/>
        </w:rPr>
        <w:t>On the reverse side of the case is another welcome evolution from the original A3818, with a sapphire display back exposing the El Primero calibre.</w:t>
      </w:r>
    </w:p>
    <w:p w14:paraId="17028D4E" w14:textId="77777777" w:rsidR="00A70C6A" w:rsidRPr="00077E10" w:rsidRDefault="00A70C6A" w:rsidP="00A70C6A">
      <w:pPr>
        <w:spacing w:line="276" w:lineRule="auto"/>
        <w:jc w:val="both"/>
        <w:rPr>
          <w:rFonts w:ascii="Avenir Next" w:hAnsi="Avenir Next" w:cs="Arial"/>
          <w:b/>
          <w:bCs/>
          <w:sz w:val="18"/>
          <w:szCs w:val="18"/>
          <w:lang w:val="en-GB"/>
        </w:rPr>
      </w:pPr>
      <w:r w:rsidRPr="00857264">
        <w:rPr>
          <w:rFonts w:ascii="Avenir Next" w:hAnsi="Avenir Next" w:cs="Arial"/>
          <w:sz w:val="10"/>
          <w:szCs w:val="18"/>
          <w:lang w:val="en-GB"/>
        </w:rPr>
        <w:br/>
      </w:r>
      <w:r w:rsidRPr="00077E10">
        <w:rPr>
          <w:rFonts w:ascii="Avenir Next" w:hAnsi="Avenir Next" w:cs="Arial"/>
          <w:sz w:val="18"/>
          <w:szCs w:val="18"/>
          <w:lang w:val="en-GB"/>
        </w:rPr>
        <w:t xml:space="preserve">Each part of the </w:t>
      </w:r>
      <w:r>
        <w:rPr>
          <w:rFonts w:ascii="Avenir Next" w:hAnsi="Avenir Next" w:cs="Arial"/>
          <w:sz w:val="18"/>
          <w:szCs w:val="18"/>
          <w:lang w:val="en-GB"/>
        </w:rPr>
        <w:t xml:space="preserve">A3818’s </w:t>
      </w:r>
      <w:r w:rsidRPr="00077E10">
        <w:rPr>
          <w:rFonts w:ascii="Avenir Next" w:hAnsi="Avenir Next" w:cs="Arial"/>
          <w:sz w:val="18"/>
          <w:szCs w:val="18"/>
          <w:lang w:val="en-GB"/>
        </w:rPr>
        <w:t xml:space="preserve">37mm faceted </w:t>
      </w:r>
      <w:proofErr w:type="gramStart"/>
      <w:r w:rsidRPr="00077E10">
        <w:rPr>
          <w:rFonts w:ascii="Avenir Next" w:hAnsi="Avenir Next" w:cs="Arial"/>
          <w:sz w:val="18"/>
          <w:szCs w:val="18"/>
          <w:lang w:val="en-GB"/>
        </w:rPr>
        <w:t>stainless steel</w:t>
      </w:r>
      <w:proofErr w:type="gramEnd"/>
      <w:r w:rsidRPr="00077E10">
        <w:rPr>
          <w:rFonts w:ascii="Avenir Next" w:hAnsi="Avenir Next" w:cs="Arial"/>
          <w:sz w:val="18"/>
          <w:szCs w:val="18"/>
          <w:lang w:val="en-GB"/>
        </w:rPr>
        <w:t xml:space="preserve"> case, including the pump-style pushers, is faithful to the original 1971 model.</w:t>
      </w:r>
      <w:r w:rsidRPr="00077E10">
        <w:rPr>
          <w:rFonts w:ascii="Avenir Next" w:hAnsi="Avenir Next" w:cs="Arial"/>
          <w:color w:val="FF0000"/>
          <w:sz w:val="18"/>
          <w:szCs w:val="18"/>
          <w:lang w:val="en-GB"/>
        </w:rPr>
        <w:t xml:space="preserve"> </w:t>
      </w:r>
      <w:r w:rsidRPr="00077E10">
        <w:rPr>
          <w:rFonts w:ascii="Avenir Next" w:hAnsi="Avenir Next" w:cs="Arial"/>
          <w:sz w:val="18"/>
          <w:szCs w:val="18"/>
          <w:lang w:val="en-GB"/>
        </w:rPr>
        <w:t xml:space="preserve">Completing the vintage look and feel of the watch, the A3818 Revival comes on a steel “ladder” bracelet, a modern remake of the Gay Frères bracelets that became emblematic of the early El Primero watches. </w:t>
      </w:r>
    </w:p>
    <w:p w14:paraId="57F39997" w14:textId="77777777" w:rsidR="00A70C6A" w:rsidRPr="00863339" w:rsidRDefault="00A70C6A" w:rsidP="00A70C6A">
      <w:pPr>
        <w:spacing w:line="276" w:lineRule="auto"/>
        <w:jc w:val="both"/>
        <w:rPr>
          <w:rFonts w:ascii="Avenir Next" w:hAnsi="Avenir Next" w:cs="Arial"/>
          <w:b/>
          <w:bCs/>
          <w:strike/>
          <w:sz w:val="18"/>
          <w:szCs w:val="18"/>
          <w:lang w:val="en-GB"/>
        </w:rPr>
      </w:pPr>
      <w:r w:rsidRPr="00857264">
        <w:rPr>
          <w:rFonts w:ascii="Avenir Next" w:hAnsi="Avenir Next" w:cs="Arial"/>
          <w:color w:val="FF0000"/>
          <w:sz w:val="10"/>
          <w:szCs w:val="18"/>
          <w:lang w:val="en-GB"/>
        </w:rPr>
        <w:br/>
      </w:r>
      <w:r w:rsidRPr="00077E10">
        <w:rPr>
          <w:rFonts w:ascii="Avenir Next" w:hAnsi="Avenir Next" w:cs="Arial"/>
          <w:sz w:val="18"/>
          <w:szCs w:val="18"/>
          <w:lang w:val="en-GB"/>
        </w:rPr>
        <w:t xml:space="preserve">The El Primero A3818 Revival will be limited to 100 pieces, with 50 pieces allocated to </w:t>
      </w:r>
      <w:r w:rsidRPr="00F531B6">
        <w:rPr>
          <w:rFonts w:ascii="Avenir Next" w:hAnsi="Avenir Next" w:cs="Arial"/>
          <w:i/>
          <w:iCs/>
          <w:sz w:val="18"/>
          <w:szCs w:val="18"/>
          <w:lang w:val="en-GB"/>
        </w:rPr>
        <w:t>Revolution</w:t>
      </w:r>
      <w:r w:rsidRPr="00077E10">
        <w:rPr>
          <w:rFonts w:ascii="Avenir Next" w:hAnsi="Avenir Next" w:cs="Arial"/>
          <w:sz w:val="18"/>
          <w:szCs w:val="18"/>
          <w:lang w:val="en-GB"/>
        </w:rPr>
        <w:t xml:space="preserve"> and its sister publication </w:t>
      </w:r>
      <w:r w:rsidRPr="00F531B6">
        <w:rPr>
          <w:rFonts w:ascii="Avenir Next" w:hAnsi="Avenir Next" w:cs="Arial"/>
          <w:i/>
          <w:iCs/>
          <w:sz w:val="18"/>
          <w:szCs w:val="18"/>
          <w:lang w:val="en-GB"/>
        </w:rPr>
        <w:t>The Rake</w:t>
      </w:r>
      <w:r w:rsidRPr="00976608">
        <w:rPr>
          <w:rFonts w:ascii="Avenir Next" w:hAnsi="Avenir Next" w:cs="Arial"/>
          <w:sz w:val="18"/>
          <w:szCs w:val="18"/>
          <w:lang w:val="en-GB"/>
        </w:rPr>
        <w:t>’s</w:t>
      </w:r>
      <w:r w:rsidRPr="00077E10">
        <w:rPr>
          <w:rFonts w:ascii="Avenir Next" w:hAnsi="Avenir Next" w:cs="Arial"/>
          <w:sz w:val="18"/>
          <w:szCs w:val="18"/>
          <w:lang w:val="en-GB"/>
        </w:rPr>
        <w:t xml:space="preserve"> online shops, and</w:t>
      </w:r>
      <w:bookmarkStart w:id="0" w:name="_GoBack"/>
      <w:bookmarkEnd w:id="0"/>
      <w:r w:rsidRPr="00077E10">
        <w:rPr>
          <w:rFonts w:ascii="Avenir Next" w:hAnsi="Avenir Next" w:cs="Arial"/>
          <w:sz w:val="18"/>
          <w:szCs w:val="18"/>
          <w:lang w:val="en-GB"/>
        </w:rPr>
        <w:t xml:space="preserve"> 50 pieces for Zenith boutiques around the world. </w:t>
      </w:r>
      <w:r w:rsidRPr="00863339">
        <w:rPr>
          <w:rFonts w:ascii="Avenir Next" w:hAnsi="Avenir Next" w:cs="Arial"/>
          <w:strike/>
          <w:color w:val="FF0000"/>
          <w:sz w:val="18"/>
          <w:szCs w:val="18"/>
          <w:highlight w:val="yellow"/>
          <w:lang w:val="en-GB"/>
        </w:rPr>
        <w:t xml:space="preserve">The watch will come with a copy of Manfred </w:t>
      </w:r>
      <w:proofErr w:type="spellStart"/>
      <w:r w:rsidRPr="00863339">
        <w:rPr>
          <w:rFonts w:ascii="Avenir Next" w:hAnsi="Avenir Next" w:cs="Arial"/>
          <w:strike/>
          <w:color w:val="FF0000"/>
          <w:sz w:val="18"/>
          <w:szCs w:val="18"/>
          <w:highlight w:val="yellow"/>
          <w:lang w:val="en-GB"/>
        </w:rPr>
        <w:t>Rössler’s</w:t>
      </w:r>
      <w:proofErr w:type="spellEnd"/>
      <w:r w:rsidRPr="00863339">
        <w:rPr>
          <w:rFonts w:ascii="Avenir Next" w:hAnsi="Avenir Next" w:cs="Arial"/>
          <w:strike/>
          <w:color w:val="FF0000"/>
          <w:sz w:val="18"/>
          <w:szCs w:val="18"/>
          <w:highlight w:val="yellow"/>
          <w:lang w:val="en-GB"/>
        </w:rPr>
        <w:t xml:space="preserve"> 2009 book </w:t>
      </w:r>
      <w:r w:rsidRPr="00863339">
        <w:rPr>
          <w:rFonts w:ascii="Avenir Next" w:hAnsi="Avenir Next" w:cs="Arial"/>
          <w:bCs/>
          <w:i/>
          <w:iCs/>
          <w:strike/>
          <w:color w:val="FF0000"/>
          <w:sz w:val="18"/>
          <w:szCs w:val="18"/>
          <w:highlight w:val="yellow"/>
          <w:lang w:val="en-GB"/>
        </w:rPr>
        <w:t>Zenith: Swiss Watch Manufacture Since 1865</w:t>
      </w:r>
      <w:r w:rsidRPr="00863339">
        <w:rPr>
          <w:rFonts w:ascii="Avenir Next" w:hAnsi="Avenir Next" w:cs="Arial"/>
          <w:bCs/>
          <w:strike/>
          <w:color w:val="FF0000"/>
          <w:sz w:val="18"/>
          <w:szCs w:val="18"/>
          <w:highlight w:val="yellow"/>
          <w:lang w:val="en-GB"/>
        </w:rPr>
        <w:t>, one of the most insightful and comprehensive ever publications about the brand and its iconic watches.</w:t>
      </w:r>
    </w:p>
    <w:p w14:paraId="37580ECC" w14:textId="77777777" w:rsidR="00A70C6A" w:rsidRPr="00077E10" w:rsidRDefault="00A70C6A" w:rsidP="00A70C6A">
      <w:pPr>
        <w:spacing w:line="276" w:lineRule="auto"/>
        <w:jc w:val="both"/>
        <w:rPr>
          <w:rFonts w:ascii="Avenir Next" w:hAnsi="Avenir Next" w:cs="Arial"/>
          <w:b/>
          <w:bCs/>
          <w:sz w:val="18"/>
          <w:szCs w:val="18"/>
          <w:lang w:val="en-GB"/>
        </w:rPr>
      </w:pPr>
    </w:p>
    <w:p w14:paraId="227FB8F3" w14:textId="77777777" w:rsidR="00DB1D65" w:rsidRDefault="00DB1D65" w:rsidP="00F3300A">
      <w:pPr>
        <w:spacing w:line="276" w:lineRule="auto"/>
        <w:jc w:val="both"/>
        <w:rPr>
          <w:rFonts w:ascii="Avenir Next" w:hAnsi="Avenir Next" w:cs="Arial"/>
          <w:b/>
          <w:bCs/>
          <w:sz w:val="18"/>
          <w:szCs w:val="18"/>
          <w:lang w:val="en-GB"/>
        </w:rPr>
      </w:pPr>
    </w:p>
    <w:p w14:paraId="6F2F81A1" w14:textId="77777777" w:rsidR="00DB1D65" w:rsidRDefault="00DB1D65" w:rsidP="00F3300A">
      <w:pPr>
        <w:spacing w:line="276" w:lineRule="auto"/>
        <w:jc w:val="both"/>
        <w:rPr>
          <w:rFonts w:ascii="Avenir Next" w:hAnsi="Avenir Next" w:cs="Arial"/>
          <w:b/>
          <w:bCs/>
          <w:sz w:val="18"/>
          <w:szCs w:val="18"/>
          <w:lang w:val="en-GB"/>
        </w:rPr>
      </w:pPr>
    </w:p>
    <w:p w14:paraId="1432EBFD" w14:textId="77777777" w:rsidR="00DB1D65" w:rsidRDefault="00DB1D65" w:rsidP="00F3300A">
      <w:pPr>
        <w:spacing w:line="276" w:lineRule="auto"/>
        <w:jc w:val="both"/>
        <w:rPr>
          <w:rFonts w:ascii="Avenir Next" w:hAnsi="Avenir Next" w:cs="Arial"/>
          <w:b/>
          <w:bCs/>
          <w:sz w:val="18"/>
          <w:szCs w:val="18"/>
          <w:lang w:val="en-GB"/>
        </w:rPr>
      </w:pPr>
    </w:p>
    <w:p w14:paraId="729AB1DE" w14:textId="1897E58C" w:rsidR="00F94356" w:rsidRDefault="00F94356" w:rsidP="00F94356">
      <w:pPr>
        <w:autoSpaceDE w:val="0"/>
        <w:autoSpaceDN w:val="0"/>
        <w:adjustRightInd w:val="0"/>
        <w:spacing w:line="276" w:lineRule="auto"/>
        <w:jc w:val="both"/>
        <w:rPr>
          <w:rFonts w:ascii="Avenir Next" w:hAnsi="Avenir Next" w:cs="Arial"/>
          <w:b/>
          <w:bCs/>
          <w:sz w:val="18"/>
          <w:szCs w:val="18"/>
          <w:lang w:val="en-GB"/>
        </w:rPr>
      </w:pPr>
      <w:r w:rsidRPr="00F94356">
        <w:rPr>
          <w:rFonts w:ascii="Avenir Next" w:hAnsi="Avenir Next" w:cs="Arial"/>
          <w:b/>
          <w:bCs/>
          <w:sz w:val="18"/>
          <w:szCs w:val="18"/>
          <w:lang w:val="en-GB"/>
        </w:rPr>
        <w:lastRenderedPageBreak/>
        <w:t>ZENITH: TIME TO REACH YOUR STAR</w:t>
      </w:r>
    </w:p>
    <w:p w14:paraId="164DF332" w14:textId="77777777" w:rsidR="00F94356" w:rsidRPr="00F94356" w:rsidRDefault="00F94356" w:rsidP="00F94356">
      <w:pPr>
        <w:autoSpaceDE w:val="0"/>
        <w:autoSpaceDN w:val="0"/>
        <w:adjustRightInd w:val="0"/>
        <w:spacing w:line="276" w:lineRule="auto"/>
        <w:jc w:val="both"/>
        <w:rPr>
          <w:rFonts w:ascii="Avenir Next" w:hAnsi="Avenir Next" w:cs="Arial"/>
          <w:b/>
          <w:bCs/>
          <w:sz w:val="18"/>
          <w:szCs w:val="18"/>
          <w:lang w:val="en-GB"/>
        </w:rPr>
      </w:pPr>
    </w:p>
    <w:p w14:paraId="375F12E3" w14:textId="477775A4" w:rsidR="007C1D89" w:rsidRDefault="00F94356" w:rsidP="00F94356">
      <w:pPr>
        <w:autoSpaceDE w:val="0"/>
        <w:autoSpaceDN w:val="0"/>
        <w:adjustRightInd w:val="0"/>
        <w:spacing w:line="276" w:lineRule="auto"/>
        <w:jc w:val="both"/>
        <w:rPr>
          <w:rFonts w:ascii="Avenir Next" w:hAnsi="Avenir Next" w:cs="Arial"/>
          <w:bCs/>
          <w:sz w:val="18"/>
          <w:szCs w:val="18"/>
          <w:lang w:val="en-GB"/>
        </w:rPr>
      </w:pPr>
      <w:r w:rsidRPr="00F94356">
        <w:rPr>
          <w:rFonts w:ascii="Avenir Next" w:hAnsi="Avenir Next" w:cs="Arial"/>
          <w:bCs/>
          <w:sz w:val="18"/>
          <w:szCs w:val="18"/>
          <w:lang w:val="en-GB"/>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reach for their star.</w:t>
      </w:r>
    </w:p>
    <w:p w14:paraId="4CE9026C" w14:textId="77777777" w:rsidR="00F94356" w:rsidRPr="00F94356" w:rsidRDefault="00F94356" w:rsidP="00F94356">
      <w:pPr>
        <w:autoSpaceDE w:val="0"/>
        <w:autoSpaceDN w:val="0"/>
        <w:adjustRightInd w:val="0"/>
        <w:spacing w:line="276" w:lineRule="auto"/>
        <w:jc w:val="both"/>
        <w:rPr>
          <w:rFonts w:ascii="Avenir Next" w:hAnsi="Avenir Next" w:cs="Avenir Next"/>
          <w:color w:val="0D0D0D"/>
          <w:sz w:val="18"/>
          <w:szCs w:val="18"/>
        </w:rPr>
      </w:pPr>
    </w:p>
    <w:p w14:paraId="0468EFE7" w14:textId="220ECE04" w:rsidR="00F94356" w:rsidRDefault="00F94356" w:rsidP="00F94356">
      <w:pPr>
        <w:pStyle w:val="A"/>
        <w:tabs>
          <w:tab w:val="left" w:pos="8564"/>
        </w:tabs>
        <w:spacing w:line="276" w:lineRule="auto"/>
        <w:ind w:right="-6"/>
        <w:jc w:val="both"/>
        <w:rPr>
          <w:rFonts w:ascii="Avenir Next" w:hAnsi="Avenir Next" w:cstheme="majorHAnsi"/>
          <w:b/>
          <w:color w:val="auto"/>
          <w:sz w:val="18"/>
          <w:szCs w:val="20"/>
        </w:rPr>
      </w:pPr>
      <w:r>
        <w:rPr>
          <w:rFonts w:ascii="Avenir Next" w:hAnsi="Avenir Next" w:cstheme="majorHAnsi"/>
          <w:b/>
          <w:color w:val="auto"/>
          <w:sz w:val="18"/>
          <w:szCs w:val="20"/>
        </w:rPr>
        <w:t>ZENITH PRESS ROOM</w:t>
      </w:r>
    </w:p>
    <w:p w14:paraId="2D022EB2" w14:textId="77777777" w:rsidR="00F94356" w:rsidRDefault="00F94356" w:rsidP="00F94356">
      <w:pPr>
        <w:pStyle w:val="A"/>
        <w:tabs>
          <w:tab w:val="left" w:pos="8564"/>
        </w:tabs>
        <w:spacing w:line="276" w:lineRule="auto"/>
        <w:ind w:right="-6"/>
        <w:jc w:val="both"/>
        <w:rPr>
          <w:rFonts w:ascii="Avenir Next" w:hAnsi="Avenir Next" w:cstheme="majorHAnsi"/>
          <w:b/>
          <w:color w:val="auto"/>
          <w:sz w:val="18"/>
          <w:szCs w:val="20"/>
        </w:rPr>
      </w:pPr>
    </w:p>
    <w:p w14:paraId="48C833FB" w14:textId="77777777" w:rsidR="00F94356" w:rsidRDefault="00F94356" w:rsidP="00F94356">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szCs w:val="20"/>
        </w:rPr>
        <w:t>For additional pictures please access the below link</w:t>
      </w:r>
    </w:p>
    <w:p w14:paraId="437EED77" w14:textId="77777777" w:rsidR="00F94356" w:rsidRDefault="00863339" w:rsidP="00F94356">
      <w:pPr>
        <w:pStyle w:val="A"/>
        <w:tabs>
          <w:tab w:val="left" w:pos="8564"/>
        </w:tabs>
        <w:spacing w:line="276" w:lineRule="auto"/>
        <w:ind w:right="-6"/>
        <w:rPr>
          <w:rFonts w:ascii="Avenir Next" w:hAnsi="Avenir Next" w:cstheme="majorHAnsi"/>
          <w:b/>
          <w:color w:val="0070C0"/>
          <w:sz w:val="18"/>
          <w:szCs w:val="20"/>
        </w:rPr>
      </w:pPr>
      <w:hyperlink r:id="rId7" w:history="1">
        <w:r w:rsidR="00F94356">
          <w:rPr>
            <w:rStyle w:val="Lienhypertexte"/>
            <w:rFonts w:ascii="Avenir Next" w:hAnsi="Avenir Next" w:cstheme="majorHAnsi"/>
            <w:b/>
            <w:color w:val="0070C0"/>
            <w:sz w:val="18"/>
            <w:szCs w:val="20"/>
          </w:rPr>
          <w:t>http://pressroom.zenith-watches.com/login/?redirect_to=%2F&amp;reauth=1</w:t>
        </w:r>
      </w:hyperlink>
    </w:p>
    <w:p w14:paraId="08ABE262" w14:textId="7AA3690F" w:rsidR="007C1D89" w:rsidRPr="00F94356" w:rsidRDefault="007C1D89" w:rsidP="00F3300A">
      <w:pPr>
        <w:autoSpaceDE w:val="0"/>
        <w:autoSpaceDN w:val="0"/>
        <w:adjustRightInd w:val="0"/>
        <w:spacing w:line="276" w:lineRule="auto"/>
        <w:jc w:val="both"/>
        <w:rPr>
          <w:rFonts w:ascii="Avenir Next" w:hAnsi="Avenir Next" w:cs="Avenir Next"/>
          <w:color w:val="0D0D0D"/>
          <w:sz w:val="18"/>
          <w:szCs w:val="18"/>
        </w:rPr>
      </w:pPr>
    </w:p>
    <w:p w14:paraId="6A026972" w14:textId="79942422"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433B37DE" w14:textId="51DB21E1"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5EAF9399" w14:textId="10BE2CC7"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AC879C0" w14:textId="27F3A214"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489D9F53" w14:textId="61F6069F"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3668E8F0" w14:textId="71BD1D98"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7F254B53" w14:textId="54C799C6"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8632D0E" w14:textId="5FC429AE"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37FEFE0" w14:textId="5E221AEC"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5D6FB290" w14:textId="21222E8F"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3760DB2C" w14:textId="19C4FBCE"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34FCD8FD" w14:textId="631D42DE"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749B1A22" w14:textId="7D46823C"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14FF299E" w14:textId="1BEC4294"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51C2F9BD" w14:textId="3FF3968F"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7EE3D00D" w14:textId="04B17657"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2715A593" w14:textId="047DB433"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576BA0E" w14:textId="16CC8767"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3F732581" w14:textId="3F728A59"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283252EC" w14:textId="2DA3F25D"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595B055" w14:textId="5A9A587C"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E41824F" w14:textId="6230F4CD"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B2C5017" w14:textId="3E09403F"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3F28C14" w14:textId="0AF490EB"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3683CF1" w14:textId="30F6E4E2"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AB78B32" w14:textId="3E63AF84"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11513731" w14:textId="73BF1D47"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05D31BC4" w14:textId="0EDCE222"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4ADBE11B" w14:textId="7057AFD5"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6F017536" w14:textId="25FA9C1E" w:rsidR="00DB1D65" w:rsidRDefault="00DB1D65" w:rsidP="00F3300A">
      <w:pPr>
        <w:autoSpaceDE w:val="0"/>
        <w:autoSpaceDN w:val="0"/>
        <w:adjustRightInd w:val="0"/>
        <w:spacing w:line="276" w:lineRule="auto"/>
        <w:jc w:val="both"/>
        <w:rPr>
          <w:rFonts w:ascii="Avenir Next" w:hAnsi="Avenir Next" w:cs="Avenir Next"/>
          <w:color w:val="0D0D0D"/>
          <w:sz w:val="18"/>
          <w:szCs w:val="18"/>
          <w:lang w:val="en-GB"/>
        </w:rPr>
      </w:pPr>
    </w:p>
    <w:p w14:paraId="77C9B2AA" w14:textId="77777777" w:rsidR="00DB1D65" w:rsidRPr="00DB1D65" w:rsidRDefault="00DB1D65" w:rsidP="00F3300A">
      <w:pPr>
        <w:autoSpaceDE w:val="0"/>
        <w:autoSpaceDN w:val="0"/>
        <w:adjustRightInd w:val="0"/>
        <w:spacing w:line="276" w:lineRule="auto"/>
        <w:jc w:val="both"/>
        <w:rPr>
          <w:rFonts w:ascii="Avenir Next" w:hAnsi="Avenir Next" w:cs="Avenir Next"/>
          <w:color w:val="0D0D0D"/>
          <w:sz w:val="18"/>
          <w:szCs w:val="18"/>
        </w:rPr>
      </w:pPr>
    </w:p>
    <w:p w14:paraId="11F1A0C9" w14:textId="7208BBCB" w:rsidR="00632575" w:rsidRPr="00632575" w:rsidRDefault="00632575" w:rsidP="00632575">
      <w:pPr>
        <w:autoSpaceDE w:val="0"/>
        <w:autoSpaceDN w:val="0"/>
        <w:adjustRightInd w:val="0"/>
        <w:spacing w:line="276" w:lineRule="auto"/>
        <w:rPr>
          <w:rFonts w:ascii="Avenir Next" w:hAnsi="Avenir Next" w:cs="Antonio-Regular"/>
          <w:b/>
        </w:rPr>
      </w:pPr>
      <w:r>
        <w:rPr>
          <w:noProof/>
        </w:rPr>
        <w:lastRenderedPageBreak/>
        <w:drawing>
          <wp:anchor distT="0" distB="0" distL="114300" distR="114300" simplePos="0" relativeHeight="251658240" behindDoc="1" locked="0" layoutInCell="1" allowOverlap="1" wp14:anchorId="5314B219" wp14:editId="3B368ED2">
            <wp:simplePos x="0" y="0"/>
            <wp:positionH relativeFrom="column">
              <wp:posOffset>3743325</wp:posOffset>
            </wp:positionH>
            <wp:positionV relativeFrom="paragraph">
              <wp:posOffset>-100330</wp:posOffset>
            </wp:positionV>
            <wp:extent cx="2524125" cy="3600450"/>
            <wp:effectExtent l="0" t="0" r="0" b="0"/>
            <wp:wrapTight wrapText="bothSides">
              <wp:wrapPolygon edited="0">
                <wp:start x="7988" y="3200"/>
                <wp:lineTo x="7825" y="5257"/>
                <wp:lineTo x="6847" y="5714"/>
                <wp:lineTo x="6032" y="6629"/>
                <wp:lineTo x="6032" y="7086"/>
                <wp:lineTo x="5217" y="8914"/>
                <wp:lineTo x="4728" y="10743"/>
                <wp:lineTo x="5217" y="12571"/>
                <wp:lineTo x="5869" y="14400"/>
                <wp:lineTo x="5869" y="14971"/>
                <wp:lineTo x="7173" y="16229"/>
                <wp:lineTo x="7825" y="18057"/>
                <wp:lineTo x="7499" y="19886"/>
                <wp:lineTo x="7825" y="20571"/>
                <wp:lineTo x="13694" y="20571"/>
                <wp:lineTo x="14020" y="19886"/>
                <wp:lineTo x="13857" y="16229"/>
                <wp:lineTo x="14509" y="16229"/>
                <wp:lineTo x="15813" y="14971"/>
                <wp:lineTo x="15813" y="14400"/>
                <wp:lineTo x="17606" y="12571"/>
                <wp:lineTo x="17606" y="8914"/>
                <wp:lineTo x="14835" y="5829"/>
                <wp:lineTo x="13857" y="5257"/>
                <wp:lineTo x="13694" y="3200"/>
                <wp:lineTo x="7988" y="320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cs="Antonio-Regular"/>
          <w:b/>
        </w:rPr>
        <w:t>EL PRIMERO A3818 REVIVAL “The Cover Girl”</w:t>
      </w:r>
    </w:p>
    <w:p w14:paraId="7DB1E7A1" w14:textId="22BD333D" w:rsidR="00632575" w:rsidRDefault="00632575" w:rsidP="00632575">
      <w:pPr>
        <w:autoSpaceDE w:val="0"/>
        <w:autoSpaceDN w:val="0"/>
        <w:adjustRightInd w:val="0"/>
        <w:spacing w:line="276" w:lineRule="auto"/>
        <w:rPr>
          <w:rFonts w:ascii="Avenir Next" w:hAnsi="Avenir Next" w:cs="Arial"/>
          <w:bCs/>
          <w:sz w:val="18"/>
          <w:szCs w:val="18"/>
        </w:rPr>
      </w:pPr>
      <w:r>
        <w:rPr>
          <w:rFonts w:ascii="Avenir Next" w:hAnsi="Avenir Next" w:cs="Antonio-Regular"/>
          <w:sz w:val="18"/>
          <w:szCs w:val="18"/>
        </w:rPr>
        <w:t xml:space="preserve">Reference: </w:t>
      </w:r>
      <w:r>
        <w:rPr>
          <w:rFonts w:ascii="Avenir Next" w:hAnsi="Avenir Next" w:cs="Antonio-Regular"/>
          <w:sz w:val="18"/>
          <w:szCs w:val="18"/>
        </w:rPr>
        <w:tab/>
      </w:r>
      <w:r>
        <w:rPr>
          <w:rFonts w:ascii="Avenir Next" w:hAnsi="Avenir Next" w:cs="Arial"/>
          <w:bCs/>
          <w:sz w:val="18"/>
          <w:szCs w:val="18"/>
        </w:rPr>
        <w:t>03.A3818.400/51.M3818</w:t>
      </w:r>
    </w:p>
    <w:p w14:paraId="2D0FF690" w14:textId="77777777" w:rsidR="00632575" w:rsidRPr="009A7197" w:rsidRDefault="00632575" w:rsidP="00632575">
      <w:pPr>
        <w:autoSpaceDE w:val="0"/>
        <w:autoSpaceDN w:val="0"/>
        <w:adjustRightInd w:val="0"/>
        <w:spacing w:line="276" w:lineRule="auto"/>
        <w:rPr>
          <w:rFonts w:ascii="Avenir Next" w:hAnsi="Avenir Next" w:cs="Antonio-Regular"/>
          <w:sz w:val="10"/>
          <w:szCs w:val="18"/>
        </w:rPr>
      </w:pPr>
    </w:p>
    <w:p w14:paraId="5872BB84"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szCs w:val="18"/>
        </w:rPr>
        <w:t>UNIQUE SELLING POINTS</w:t>
      </w:r>
    </w:p>
    <w:p w14:paraId="4490A28D" w14:textId="5B417F5F" w:rsidR="00632575" w:rsidRPr="006D6BEC" w:rsidRDefault="00632575" w:rsidP="00632575">
      <w:pPr>
        <w:autoSpaceDE w:val="0"/>
        <w:autoSpaceDN w:val="0"/>
        <w:adjustRightInd w:val="0"/>
        <w:spacing w:line="276" w:lineRule="auto"/>
        <w:rPr>
          <w:rFonts w:ascii="Avenir Next" w:hAnsi="Avenir Next" w:cs="OpenSans-CondensedLight"/>
          <w:sz w:val="18"/>
          <w:szCs w:val="18"/>
        </w:rPr>
      </w:pPr>
      <w:r w:rsidRPr="006D6BEC">
        <w:rPr>
          <w:rFonts w:ascii="Avenir Next" w:hAnsi="Avenir Next" w:cs="OpenSans-CondensedLight"/>
          <w:sz w:val="18"/>
          <w:szCs w:val="18"/>
        </w:rPr>
        <w:t>Revival of the 1971 Reference A3818</w:t>
      </w:r>
    </w:p>
    <w:p w14:paraId="7BB8CEC4" w14:textId="77777777" w:rsidR="00632575" w:rsidRPr="006D6BEC" w:rsidRDefault="00632575" w:rsidP="00632575">
      <w:pPr>
        <w:autoSpaceDE w:val="0"/>
        <w:autoSpaceDN w:val="0"/>
        <w:adjustRightInd w:val="0"/>
        <w:spacing w:line="276" w:lineRule="auto"/>
        <w:rPr>
          <w:rFonts w:ascii="Avenir Next" w:hAnsi="Avenir Next" w:cs="OpenSans-CondensedLight"/>
          <w:sz w:val="18"/>
          <w:szCs w:val="18"/>
        </w:rPr>
      </w:pPr>
      <w:r w:rsidRPr="006D6BEC">
        <w:rPr>
          <w:rFonts w:ascii="Avenir Next" w:hAnsi="Avenir Next" w:cs="OpenSans-CondensedLight"/>
          <w:sz w:val="18"/>
          <w:szCs w:val="18"/>
        </w:rPr>
        <w:t>Original 1969 case with 37 mm diameter</w:t>
      </w:r>
    </w:p>
    <w:p w14:paraId="7BE12358"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sidRPr="006D6BEC">
        <w:rPr>
          <w:rFonts w:ascii="Avenir Next" w:hAnsi="Avenir Next" w:cs="OpenSans-CondensedLight"/>
          <w:sz w:val="18"/>
          <w:szCs w:val="18"/>
        </w:rPr>
        <w:t>Automatic El Primero column</w:t>
      </w:r>
      <w:r>
        <w:rPr>
          <w:rFonts w:ascii="Avenir Next" w:hAnsi="Avenir Next" w:cs="OpenSans-CondensedLight"/>
          <w:sz w:val="18"/>
          <w:szCs w:val="18"/>
        </w:rPr>
        <w:t>-wheel chronograph</w:t>
      </w:r>
    </w:p>
    <w:p w14:paraId="0715E7C6" w14:textId="0102BA2B"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 xml:space="preserve">Full </w:t>
      </w:r>
      <w:r w:rsidR="00BC4B63">
        <w:rPr>
          <w:rFonts w:ascii="Avenir Next" w:hAnsi="Avenir Next" w:cs="OpenSans-CondensedLight"/>
          <w:sz w:val="18"/>
          <w:szCs w:val="18"/>
        </w:rPr>
        <w:t>Super-</w:t>
      </w:r>
      <w:proofErr w:type="spellStart"/>
      <w:r w:rsidR="00BC4B63">
        <w:rPr>
          <w:rFonts w:ascii="Avenir Next" w:hAnsi="Avenir Next" w:cs="OpenSans-CondensedLight"/>
          <w:sz w:val="18"/>
          <w:szCs w:val="18"/>
        </w:rPr>
        <w:t>LumiNova</w:t>
      </w:r>
      <w:proofErr w:type="spellEnd"/>
      <w:r w:rsidR="00BC4B63">
        <w:rPr>
          <w:rFonts w:ascii="Avenir Next" w:hAnsi="Avenir Next" w:cs="OpenSans-CondensedLight"/>
          <w:sz w:val="18"/>
          <w:szCs w:val="18"/>
        </w:rPr>
        <w:t>®</w:t>
      </w:r>
      <w:r>
        <w:rPr>
          <w:rFonts w:ascii="Avenir Next" w:hAnsi="Avenir Next" w:cs="OpenSans-CondensedLight"/>
          <w:sz w:val="18"/>
          <w:szCs w:val="18"/>
        </w:rPr>
        <w:t xml:space="preserve"> dial</w:t>
      </w:r>
    </w:p>
    <w:p w14:paraId="6E6953B2"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 xml:space="preserve">Limited edition of 100 pieces: </w:t>
      </w:r>
      <w:r>
        <w:rPr>
          <w:rFonts w:ascii="Avenir Next" w:hAnsi="Avenir Next" w:cs="OpenSans-CondensedLight"/>
          <w:sz w:val="18"/>
          <w:szCs w:val="18"/>
        </w:rPr>
        <w:br/>
        <w:t xml:space="preserve">50 pieces for Zenith Boutiques and at </w:t>
      </w:r>
      <w:hyperlink r:id="rId9" w:history="1">
        <w:r>
          <w:rPr>
            <w:rStyle w:val="Lienhypertexte"/>
            <w:rFonts w:ascii="Avenir Next" w:hAnsi="Avenir Next" w:cs="OpenSans-CondensedLight"/>
            <w:color w:val="000000"/>
            <w:sz w:val="18"/>
            <w:szCs w:val="18"/>
          </w:rPr>
          <w:t>www.zenith-watches.com</w:t>
        </w:r>
      </w:hyperlink>
      <w:r>
        <w:rPr>
          <w:rFonts w:ascii="Avenir Next" w:hAnsi="Avenir Next" w:cs="OpenSans-CondensedLight"/>
          <w:sz w:val="18"/>
          <w:szCs w:val="18"/>
        </w:rPr>
        <w:t xml:space="preserve"> in the US</w:t>
      </w:r>
      <w:r>
        <w:rPr>
          <w:rFonts w:ascii="Avenir Next" w:hAnsi="Avenir Next" w:cs="OpenSans-CondensedLight"/>
          <w:sz w:val="18"/>
          <w:szCs w:val="18"/>
        </w:rPr>
        <w:br/>
        <w:t>50 pieces for The Rake/Revolution</w:t>
      </w:r>
    </w:p>
    <w:p w14:paraId="0FD01F27" w14:textId="4A736871" w:rsidR="00BC4B63" w:rsidRDefault="00BC4B63" w:rsidP="00BC4B63">
      <w:pPr>
        <w:autoSpaceDE w:val="0"/>
        <w:autoSpaceDN w:val="0"/>
        <w:adjustRightInd w:val="0"/>
        <w:spacing w:line="276" w:lineRule="auto"/>
        <w:rPr>
          <w:rFonts w:ascii="Avenir Next" w:hAnsi="Avenir Next" w:cs="Antonio-Regular"/>
          <w:sz w:val="18"/>
          <w:szCs w:val="18"/>
        </w:rPr>
      </w:pPr>
      <w:r>
        <w:rPr>
          <w:rFonts w:ascii="Avenir Next" w:hAnsi="Avenir Next" w:cs="Antonio-Regular"/>
          <w:sz w:val="18"/>
          <w:szCs w:val="18"/>
        </w:rPr>
        <w:t xml:space="preserve">Complimentary copy of the Zenith book by Manfred </w:t>
      </w:r>
      <w:proofErr w:type="spellStart"/>
      <w:r>
        <w:rPr>
          <w:rFonts w:ascii="Avenir Next" w:hAnsi="Avenir Next" w:cs="Antonio-Regular"/>
          <w:sz w:val="18"/>
          <w:szCs w:val="18"/>
        </w:rPr>
        <w:t>Rossler</w:t>
      </w:r>
      <w:proofErr w:type="spellEnd"/>
      <w:r>
        <w:rPr>
          <w:rFonts w:ascii="Avenir Next" w:hAnsi="Avenir Next" w:cs="Antonio-Regular"/>
          <w:sz w:val="18"/>
          <w:szCs w:val="18"/>
        </w:rPr>
        <w:t xml:space="preserve"> </w:t>
      </w:r>
    </w:p>
    <w:p w14:paraId="38220B1F" w14:textId="77777777" w:rsidR="00632575" w:rsidRPr="009A7197" w:rsidRDefault="00632575" w:rsidP="00632575">
      <w:pPr>
        <w:autoSpaceDE w:val="0"/>
        <w:autoSpaceDN w:val="0"/>
        <w:adjustRightInd w:val="0"/>
        <w:spacing w:line="276" w:lineRule="auto"/>
        <w:rPr>
          <w:rFonts w:ascii="Avenir Next" w:hAnsi="Avenir Next" w:cs="Antonio-Regular"/>
          <w:sz w:val="10"/>
          <w:szCs w:val="18"/>
        </w:rPr>
      </w:pPr>
    </w:p>
    <w:p w14:paraId="0D118885"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szCs w:val="18"/>
        </w:rPr>
        <w:t xml:space="preserve">MOVEMENT </w:t>
      </w:r>
    </w:p>
    <w:p w14:paraId="74AF0B23"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Movement: El Primero 400 Automatic</w:t>
      </w:r>
    </w:p>
    <w:p w14:paraId="7A4B4016" w14:textId="77777777" w:rsidR="00632575" w:rsidRDefault="00632575" w:rsidP="00632575">
      <w:pPr>
        <w:autoSpaceDE w:val="0"/>
        <w:autoSpaceDN w:val="0"/>
        <w:adjustRightInd w:val="0"/>
        <w:spacing w:line="276" w:lineRule="auto"/>
        <w:rPr>
          <w:rFonts w:ascii="Avenir Next" w:hAnsi="Avenir Next" w:cs="OpenSans-CondensedLight"/>
          <w:sz w:val="18"/>
          <w:szCs w:val="18"/>
        </w:rPr>
      </w:pPr>
      <w:proofErr w:type="spellStart"/>
      <w:r>
        <w:rPr>
          <w:rFonts w:ascii="Avenir Next" w:hAnsi="Avenir Next" w:cs="OpenSans-CondensedLight"/>
          <w:sz w:val="18"/>
          <w:szCs w:val="18"/>
        </w:rPr>
        <w:t>Calibre</w:t>
      </w:r>
      <w:proofErr w:type="spellEnd"/>
      <w:r>
        <w:rPr>
          <w:rFonts w:ascii="Avenir Next" w:hAnsi="Avenir Next" w:cs="OpenSans-CondensedLight"/>
          <w:sz w:val="18"/>
          <w:szCs w:val="18"/>
        </w:rPr>
        <w:t>: 13¼``` (Diameter: 30 mm)</w:t>
      </w:r>
    </w:p>
    <w:p w14:paraId="33E68E4B"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Movement thickness: 6.6 mm</w:t>
      </w:r>
    </w:p>
    <w:p w14:paraId="2EEDA84B"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Components: 278</w:t>
      </w:r>
    </w:p>
    <w:p w14:paraId="6E5DFEF0"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Jewels: 31</w:t>
      </w:r>
    </w:p>
    <w:p w14:paraId="270A3826"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 xml:space="preserve">Frequency: 36,000 </w:t>
      </w:r>
      <w:proofErr w:type="spellStart"/>
      <w:r>
        <w:rPr>
          <w:rFonts w:ascii="Avenir Next" w:hAnsi="Avenir Next" w:cs="OpenSans-CondensedLight"/>
          <w:sz w:val="18"/>
          <w:szCs w:val="18"/>
        </w:rPr>
        <w:t>VpH</w:t>
      </w:r>
      <w:proofErr w:type="spellEnd"/>
      <w:r>
        <w:rPr>
          <w:rFonts w:ascii="Avenir Next" w:hAnsi="Avenir Next" w:cs="OpenSans-CondensedLight"/>
          <w:sz w:val="18"/>
          <w:szCs w:val="18"/>
        </w:rPr>
        <w:t xml:space="preserve"> (5 Hz)</w:t>
      </w:r>
    </w:p>
    <w:p w14:paraId="4E18C021"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Power-reserve.: min. 50 hours</w:t>
      </w:r>
    </w:p>
    <w:p w14:paraId="268F7FEA"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Finishes: Oscillating weight with “</w:t>
      </w:r>
      <w:proofErr w:type="spellStart"/>
      <w:r>
        <w:rPr>
          <w:rFonts w:ascii="Avenir Next" w:hAnsi="Avenir Next" w:cs="OpenSans-CondensedLight"/>
          <w:sz w:val="18"/>
          <w:szCs w:val="18"/>
        </w:rPr>
        <w:t>Côtes</w:t>
      </w:r>
      <w:proofErr w:type="spellEnd"/>
      <w:r>
        <w:rPr>
          <w:rFonts w:ascii="Avenir Next" w:hAnsi="Avenir Next" w:cs="OpenSans-CondensedLight"/>
          <w:sz w:val="18"/>
          <w:szCs w:val="18"/>
        </w:rPr>
        <w:t xml:space="preserve"> de Genève” motif</w:t>
      </w:r>
    </w:p>
    <w:p w14:paraId="6A2B0A3F" w14:textId="77777777" w:rsidR="00632575" w:rsidRPr="009A7197" w:rsidRDefault="00632575" w:rsidP="00632575">
      <w:pPr>
        <w:autoSpaceDE w:val="0"/>
        <w:autoSpaceDN w:val="0"/>
        <w:adjustRightInd w:val="0"/>
        <w:spacing w:line="276" w:lineRule="auto"/>
        <w:rPr>
          <w:rFonts w:ascii="Avenir Next" w:hAnsi="Avenir Next" w:cs="Antonio-Regular"/>
          <w:sz w:val="10"/>
          <w:szCs w:val="18"/>
        </w:rPr>
      </w:pPr>
    </w:p>
    <w:p w14:paraId="103515B7"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szCs w:val="18"/>
        </w:rPr>
        <w:t xml:space="preserve">FUNCTIONS </w:t>
      </w:r>
    </w:p>
    <w:p w14:paraId="5F8EC680"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 xml:space="preserve">Hours and minutes in the </w:t>
      </w:r>
      <w:proofErr w:type="spellStart"/>
      <w:r>
        <w:rPr>
          <w:rFonts w:ascii="Avenir Next" w:hAnsi="Avenir Next" w:cs="OpenSans-CondensedLight"/>
          <w:sz w:val="18"/>
          <w:szCs w:val="18"/>
        </w:rPr>
        <w:t>centre</w:t>
      </w:r>
      <w:proofErr w:type="spellEnd"/>
    </w:p>
    <w:p w14:paraId="0361FF1C"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Small seconds at 9 o'clock</w:t>
      </w:r>
    </w:p>
    <w:p w14:paraId="61848A25" w14:textId="77777777" w:rsidR="00632575" w:rsidRDefault="00632575" w:rsidP="00632575">
      <w:pPr>
        <w:spacing w:line="276" w:lineRule="auto"/>
        <w:rPr>
          <w:rFonts w:ascii="Avenir Next" w:hAnsi="Avenir Next" w:cs="OpenSans-CondensedLight"/>
          <w:sz w:val="18"/>
          <w:szCs w:val="18"/>
        </w:rPr>
      </w:pPr>
      <w:r>
        <w:rPr>
          <w:rFonts w:ascii="Avenir Next" w:hAnsi="Avenir Next" w:cs="OpenSans-CondensedLight"/>
          <w:sz w:val="18"/>
          <w:szCs w:val="18"/>
        </w:rPr>
        <w:t>Chronograph:</w:t>
      </w:r>
    </w:p>
    <w:p w14:paraId="34B49764" w14:textId="77777777" w:rsidR="00632575" w:rsidRDefault="00632575" w:rsidP="00632575">
      <w:pPr>
        <w:spacing w:line="276" w:lineRule="auto"/>
        <w:rPr>
          <w:rFonts w:ascii="Avenir Next" w:hAnsi="Avenir Next" w:cs="OpenSans-CondensedLight"/>
          <w:sz w:val="18"/>
          <w:szCs w:val="18"/>
        </w:rPr>
      </w:pPr>
      <w:r>
        <w:rPr>
          <w:rFonts w:ascii="Avenir Next" w:hAnsi="Avenir Next" w:cs="OpenSans-CondensedLight"/>
          <w:sz w:val="18"/>
          <w:szCs w:val="18"/>
        </w:rPr>
        <w:t>- Central chronograph hand</w:t>
      </w:r>
    </w:p>
    <w:p w14:paraId="0F20AB07" w14:textId="77777777" w:rsidR="00632575" w:rsidRDefault="00632575" w:rsidP="00632575">
      <w:pPr>
        <w:spacing w:line="276" w:lineRule="auto"/>
        <w:rPr>
          <w:rFonts w:ascii="Avenir Next" w:hAnsi="Avenir Next" w:cs="OpenSans-CondensedLight"/>
          <w:sz w:val="18"/>
          <w:szCs w:val="18"/>
        </w:rPr>
      </w:pPr>
      <w:r>
        <w:rPr>
          <w:rFonts w:ascii="Avenir Next" w:hAnsi="Avenir Next" w:cs="OpenSans-CondensedLight"/>
          <w:sz w:val="18"/>
          <w:szCs w:val="18"/>
        </w:rPr>
        <w:t>- 12-hour counter at 6 o'clock</w:t>
      </w:r>
    </w:p>
    <w:p w14:paraId="734DDAE5" w14:textId="77777777" w:rsidR="00632575" w:rsidRDefault="00632575" w:rsidP="00632575">
      <w:pPr>
        <w:spacing w:line="276" w:lineRule="auto"/>
        <w:rPr>
          <w:rFonts w:ascii="Avenir Next" w:hAnsi="Avenir Next" w:cs="OpenSans-CondensedLight"/>
          <w:sz w:val="18"/>
          <w:szCs w:val="18"/>
        </w:rPr>
      </w:pPr>
      <w:r>
        <w:rPr>
          <w:rFonts w:ascii="Avenir Next" w:hAnsi="Avenir Next" w:cs="OpenSans-CondensedLight"/>
          <w:sz w:val="18"/>
          <w:szCs w:val="18"/>
        </w:rPr>
        <w:t>- 30-minute counter at 3 o'clock</w:t>
      </w:r>
    </w:p>
    <w:p w14:paraId="0CD37B9B" w14:textId="77777777" w:rsidR="00632575" w:rsidRDefault="00632575" w:rsidP="00632575">
      <w:pPr>
        <w:spacing w:line="276" w:lineRule="auto"/>
        <w:rPr>
          <w:rFonts w:ascii="Avenir Next" w:hAnsi="Avenir Next" w:cs="OpenSans-CondensedLight"/>
          <w:sz w:val="18"/>
          <w:szCs w:val="18"/>
        </w:rPr>
      </w:pPr>
      <w:r>
        <w:rPr>
          <w:rFonts w:ascii="Avenir Next" w:hAnsi="Avenir Next" w:cs="OpenSans-CondensedLight"/>
          <w:sz w:val="18"/>
          <w:szCs w:val="18"/>
        </w:rPr>
        <w:t>Tachymetric scale</w:t>
      </w:r>
    </w:p>
    <w:p w14:paraId="283998E4" w14:textId="0E8856D2" w:rsidR="00632575" w:rsidRPr="009A7197" w:rsidRDefault="00632575" w:rsidP="00632575">
      <w:pPr>
        <w:spacing w:line="276" w:lineRule="auto"/>
        <w:rPr>
          <w:rFonts w:ascii="Avenir Next" w:hAnsi="Avenir Next" w:cs="OpenSans-CondensedLight"/>
          <w:sz w:val="10"/>
          <w:szCs w:val="18"/>
        </w:rPr>
      </w:pPr>
      <w:r>
        <w:rPr>
          <w:rFonts w:ascii="Avenir Next" w:hAnsi="Avenir Next" w:cs="OpenSans-CondensedLight"/>
          <w:sz w:val="18"/>
          <w:szCs w:val="18"/>
        </w:rPr>
        <w:t>Date indication at 4:30</w:t>
      </w:r>
      <w:r>
        <w:rPr>
          <w:rFonts w:ascii="Avenir Next" w:hAnsi="Avenir Next" w:cs="OpenSans-CondensedLight"/>
          <w:sz w:val="18"/>
          <w:szCs w:val="18"/>
        </w:rPr>
        <w:br/>
      </w:r>
    </w:p>
    <w:p w14:paraId="5DE20D9D" w14:textId="59824091" w:rsidR="009A7197" w:rsidRDefault="009A7197" w:rsidP="00632575">
      <w:pPr>
        <w:spacing w:line="276" w:lineRule="auto"/>
        <w:rPr>
          <w:rFonts w:ascii="Avenir Next" w:hAnsi="Avenir Next" w:cs="OpenSans-CondensedLight"/>
          <w:sz w:val="18"/>
          <w:szCs w:val="18"/>
        </w:rPr>
      </w:pPr>
      <w:r w:rsidRPr="009A7197">
        <w:rPr>
          <w:rFonts w:ascii="Avenir Next" w:hAnsi="Avenir Next" w:cs="OpenSans-CondensedLight"/>
          <w:b/>
          <w:sz w:val="18"/>
          <w:szCs w:val="18"/>
        </w:rPr>
        <w:t>PRICE</w:t>
      </w:r>
      <w:r>
        <w:rPr>
          <w:rFonts w:ascii="Avenir Next" w:hAnsi="Avenir Next" w:cs="OpenSans-CondensedLight"/>
          <w:sz w:val="12"/>
          <w:szCs w:val="18"/>
        </w:rPr>
        <w:t xml:space="preserve"> </w:t>
      </w:r>
      <w:r w:rsidR="007D51A8">
        <w:rPr>
          <w:rFonts w:ascii="Avenir Next" w:hAnsi="Avenir Next" w:cs="OpenSans-CondensedLight"/>
          <w:sz w:val="18"/>
          <w:szCs w:val="18"/>
        </w:rPr>
        <w:t>7900</w:t>
      </w:r>
      <w:r w:rsidRPr="009A7197">
        <w:rPr>
          <w:rFonts w:ascii="Avenir Next" w:hAnsi="Avenir Next" w:cs="OpenSans-CondensedLight"/>
          <w:sz w:val="18"/>
          <w:szCs w:val="18"/>
        </w:rPr>
        <w:t xml:space="preserve"> CHF</w:t>
      </w:r>
    </w:p>
    <w:p w14:paraId="465873B0" w14:textId="77777777" w:rsidR="009A7197" w:rsidRPr="009A7197" w:rsidRDefault="009A7197" w:rsidP="00632575">
      <w:pPr>
        <w:spacing w:line="276" w:lineRule="auto"/>
        <w:rPr>
          <w:rFonts w:ascii="Avenir Next" w:hAnsi="Avenir Next" w:cs="OpenSans-CondensedLight"/>
          <w:sz w:val="10"/>
          <w:szCs w:val="18"/>
        </w:rPr>
      </w:pPr>
    </w:p>
    <w:p w14:paraId="44AB236B" w14:textId="77777777" w:rsidR="00632575" w:rsidRDefault="00632575" w:rsidP="00632575">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szCs w:val="18"/>
        </w:rPr>
        <w:t xml:space="preserve">CASE, DIAL &amp; HANDS </w:t>
      </w:r>
    </w:p>
    <w:p w14:paraId="747A895F"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Diameter: 37 mm</w:t>
      </w:r>
    </w:p>
    <w:p w14:paraId="1BF508FC"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Diameter opening: 32.3 mm</w:t>
      </w:r>
    </w:p>
    <w:p w14:paraId="22666E9C"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Thickness: 12.60 mm</w:t>
      </w:r>
    </w:p>
    <w:p w14:paraId="4EAE1FF4" w14:textId="525D96C7" w:rsidR="00632575" w:rsidRDefault="00632575" w:rsidP="00632575">
      <w:pPr>
        <w:spacing w:line="276" w:lineRule="auto"/>
        <w:rPr>
          <w:rFonts w:ascii="Avenir Next" w:hAnsi="Avenir Next" w:cs="OpenSans-CondensedLight"/>
          <w:sz w:val="18"/>
          <w:szCs w:val="18"/>
        </w:rPr>
      </w:pPr>
      <w:r>
        <w:rPr>
          <w:rFonts w:ascii="Avenir Next" w:hAnsi="Avenir Next" w:cs="OpenSans-CondensedLight"/>
          <w:sz w:val="18"/>
          <w:szCs w:val="18"/>
        </w:rPr>
        <w:t>Crystal: Domed sapphire crystal with anti-reflective treatment on both sides</w:t>
      </w:r>
      <w:r>
        <w:rPr>
          <w:rFonts w:ascii="Avenir Next" w:hAnsi="Avenir Next" w:cs="OpenSans-CondensedLight"/>
          <w:sz w:val="18"/>
          <w:szCs w:val="18"/>
        </w:rPr>
        <w:br/>
        <w:t xml:space="preserve">Case-back: Special transparent sapphire crystal </w:t>
      </w:r>
      <w:proofErr w:type="spellStart"/>
      <w:r>
        <w:rPr>
          <w:rFonts w:ascii="Avenir Next" w:hAnsi="Avenir Next" w:cs="OpenSans-CondensedLight"/>
          <w:sz w:val="18"/>
          <w:szCs w:val="18"/>
        </w:rPr>
        <w:t>caseback</w:t>
      </w:r>
      <w:proofErr w:type="spellEnd"/>
      <w:r>
        <w:rPr>
          <w:rFonts w:ascii="Avenir Next" w:hAnsi="Avenir Next" w:cs="OpenSans-CondensedLight"/>
          <w:sz w:val="18"/>
          <w:szCs w:val="18"/>
        </w:rPr>
        <w:br/>
        <w:t xml:space="preserve">Material: Stainless steel </w:t>
      </w:r>
      <w:r>
        <w:rPr>
          <w:rFonts w:ascii="Avenir Next" w:hAnsi="Avenir Next" w:cs="OpenSans-CondensedLight"/>
          <w:sz w:val="18"/>
          <w:szCs w:val="18"/>
        </w:rPr>
        <w:br/>
        <w:t>Water-resistance: 5 ATM</w:t>
      </w:r>
      <w:r>
        <w:rPr>
          <w:rFonts w:ascii="Avenir Next" w:hAnsi="Avenir Next" w:cs="OpenSans-CondensedLight"/>
          <w:sz w:val="18"/>
          <w:szCs w:val="18"/>
        </w:rPr>
        <w:br/>
        <w:t>Dial: Blue satin-brushed dial</w:t>
      </w:r>
      <w:r>
        <w:rPr>
          <w:rFonts w:ascii="Avenir Next" w:hAnsi="Avenir Next" w:cs="OpenSans-CondensedLight"/>
          <w:sz w:val="18"/>
          <w:szCs w:val="18"/>
        </w:rPr>
        <w:br/>
        <w:t xml:space="preserve">Hour-markers: Rhodium-plated, faceted and coated with </w:t>
      </w:r>
      <w:r w:rsidR="00BC4B63">
        <w:rPr>
          <w:rFonts w:ascii="Avenir Next" w:hAnsi="Avenir Next" w:cs="OpenSans-CondensedLight"/>
          <w:sz w:val="18"/>
          <w:szCs w:val="18"/>
        </w:rPr>
        <w:t>Super-</w:t>
      </w:r>
      <w:proofErr w:type="spellStart"/>
      <w:r w:rsidR="00BC4B63">
        <w:rPr>
          <w:rFonts w:ascii="Avenir Next" w:hAnsi="Avenir Next" w:cs="OpenSans-CondensedLight"/>
          <w:sz w:val="18"/>
          <w:szCs w:val="18"/>
        </w:rPr>
        <w:t>LumiNova</w:t>
      </w:r>
      <w:proofErr w:type="spellEnd"/>
      <w:r w:rsidR="00BC4B63">
        <w:rPr>
          <w:rFonts w:ascii="Avenir Next" w:hAnsi="Avenir Next" w:cs="OpenSans-CondensedLight"/>
          <w:sz w:val="18"/>
          <w:szCs w:val="18"/>
        </w:rPr>
        <w:t>®</w:t>
      </w:r>
      <w:r>
        <w:rPr>
          <w:rFonts w:ascii="Avenir Next" w:hAnsi="Avenir Next" w:cs="OpenSans-CondensedLight"/>
          <w:sz w:val="18"/>
          <w:szCs w:val="18"/>
        </w:rPr>
        <w:t xml:space="preserve"> SLN C3</w:t>
      </w:r>
      <w:r>
        <w:rPr>
          <w:rFonts w:ascii="Avenir Next" w:hAnsi="Avenir Next" w:cs="OpenSans-CondensedLight"/>
          <w:sz w:val="18"/>
          <w:szCs w:val="18"/>
        </w:rPr>
        <w:br/>
        <w:t xml:space="preserve">Hands: Rhodium-plated, faceted and coated with </w:t>
      </w:r>
      <w:r w:rsidR="00BC4B63">
        <w:rPr>
          <w:rFonts w:ascii="Avenir Next" w:hAnsi="Avenir Next" w:cs="OpenSans-CondensedLight"/>
          <w:sz w:val="18"/>
          <w:szCs w:val="18"/>
        </w:rPr>
        <w:t>Super-</w:t>
      </w:r>
      <w:proofErr w:type="spellStart"/>
      <w:r w:rsidR="00BC4B63">
        <w:rPr>
          <w:rFonts w:ascii="Avenir Next" w:hAnsi="Avenir Next" w:cs="OpenSans-CondensedLight"/>
          <w:sz w:val="18"/>
          <w:szCs w:val="18"/>
        </w:rPr>
        <w:t>LumiNova</w:t>
      </w:r>
      <w:proofErr w:type="spellEnd"/>
      <w:r w:rsidR="00BC4B63">
        <w:rPr>
          <w:rFonts w:ascii="Avenir Next" w:hAnsi="Avenir Next" w:cs="OpenSans-CondensedLight"/>
          <w:sz w:val="18"/>
          <w:szCs w:val="18"/>
        </w:rPr>
        <w:t xml:space="preserve">® </w:t>
      </w:r>
      <w:r>
        <w:rPr>
          <w:rFonts w:ascii="Avenir Next" w:hAnsi="Avenir Next" w:cs="OpenSans-CondensedLight"/>
          <w:sz w:val="18"/>
          <w:szCs w:val="18"/>
        </w:rPr>
        <w:t>SLN C3</w:t>
      </w:r>
    </w:p>
    <w:p w14:paraId="090C9FD9" w14:textId="77777777" w:rsidR="00632575" w:rsidRPr="009A7197" w:rsidRDefault="00632575" w:rsidP="00632575">
      <w:pPr>
        <w:autoSpaceDE w:val="0"/>
        <w:autoSpaceDN w:val="0"/>
        <w:adjustRightInd w:val="0"/>
        <w:spacing w:line="276" w:lineRule="auto"/>
        <w:rPr>
          <w:rFonts w:ascii="Avenir Next" w:hAnsi="Avenir Next" w:cs="OpenSans-CondensedLight"/>
          <w:b/>
          <w:sz w:val="10"/>
          <w:szCs w:val="18"/>
        </w:rPr>
      </w:pPr>
    </w:p>
    <w:p w14:paraId="445CF0E5" w14:textId="77777777" w:rsidR="00632575" w:rsidRDefault="00632575" w:rsidP="00632575">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szCs w:val="18"/>
        </w:rPr>
        <w:t>STRAP &amp; BUCKLE</w:t>
      </w:r>
    </w:p>
    <w:p w14:paraId="2FD018C5" w14:textId="232AF267" w:rsidR="00B21701" w:rsidRPr="00E156DD" w:rsidRDefault="00BC4B63" w:rsidP="00E156DD">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 xml:space="preserve"> </w:t>
      </w:r>
      <w:r w:rsidR="00632575">
        <w:rPr>
          <w:rFonts w:ascii="Avenir Next" w:hAnsi="Avenir Next" w:cs="OpenSans-CondensedLight"/>
          <w:sz w:val="18"/>
          <w:szCs w:val="18"/>
        </w:rPr>
        <w:t>“</w:t>
      </w:r>
      <w:r>
        <w:rPr>
          <w:rFonts w:ascii="Avenir Next" w:hAnsi="Avenir Next" w:cs="OpenSans-CondensedLight"/>
          <w:sz w:val="18"/>
          <w:szCs w:val="18"/>
        </w:rPr>
        <w:t>L</w:t>
      </w:r>
      <w:r w:rsidR="00632575">
        <w:rPr>
          <w:rFonts w:ascii="Avenir Next" w:hAnsi="Avenir Next" w:cs="OpenSans-CondensedLight"/>
          <w:sz w:val="18"/>
          <w:szCs w:val="18"/>
        </w:rPr>
        <w:t xml:space="preserve">adder” bracelet with double folding clasp </w:t>
      </w:r>
    </w:p>
    <w:sectPr w:rsidR="00B21701" w:rsidRPr="00E156DD"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07103" w14:textId="77777777" w:rsidR="0026031C" w:rsidRDefault="0026031C" w:rsidP="007C1D89">
      <w:r>
        <w:separator/>
      </w:r>
    </w:p>
  </w:endnote>
  <w:endnote w:type="continuationSeparator" w:id="0">
    <w:p w14:paraId="4ED92C53" w14:textId="77777777" w:rsidR="0026031C" w:rsidRDefault="0026031C" w:rsidP="007C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CC48" w14:textId="77777777" w:rsidR="0026031C" w:rsidRPr="00166C18" w:rsidRDefault="0026031C" w:rsidP="007C1D89">
    <w:pPr>
      <w:pStyle w:val="Pieddepage"/>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w:t>
    </w:r>
    <w:proofErr w:type="spellStart"/>
    <w:r w:rsidRPr="00166C18">
      <w:rPr>
        <w:rFonts w:ascii="Avenir Next" w:hAnsi="Avenir Next"/>
        <w:sz w:val="18"/>
        <w:szCs w:val="18"/>
        <w:lang w:val="fr-CH"/>
      </w:rPr>
      <w:t>Billodes</w:t>
    </w:r>
    <w:proofErr w:type="spellEnd"/>
    <w:r w:rsidRPr="00166C18">
      <w:rPr>
        <w:rFonts w:ascii="Avenir Next" w:hAnsi="Avenir Next"/>
        <w:sz w:val="18"/>
        <w:szCs w:val="18"/>
        <w:lang w:val="fr-CH"/>
      </w:rPr>
      <w:t xml:space="preserve"> 34-36 | CH-2400 Le Locle</w:t>
    </w:r>
  </w:p>
  <w:p w14:paraId="6942C2E6" w14:textId="44BA3DF3" w:rsidR="0026031C" w:rsidRPr="007C1D89" w:rsidRDefault="0026031C" w:rsidP="007C1D89">
    <w:pPr>
      <w:pStyle w:val="Pieddepage"/>
      <w:jc w:val="center"/>
      <w:rPr>
        <w:rFonts w:ascii="Avenir Next" w:hAnsi="Avenir Next"/>
        <w:sz w:val="18"/>
        <w:szCs w:val="18"/>
      </w:rPr>
    </w:pPr>
    <w:r w:rsidRPr="00166C18">
      <w:rPr>
        <w:rFonts w:ascii="Avenir Next" w:hAnsi="Avenir Next"/>
        <w:sz w:val="18"/>
        <w:szCs w:val="18"/>
        <w:lang w:val="fr-CH"/>
      </w:rPr>
      <w:t>International Media Relations</w:t>
    </w:r>
    <w:r>
      <w:rPr>
        <w:rFonts w:ascii="Avenir Next" w:hAnsi="Avenir Next"/>
        <w:sz w:val="18"/>
        <w:szCs w:val="18"/>
        <w:lang w:val="fr-CH"/>
      </w:rPr>
      <w:t xml:space="preserve"> : </w:t>
    </w:r>
    <w:hyperlink r:id="rId1" w:history="1">
      <w:r w:rsidRPr="00B573DB">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16D9D" w14:textId="77777777" w:rsidR="0026031C" w:rsidRDefault="0026031C" w:rsidP="007C1D89">
      <w:r>
        <w:separator/>
      </w:r>
    </w:p>
  </w:footnote>
  <w:footnote w:type="continuationSeparator" w:id="0">
    <w:p w14:paraId="53B2606D" w14:textId="77777777" w:rsidR="0026031C" w:rsidRDefault="0026031C" w:rsidP="007C1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1EB0" w14:textId="5CB29CCE" w:rsidR="0026031C" w:rsidRDefault="0026031C" w:rsidP="007C1D89">
    <w:pPr>
      <w:pStyle w:val="En-tte"/>
      <w:jc w:val="center"/>
    </w:pPr>
    <w:r>
      <w:rPr>
        <w:noProof/>
      </w:rPr>
      <w:drawing>
        <wp:inline distT="0" distB="0" distL="0" distR="0" wp14:anchorId="6DD1EA79" wp14:editId="291D140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3672D6" w14:textId="77777777" w:rsidR="0026031C" w:rsidRDefault="0026031C" w:rsidP="007C1D89">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569"/>
    <w:rsid w:val="00032DEE"/>
    <w:rsid w:val="00077E10"/>
    <w:rsid w:val="000A5AD0"/>
    <w:rsid w:val="00166C2F"/>
    <w:rsid w:val="001F7E9E"/>
    <w:rsid w:val="00244D09"/>
    <w:rsid w:val="0026031C"/>
    <w:rsid w:val="0026685C"/>
    <w:rsid w:val="00274D1E"/>
    <w:rsid w:val="002A28A2"/>
    <w:rsid w:val="002E318C"/>
    <w:rsid w:val="002F2745"/>
    <w:rsid w:val="00342CB6"/>
    <w:rsid w:val="0037713F"/>
    <w:rsid w:val="00390486"/>
    <w:rsid w:val="00426FAA"/>
    <w:rsid w:val="004461AF"/>
    <w:rsid w:val="005A2B80"/>
    <w:rsid w:val="005C4C93"/>
    <w:rsid w:val="006258E8"/>
    <w:rsid w:val="00632575"/>
    <w:rsid w:val="0067577D"/>
    <w:rsid w:val="006D6DFF"/>
    <w:rsid w:val="00712D0C"/>
    <w:rsid w:val="007C1D89"/>
    <w:rsid w:val="007D51A8"/>
    <w:rsid w:val="007D6569"/>
    <w:rsid w:val="008472EF"/>
    <w:rsid w:val="00857264"/>
    <w:rsid w:val="00863339"/>
    <w:rsid w:val="00867DC7"/>
    <w:rsid w:val="0094097D"/>
    <w:rsid w:val="009A7197"/>
    <w:rsid w:val="00A56106"/>
    <w:rsid w:val="00A70C6A"/>
    <w:rsid w:val="00A80545"/>
    <w:rsid w:val="00B21701"/>
    <w:rsid w:val="00B97960"/>
    <w:rsid w:val="00BC4B63"/>
    <w:rsid w:val="00C20B4A"/>
    <w:rsid w:val="00C92379"/>
    <w:rsid w:val="00C935CD"/>
    <w:rsid w:val="00CB52B3"/>
    <w:rsid w:val="00CD0420"/>
    <w:rsid w:val="00CD3AC7"/>
    <w:rsid w:val="00D0498C"/>
    <w:rsid w:val="00D61DDE"/>
    <w:rsid w:val="00DB1D65"/>
    <w:rsid w:val="00E156DD"/>
    <w:rsid w:val="00E56E59"/>
    <w:rsid w:val="00EF1231"/>
    <w:rsid w:val="00F3300A"/>
    <w:rsid w:val="00F94356"/>
    <w:rsid w:val="00FD277D"/>
    <w:rsid w:val="00FD66B5"/>
    <w:rsid w:val="00FF3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5D952"/>
  <w14:defaultImageDpi w14:val="300"/>
  <w15:docId w15:val="{7D031810-06C4-4313-A70C-25C7FA7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713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D6569"/>
  </w:style>
  <w:style w:type="character" w:customStyle="1" w:styleId="Titre1Car">
    <w:name w:val="Titre 1 Car"/>
    <w:basedOn w:val="Policepardfaut"/>
    <w:link w:val="Titre1"/>
    <w:uiPriority w:val="9"/>
    <w:rsid w:val="0037713F"/>
    <w:rPr>
      <w:rFonts w:asciiTheme="majorHAnsi" w:eastAsiaTheme="majorEastAsia" w:hAnsiTheme="majorHAnsi" w:cstheme="majorBidi"/>
      <w:b/>
      <w:bCs/>
      <w:color w:val="345A8A" w:themeColor="accent1" w:themeShade="B5"/>
      <w:sz w:val="32"/>
      <w:szCs w:val="32"/>
    </w:rPr>
  </w:style>
  <w:style w:type="character" w:styleId="Marquedecommentaire">
    <w:name w:val="annotation reference"/>
    <w:basedOn w:val="Policepardfaut"/>
    <w:uiPriority w:val="99"/>
    <w:semiHidden/>
    <w:unhideWhenUsed/>
    <w:rsid w:val="00EF1231"/>
    <w:rPr>
      <w:sz w:val="18"/>
      <w:szCs w:val="18"/>
    </w:rPr>
  </w:style>
  <w:style w:type="paragraph" w:styleId="Commentaire">
    <w:name w:val="annotation text"/>
    <w:basedOn w:val="Normal"/>
    <w:link w:val="CommentaireCar"/>
    <w:uiPriority w:val="99"/>
    <w:semiHidden/>
    <w:unhideWhenUsed/>
    <w:rsid w:val="00EF1231"/>
  </w:style>
  <w:style w:type="character" w:customStyle="1" w:styleId="CommentaireCar">
    <w:name w:val="Commentaire Car"/>
    <w:basedOn w:val="Policepardfaut"/>
    <w:link w:val="Commentaire"/>
    <w:uiPriority w:val="99"/>
    <w:semiHidden/>
    <w:rsid w:val="00EF1231"/>
  </w:style>
  <w:style w:type="paragraph" w:styleId="Objetducommentaire">
    <w:name w:val="annotation subject"/>
    <w:basedOn w:val="Commentaire"/>
    <w:next w:val="Commentaire"/>
    <w:link w:val="ObjetducommentaireCar"/>
    <w:uiPriority w:val="99"/>
    <w:semiHidden/>
    <w:unhideWhenUsed/>
    <w:rsid w:val="00EF1231"/>
    <w:rPr>
      <w:b/>
      <w:bCs/>
      <w:sz w:val="20"/>
      <w:szCs w:val="20"/>
    </w:rPr>
  </w:style>
  <w:style w:type="character" w:customStyle="1" w:styleId="ObjetducommentaireCar">
    <w:name w:val="Objet du commentaire Car"/>
    <w:basedOn w:val="CommentaireCar"/>
    <w:link w:val="Objetducommentaire"/>
    <w:uiPriority w:val="99"/>
    <w:semiHidden/>
    <w:rsid w:val="00EF1231"/>
    <w:rPr>
      <w:b/>
      <w:bCs/>
      <w:sz w:val="20"/>
      <w:szCs w:val="20"/>
    </w:rPr>
  </w:style>
  <w:style w:type="paragraph" w:styleId="Textedebulles">
    <w:name w:val="Balloon Text"/>
    <w:basedOn w:val="Normal"/>
    <w:link w:val="TextedebullesCar"/>
    <w:uiPriority w:val="99"/>
    <w:semiHidden/>
    <w:unhideWhenUsed/>
    <w:rsid w:val="00EF12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1231"/>
    <w:rPr>
      <w:rFonts w:ascii="Lucida Grande" w:hAnsi="Lucida Grande" w:cs="Lucida Grande"/>
      <w:sz w:val="18"/>
      <w:szCs w:val="18"/>
    </w:rPr>
  </w:style>
  <w:style w:type="character" w:styleId="Lienhypertexte">
    <w:name w:val="Hyperlink"/>
    <w:rsid w:val="007C1D89"/>
    <w:rPr>
      <w:u w:val="single"/>
    </w:rPr>
  </w:style>
  <w:style w:type="paragraph" w:styleId="En-tte">
    <w:name w:val="header"/>
    <w:basedOn w:val="Normal"/>
    <w:link w:val="En-tteCar"/>
    <w:uiPriority w:val="99"/>
    <w:unhideWhenUsed/>
    <w:rsid w:val="007C1D89"/>
    <w:pPr>
      <w:tabs>
        <w:tab w:val="center" w:pos="4536"/>
        <w:tab w:val="right" w:pos="9072"/>
      </w:tabs>
    </w:pPr>
  </w:style>
  <w:style w:type="character" w:customStyle="1" w:styleId="En-tteCar">
    <w:name w:val="En-tête Car"/>
    <w:basedOn w:val="Policepardfaut"/>
    <w:link w:val="En-tte"/>
    <w:uiPriority w:val="99"/>
    <w:rsid w:val="007C1D89"/>
  </w:style>
  <w:style w:type="paragraph" w:styleId="Pieddepage">
    <w:name w:val="footer"/>
    <w:basedOn w:val="Normal"/>
    <w:link w:val="PieddepageCar"/>
    <w:uiPriority w:val="99"/>
    <w:unhideWhenUsed/>
    <w:rsid w:val="007C1D89"/>
    <w:pPr>
      <w:tabs>
        <w:tab w:val="center" w:pos="4536"/>
        <w:tab w:val="right" w:pos="9072"/>
      </w:tabs>
    </w:pPr>
  </w:style>
  <w:style w:type="character" w:customStyle="1" w:styleId="PieddepageCar">
    <w:name w:val="Pied de page Car"/>
    <w:basedOn w:val="Policepardfaut"/>
    <w:link w:val="Pieddepage"/>
    <w:uiPriority w:val="99"/>
    <w:rsid w:val="007C1D89"/>
  </w:style>
  <w:style w:type="paragraph" w:customStyle="1" w:styleId="A">
    <w:name w:val="內文 A"/>
    <w:rsid w:val="00F94356"/>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7893">
      <w:bodyDiv w:val="1"/>
      <w:marLeft w:val="0"/>
      <w:marRight w:val="0"/>
      <w:marTop w:val="0"/>
      <w:marBottom w:val="0"/>
      <w:divBdr>
        <w:top w:val="none" w:sz="0" w:space="0" w:color="auto"/>
        <w:left w:val="none" w:sz="0" w:space="0" w:color="auto"/>
        <w:bottom w:val="none" w:sz="0" w:space="0" w:color="auto"/>
        <w:right w:val="none" w:sz="0" w:space="0" w:color="auto"/>
      </w:divBdr>
    </w:div>
    <w:div w:id="229661330">
      <w:bodyDiv w:val="1"/>
      <w:marLeft w:val="0"/>
      <w:marRight w:val="0"/>
      <w:marTop w:val="0"/>
      <w:marBottom w:val="0"/>
      <w:divBdr>
        <w:top w:val="none" w:sz="0" w:space="0" w:color="auto"/>
        <w:left w:val="none" w:sz="0" w:space="0" w:color="auto"/>
        <w:bottom w:val="none" w:sz="0" w:space="0" w:color="auto"/>
        <w:right w:val="none" w:sz="0" w:space="0" w:color="auto"/>
      </w:divBdr>
    </w:div>
    <w:div w:id="357200767">
      <w:bodyDiv w:val="1"/>
      <w:marLeft w:val="0"/>
      <w:marRight w:val="0"/>
      <w:marTop w:val="0"/>
      <w:marBottom w:val="0"/>
      <w:divBdr>
        <w:top w:val="none" w:sz="0" w:space="0" w:color="auto"/>
        <w:left w:val="none" w:sz="0" w:space="0" w:color="auto"/>
        <w:bottom w:val="none" w:sz="0" w:space="0" w:color="auto"/>
        <w:right w:val="none" w:sz="0" w:space="0" w:color="auto"/>
      </w:divBdr>
    </w:div>
    <w:div w:id="424152078">
      <w:bodyDiv w:val="1"/>
      <w:marLeft w:val="0"/>
      <w:marRight w:val="0"/>
      <w:marTop w:val="0"/>
      <w:marBottom w:val="0"/>
      <w:divBdr>
        <w:top w:val="none" w:sz="0" w:space="0" w:color="auto"/>
        <w:left w:val="none" w:sz="0" w:space="0" w:color="auto"/>
        <w:bottom w:val="none" w:sz="0" w:space="0" w:color="auto"/>
        <w:right w:val="none" w:sz="0" w:space="0" w:color="auto"/>
      </w:divBdr>
    </w:div>
    <w:div w:id="642346309">
      <w:bodyDiv w:val="1"/>
      <w:marLeft w:val="0"/>
      <w:marRight w:val="0"/>
      <w:marTop w:val="0"/>
      <w:marBottom w:val="0"/>
      <w:divBdr>
        <w:top w:val="none" w:sz="0" w:space="0" w:color="auto"/>
        <w:left w:val="none" w:sz="0" w:space="0" w:color="auto"/>
        <w:bottom w:val="none" w:sz="0" w:space="0" w:color="auto"/>
        <w:right w:val="none" w:sz="0" w:space="0" w:color="auto"/>
      </w:divBdr>
    </w:div>
    <w:div w:id="738600270">
      <w:bodyDiv w:val="1"/>
      <w:marLeft w:val="0"/>
      <w:marRight w:val="0"/>
      <w:marTop w:val="0"/>
      <w:marBottom w:val="0"/>
      <w:divBdr>
        <w:top w:val="none" w:sz="0" w:space="0" w:color="auto"/>
        <w:left w:val="none" w:sz="0" w:space="0" w:color="auto"/>
        <w:bottom w:val="none" w:sz="0" w:space="0" w:color="auto"/>
        <w:right w:val="none" w:sz="0" w:space="0" w:color="auto"/>
      </w:divBdr>
    </w:div>
    <w:div w:id="741174812">
      <w:bodyDiv w:val="1"/>
      <w:marLeft w:val="0"/>
      <w:marRight w:val="0"/>
      <w:marTop w:val="0"/>
      <w:marBottom w:val="0"/>
      <w:divBdr>
        <w:top w:val="none" w:sz="0" w:space="0" w:color="auto"/>
        <w:left w:val="none" w:sz="0" w:space="0" w:color="auto"/>
        <w:bottom w:val="none" w:sz="0" w:space="0" w:color="auto"/>
        <w:right w:val="none" w:sz="0" w:space="0" w:color="auto"/>
      </w:divBdr>
    </w:div>
    <w:div w:id="890267162">
      <w:bodyDiv w:val="1"/>
      <w:marLeft w:val="0"/>
      <w:marRight w:val="0"/>
      <w:marTop w:val="0"/>
      <w:marBottom w:val="0"/>
      <w:divBdr>
        <w:top w:val="none" w:sz="0" w:space="0" w:color="auto"/>
        <w:left w:val="none" w:sz="0" w:space="0" w:color="auto"/>
        <w:bottom w:val="none" w:sz="0" w:space="0" w:color="auto"/>
        <w:right w:val="none" w:sz="0" w:space="0" w:color="auto"/>
      </w:divBdr>
    </w:div>
    <w:div w:id="976646701">
      <w:bodyDiv w:val="1"/>
      <w:marLeft w:val="0"/>
      <w:marRight w:val="0"/>
      <w:marTop w:val="0"/>
      <w:marBottom w:val="0"/>
      <w:divBdr>
        <w:top w:val="none" w:sz="0" w:space="0" w:color="auto"/>
        <w:left w:val="none" w:sz="0" w:space="0" w:color="auto"/>
        <w:bottom w:val="none" w:sz="0" w:space="0" w:color="auto"/>
        <w:right w:val="none" w:sz="0" w:space="0" w:color="auto"/>
      </w:divBdr>
    </w:div>
    <w:div w:id="1646349680">
      <w:bodyDiv w:val="1"/>
      <w:marLeft w:val="0"/>
      <w:marRight w:val="0"/>
      <w:marTop w:val="0"/>
      <w:marBottom w:val="0"/>
      <w:divBdr>
        <w:top w:val="none" w:sz="0" w:space="0" w:color="auto"/>
        <w:left w:val="none" w:sz="0" w:space="0" w:color="auto"/>
        <w:bottom w:val="none" w:sz="0" w:space="0" w:color="auto"/>
        <w:right w:val="none" w:sz="0" w:space="0" w:color="auto"/>
      </w:divBdr>
    </w:div>
    <w:div w:id="1691832029">
      <w:bodyDiv w:val="1"/>
      <w:marLeft w:val="0"/>
      <w:marRight w:val="0"/>
      <w:marTop w:val="0"/>
      <w:marBottom w:val="0"/>
      <w:divBdr>
        <w:top w:val="none" w:sz="0" w:space="0" w:color="auto"/>
        <w:left w:val="none" w:sz="0" w:space="0" w:color="auto"/>
        <w:bottom w:val="none" w:sz="0" w:space="0" w:color="auto"/>
        <w:right w:val="none" w:sz="0" w:space="0" w:color="auto"/>
      </w:divBdr>
    </w:div>
    <w:div w:id="1892500157">
      <w:bodyDiv w:val="1"/>
      <w:marLeft w:val="0"/>
      <w:marRight w:val="0"/>
      <w:marTop w:val="0"/>
      <w:marBottom w:val="0"/>
      <w:divBdr>
        <w:top w:val="none" w:sz="0" w:space="0" w:color="auto"/>
        <w:left w:val="none" w:sz="0" w:space="0" w:color="auto"/>
        <w:bottom w:val="none" w:sz="0" w:space="0" w:color="auto"/>
        <w:right w:val="none" w:sz="0" w:space="0" w:color="auto"/>
      </w:divBdr>
    </w:div>
    <w:div w:id="2072578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zenith-watche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8B1E-D464-4B8C-8554-E7B7FED5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902</Words>
  <Characters>4964</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12</cp:revision>
  <cp:lastPrinted>2020-02-21T10:37:00Z</cp:lastPrinted>
  <dcterms:created xsi:type="dcterms:W3CDTF">2019-12-03T14:40:00Z</dcterms:created>
  <dcterms:modified xsi:type="dcterms:W3CDTF">2020-03-10T09:42:00Z</dcterms:modified>
</cp:coreProperties>
</file>