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3DA15" w14:textId="77777777" w:rsidR="006D045E" w:rsidRPr="009E660F" w:rsidRDefault="006D045E" w:rsidP="00AA317B">
      <w:pPr>
        <w:jc w:val="center"/>
        <w:rPr>
          <w:rFonts w:ascii="Avenir Next" w:hAnsi="Avenir Next" w:cs="Arial"/>
          <w:b/>
          <w:szCs w:val="18"/>
          <w:lang w:val="it-IT"/>
        </w:rPr>
      </w:pPr>
      <w:r w:rsidRPr="009E660F">
        <w:rPr>
          <w:rFonts w:ascii="Avenir Next" w:hAnsi="Avenir Next"/>
          <w:b/>
          <w:szCs w:val="18"/>
          <w:lang w:val="it-IT"/>
        </w:rPr>
        <w:t>Zenith e Revolution rilanciano il “Cover Girl” con l’A3818 Revival</w:t>
      </w:r>
    </w:p>
    <w:p w14:paraId="792220C1" w14:textId="77777777" w:rsidR="006D045E" w:rsidRPr="009E660F" w:rsidRDefault="006D045E" w:rsidP="006D045E">
      <w:pPr>
        <w:jc w:val="center"/>
        <w:rPr>
          <w:rFonts w:ascii="Avenir Next" w:hAnsi="Avenir Next" w:cs="Arial"/>
          <w:b/>
          <w:sz w:val="10"/>
          <w:szCs w:val="18"/>
          <w:lang w:val="it-IT"/>
        </w:rPr>
      </w:pPr>
    </w:p>
    <w:p w14:paraId="2D4F971B" w14:textId="77777777" w:rsidR="006D045E" w:rsidRPr="009E660F" w:rsidRDefault="006D045E" w:rsidP="00AA317B">
      <w:pPr>
        <w:jc w:val="both"/>
        <w:rPr>
          <w:rFonts w:ascii="Avenir Next" w:hAnsi="Avenir Next" w:cs="Arial"/>
          <w:b/>
          <w:sz w:val="10"/>
          <w:szCs w:val="18"/>
          <w:lang w:val="it-IT"/>
        </w:rPr>
      </w:pPr>
    </w:p>
    <w:p w14:paraId="70EEF598" w14:textId="77777777" w:rsidR="006D045E" w:rsidRPr="009E660F" w:rsidRDefault="006D045E" w:rsidP="00AA317B">
      <w:pPr>
        <w:jc w:val="both"/>
        <w:rPr>
          <w:rFonts w:ascii="Avenir Next" w:hAnsi="Avenir Next" w:cs="Arial"/>
          <w:sz w:val="18"/>
          <w:szCs w:val="18"/>
          <w:lang w:val="it-IT"/>
        </w:rPr>
      </w:pPr>
      <w:r w:rsidRPr="009E660F">
        <w:rPr>
          <w:rFonts w:ascii="Avenir Next" w:hAnsi="Avenir Next"/>
          <w:sz w:val="10"/>
          <w:szCs w:val="18"/>
          <w:lang w:val="it-IT"/>
        </w:rPr>
        <w:br/>
      </w:r>
      <w:r w:rsidRPr="009E660F">
        <w:rPr>
          <w:rFonts w:ascii="Avenir Next" w:hAnsi="Avenir Next"/>
          <w:b/>
          <w:sz w:val="18"/>
          <w:szCs w:val="18"/>
          <w:lang w:val="it-IT"/>
        </w:rPr>
        <w:t>Miami, 27 febbraio 2020 –</w:t>
      </w:r>
      <w:r w:rsidRPr="009E660F">
        <w:rPr>
          <w:rFonts w:ascii="Avenir Next" w:hAnsi="Avenir Next"/>
          <w:sz w:val="18"/>
          <w:szCs w:val="18"/>
          <w:lang w:val="it-IT"/>
        </w:rPr>
        <w:t xml:space="preserve"> In occasione di un cocktail party con la stampa, i clienti e gli amici del brand, Zenith e Revolution hanno presentato l’esclusivo Revival, ispirato all’iconico El Primero degli anni Settanta. Protagonista della copertina del libro sulla storia di Zenith e, per questa ragione, affettuosamente soprannominato “Cover Girl” dai collezionisti di orologi vintage e dagli appassionati dell’El Primero, l’A3818 fu introdotto nel 1971 per un breve periodo e in numero limitato, diventando così uno dei modelli El Primero vintage in assoluto più esclusivi e ricercati. In collaborazione con Revolution e la consorella The Rake, Zenith ha deciso di rendere omaggio all’iconico cronografo sport-chic con una serie Revival in edizione limitata di soli 100 esemplari.</w:t>
      </w:r>
    </w:p>
    <w:p w14:paraId="1A50C846" w14:textId="77777777" w:rsidR="006D045E" w:rsidRPr="009E660F" w:rsidRDefault="006D045E" w:rsidP="00AA317B">
      <w:pPr>
        <w:spacing w:line="276" w:lineRule="auto"/>
        <w:jc w:val="both"/>
        <w:rPr>
          <w:rFonts w:ascii="Avenir Next" w:hAnsi="Avenir Next" w:cs="Arial"/>
          <w:sz w:val="10"/>
          <w:szCs w:val="18"/>
          <w:lang w:val="it-IT"/>
        </w:rPr>
      </w:pPr>
    </w:p>
    <w:p w14:paraId="281FE93E" w14:textId="77777777" w:rsidR="006D045E" w:rsidRPr="009E660F" w:rsidRDefault="006D045E" w:rsidP="00AA317B">
      <w:pPr>
        <w:jc w:val="both"/>
        <w:rPr>
          <w:rFonts w:ascii="Avenir Next" w:hAnsi="Avenir Next" w:cs="Arial"/>
          <w:sz w:val="10"/>
          <w:szCs w:val="18"/>
          <w:lang w:val="it-IT"/>
        </w:rPr>
      </w:pPr>
    </w:p>
    <w:p w14:paraId="1F074F32" w14:textId="26A372E1" w:rsidR="006D045E" w:rsidRPr="009E660F" w:rsidRDefault="00EE7640" w:rsidP="00AA317B">
      <w:pPr>
        <w:jc w:val="both"/>
        <w:rPr>
          <w:rFonts w:ascii="Avenir Next" w:hAnsi="Avenir Next" w:cs="Arial"/>
          <w:sz w:val="18"/>
          <w:szCs w:val="18"/>
          <w:lang w:val="it-IT"/>
        </w:rPr>
      </w:pPr>
      <w:r w:rsidRPr="009E660F">
        <w:rPr>
          <w:rFonts w:ascii="Avenir Next" w:hAnsi="Avenir Next"/>
          <w:i/>
          <w:sz w:val="18"/>
          <w:szCs w:val="18"/>
          <w:lang w:val="it-IT"/>
        </w:rPr>
        <w:t xml:space="preserve"> </w:t>
      </w:r>
      <w:r w:rsidR="006D045E" w:rsidRPr="009E660F">
        <w:rPr>
          <w:rFonts w:ascii="Avenir Next" w:hAnsi="Avenir Next"/>
          <w:i/>
          <w:sz w:val="18"/>
          <w:szCs w:val="18"/>
          <w:lang w:val="it-IT"/>
        </w:rPr>
        <w:t xml:space="preserve">“È un immenso piacere rilanciare uno dei modelli El Primero più emblematici e storici della Maison insieme a Revolution e The Rake, da sempre al fianco di Zenith. Oltre a essere tra i più autorevoli media nel settore dell’orologeria e delle creazioni di lusso, Revolution e The Rake sono anche curatori di oggetti d’eccezione e influenti trendsetter con una storia da raccontare” </w:t>
      </w:r>
      <w:r w:rsidR="006D045E" w:rsidRPr="009E660F">
        <w:rPr>
          <w:rFonts w:ascii="Avenir Next" w:hAnsi="Avenir Next"/>
          <w:sz w:val="18"/>
          <w:szCs w:val="18"/>
          <w:lang w:val="it-IT"/>
        </w:rPr>
        <w:t xml:space="preserve">ha dichiarato </w:t>
      </w:r>
      <w:r w:rsidR="006D045E" w:rsidRPr="009E660F">
        <w:rPr>
          <w:rFonts w:ascii="Avenir Next" w:hAnsi="Avenir Next"/>
          <w:b/>
          <w:sz w:val="18"/>
          <w:szCs w:val="18"/>
          <w:lang w:val="it-IT"/>
        </w:rPr>
        <w:t xml:space="preserve">Julien Tornare, CEO di ZENITH, </w:t>
      </w:r>
      <w:r w:rsidR="006D045E" w:rsidRPr="009E660F">
        <w:rPr>
          <w:rFonts w:ascii="Avenir Next" w:hAnsi="Avenir Next"/>
          <w:sz w:val="18"/>
          <w:szCs w:val="18"/>
          <w:lang w:val="it-IT"/>
        </w:rPr>
        <w:t xml:space="preserve">a proposito della collaborazione. </w:t>
      </w:r>
      <w:r w:rsidR="006D045E" w:rsidRPr="009E660F">
        <w:rPr>
          <w:rFonts w:ascii="Avenir Next" w:hAnsi="Avenir Next"/>
          <w:b/>
          <w:sz w:val="18"/>
          <w:szCs w:val="18"/>
          <w:lang w:val="it-IT"/>
        </w:rPr>
        <w:t>Wei Koh, fondatore di Revolution</w:t>
      </w:r>
      <w:r w:rsidR="006D045E" w:rsidRPr="009E660F">
        <w:rPr>
          <w:rFonts w:ascii="Avenir Next" w:hAnsi="Avenir Next"/>
          <w:sz w:val="18"/>
          <w:szCs w:val="18"/>
          <w:lang w:val="it-IT"/>
        </w:rPr>
        <w:t xml:space="preserve"> e The Rake, ha proseguito sottolineando come</w:t>
      </w:r>
      <w:r w:rsidR="006D045E" w:rsidRPr="009E660F">
        <w:rPr>
          <w:rFonts w:ascii="Avenir Next" w:hAnsi="Avenir Next"/>
          <w:i/>
          <w:sz w:val="18"/>
          <w:szCs w:val="18"/>
          <w:lang w:val="it-IT"/>
        </w:rPr>
        <w:t xml:space="preserve"> “nell’olimpo dei cronografi sportivi più iconici dell’orologeria, un solo segnatempo può vantare un soprannome capace di accendere il desiderio maschile con così tanta passione. Si tratta ovviamente del leggendario A3818 di Zenith, anche noto come Cover Girl grazie all’immagine di copertina dello straordinario volume di Manfred Rössler, intitolato Zenith: Swiss Watch Manufacture Since 1865. Nella cultura dei collezionisti di orologi vintage, il Cover Girl è in assoluto il cronografo Zenith più raro e ricercato, essendo stato prodotto in soli 1.000 esemplari. Il suo abituale prezzo di vendita alle aste è di poco inferiore a 20.000 dollari USA, ragion per cui è considerato uno degli esemplari più prestigiosi e inaccessibili al mondo”.</w:t>
      </w:r>
    </w:p>
    <w:p w14:paraId="76760468" w14:textId="77777777" w:rsidR="006D045E" w:rsidRPr="009E660F" w:rsidRDefault="006D045E" w:rsidP="00AA317B">
      <w:pPr>
        <w:spacing w:line="276" w:lineRule="auto"/>
        <w:jc w:val="both"/>
        <w:rPr>
          <w:rFonts w:ascii="Avenir Next" w:hAnsi="Avenir Next" w:cs="Arial"/>
          <w:sz w:val="10"/>
          <w:szCs w:val="18"/>
          <w:lang w:val="it-IT"/>
        </w:rPr>
      </w:pPr>
    </w:p>
    <w:p w14:paraId="2894026B" w14:textId="77777777" w:rsidR="006D045E" w:rsidRPr="009E660F" w:rsidRDefault="006D045E" w:rsidP="00AA317B">
      <w:pPr>
        <w:jc w:val="both"/>
        <w:rPr>
          <w:rFonts w:ascii="Avenir Next" w:hAnsi="Avenir Next" w:cs="Arial"/>
          <w:sz w:val="10"/>
          <w:szCs w:val="18"/>
          <w:lang w:val="it-IT"/>
        </w:rPr>
      </w:pPr>
    </w:p>
    <w:p w14:paraId="5AB16884" w14:textId="77777777" w:rsidR="006D045E" w:rsidRPr="009E660F" w:rsidRDefault="006D045E" w:rsidP="00AA317B">
      <w:pPr>
        <w:jc w:val="both"/>
        <w:rPr>
          <w:rFonts w:ascii="Avenir Next" w:hAnsi="Avenir Next" w:cs="Arial"/>
          <w:sz w:val="18"/>
          <w:szCs w:val="18"/>
          <w:lang w:val="it-IT"/>
        </w:rPr>
      </w:pPr>
      <w:r w:rsidRPr="009E660F">
        <w:rPr>
          <w:rFonts w:ascii="Avenir Next" w:hAnsi="Avenir Next"/>
          <w:sz w:val="18"/>
          <w:szCs w:val="18"/>
          <w:lang w:val="it-IT"/>
        </w:rPr>
        <w:t>Una delle caratteristiche distintive dell’A3818, nonché l’elemento che maggiormente lo differenzia dalle precedenti versioni dell’El Primero, è il quadrante. Al posto dei tradizionali contatori cronografici di tre colori o del quadrante “panda” dai toni a contrasto, infatti, l’A3818 presenta un quadrante testurizzato blu, una rarità per il 1971. Nella serie Revival, la finitura satinata e i toni blu petrolio del quadrante sono stati preservati, così come la lancetta dei secondi “a piramide” e l’alternanza dei colori grigio e nero intorno ai contatori. Al fine di ravvivare i tratti storici del modello con un tocco di modernità e favorirne la leggibilità al buio, la lancetta “a piramide”, la scala tachimetrica, il logo e le scritte sono stati realizzati in SuperLuminova. Sul retro della cassa, spicca poi un’altra apprezzata evoluzione dello storico A3818: il fondello in vetro zaffiro, da cui ammirare il calibro El Primero.</w:t>
      </w:r>
    </w:p>
    <w:p w14:paraId="17D88192" w14:textId="77777777" w:rsidR="006D045E" w:rsidRPr="009E660F" w:rsidRDefault="006D045E" w:rsidP="00AA317B">
      <w:pPr>
        <w:jc w:val="both"/>
        <w:rPr>
          <w:rFonts w:ascii="Avenir Next" w:hAnsi="Avenir Next" w:cs="Arial"/>
          <w:b/>
          <w:bCs/>
          <w:sz w:val="18"/>
          <w:szCs w:val="18"/>
          <w:lang w:val="it-IT"/>
        </w:rPr>
      </w:pPr>
      <w:r w:rsidRPr="009E660F">
        <w:rPr>
          <w:rFonts w:ascii="Avenir Next" w:hAnsi="Avenir Next"/>
          <w:sz w:val="10"/>
          <w:szCs w:val="18"/>
          <w:lang w:val="it-IT"/>
        </w:rPr>
        <w:br/>
      </w:r>
      <w:r w:rsidRPr="009E660F">
        <w:rPr>
          <w:rFonts w:ascii="Avenir Next" w:hAnsi="Avenir Next"/>
          <w:sz w:val="18"/>
          <w:szCs w:val="18"/>
          <w:lang w:val="it-IT"/>
        </w:rPr>
        <w:t xml:space="preserve">Ciascun elemento della cassa sfaccettata in acciaio inossidabile di 37 mm dell’A3818, inclusi i pulsanti a pompa, evoca fedelmente il modello originale del 1971. A completare l’estetica e lo spirito vintage dell’A3818 Revival, il bracciale in acciaio effetto “scala”, una moderna interpretazione dei bracciali di Gay Frères divenuti l’emblema dei primi orologi El Primero. </w:t>
      </w:r>
    </w:p>
    <w:p w14:paraId="6BED7811" w14:textId="4DBA0BC7" w:rsidR="006D045E" w:rsidRPr="009E660F" w:rsidRDefault="006D045E" w:rsidP="00AA317B">
      <w:pPr>
        <w:jc w:val="both"/>
        <w:rPr>
          <w:rFonts w:ascii="Avenir Next" w:hAnsi="Avenir Next" w:cs="Arial"/>
          <w:b/>
          <w:bCs/>
          <w:sz w:val="18"/>
          <w:szCs w:val="18"/>
          <w:lang w:val="it-IT"/>
        </w:rPr>
      </w:pPr>
      <w:r w:rsidRPr="009E660F">
        <w:rPr>
          <w:rFonts w:ascii="Avenir Next" w:hAnsi="Avenir Next"/>
          <w:sz w:val="10"/>
          <w:szCs w:val="18"/>
          <w:lang w:val="it-IT"/>
        </w:rPr>
        <w:br/>
      </w:r>
      <w:r w:rsidRPr="009E660F">
        <w:rPr>
          <w:rFonts w:ascii="Avenir Next" w:hAnsi="Avenir Next"/>
          <w:sz w:val="18"/>
          <w:szCs w:val="18"/>
          <w:lang w:val="it-IT"/>
        </w:rPr>
        <w:t xml:space="preserve">L’El Primero A3818 Revival sarà realizzato in un’edizione limitata di soli 100 esemplari: di questi, 50 saranno disponibili negli e-shop delle riviste Revolution e The Rake, mentre gli altri 50 saranno in vendita presso le boutique Zenith di tutto il mondo. </w:t>
      </w:r>
    </w:p>
    <w:p w14:paraId="10240A28" w14:textId="77777777" w:rsidR="006D045E" w:rsidRPr="009E660F" w:rsidRDefault="006D045E" w:rsidP="00AA317B">
      <w:pPr>
        <w:spacing w:line="276" w:lineRule="auto"/>
        <w:jc w:val="both"/>
        <w:rPr>
          <w:rFonts w:ascii="Avenir Next" w:hAnsi="Avenir Next" w:cs="Arial"/>
          <w:b/>
          <w:bCs/>
          <w:sz w:val="18"/>
          <w:szCs w:val="18"/>
          <w:lang w:val="it-IT"/>
        </w:rPr>
      </w:pPr>
    </w:p>
    <w:p w14:paraId="51A65C40" w14:textId="77777777" w:rsidR="006D045E" w:rsidRPr="009E660F" w:rsidRDefault="006D045E" w:rsidP="00AA317B">
      <w:pPr>
        <w:jc w:val="both"/>
        <w:rPr>
          <w:rFonts w:ascii="Avenir Next" w:hAnsi="Avenir Next" w:cs="Arial"/>
          <w:b/>
          <w:bCs/>
          <w:sz w:val="18"/>
          <w:szCs w:val="18"/>
          <w:lang w:val="it-IT"/>
        </w:rPr>
      </w:pPr>
    </w:p>
    <w:p w14:paraId="6C93BDA2" w14:textId="77777777" w:rsidR="006D045E" w:rsidRPr="009E660F" w:rsidRDefault="006D045E" w:rsidP="00AA317B">
      <w:pPr>
        <w:jc w:val="both"/>
        <w:rPr>
          <w:rFonts w:ascii="Avenir Next" w:hAnsi="Avenir Next" w:cs="Arial"/>
          <w:b/>
          <w:bCs/>
          <w:sz w:val="18"/>
          <w:szCs w:val="18"/>
          <w:lang w:val="it-IT"/>
        </w:rPr>
      </w:pPr>
    </w:p>
    <w:p w14:paraId="7ADED47A" w14:textId="77777777" w:rsidR="006D045E" w:rsidRPr="009E660F" w:rsidRDefault="006D045E" w:rsidP="00AA317B">
      <w:pPr>
        <w:spacing w:line="276" w:lineRule="auto"/>
        <w:jc w:val="both"/>
        <w:rPr>
          <w:rFonts w:ascii="Avenir Next" w:hAnsi="Avenir Next" w:cs="Arial"/>
          <w:b/>
          <w:bCs/>
          <w:sz w:val="18"/>
          <w:szCs w:val="18"/>
          <w:lang w:val="it-IT"/>
        </w:rPr>
      </w:pPr>
    </w:p>
    <w:p w14:paraId="518A4A6D" w14:textId="77777777" w:rsidR="006D045E" w:rsidRPr="009E660F" w:rsidRDefault="006D045E" w:rsidP="00AA317B">
      <w:pPr>
        <w:jc w:val="both"/>
        <w:rPr>
          <w:rFonts w:ascii="Avenir Next" w:hAnsi="Avenir Next" w:cs="Arial"/>
          <w:b/>
          <w:bCs/>
          <w:sz w:val="18"/>
          <w:szCs w:val="18"/>
          <w:lang w:val="it-IT"/>
        </w:rPr>
      </w:pPr>
    </w:p>
    <w:p w14:paraId="7DB13F93" w14:textId="77777777" w:rsidR="00AA317B" w:rsidRDefault="00AA317B" w:rsidP="00AA317B">
      <w:pPr>
        <w:jc w:val="both"/>
        <w:rPr>
          <w:rFonts w:ascii="Avenir Next" w:hAnsi="Avenir Next"/>
          <w:b/>
          <w:bCs/>
          <w:sz w:val="18"/>
          <w:szCs w:val="18"/>
          <w:lang w:val="it-IT"/>
        </w:rPr>
      </w:pPr>
    </w:p>
    <w:p w14:paraId="35C6175E" w14:textId="77777777" w:rsidR="00AA317B" w:rsidRDefault="00AA317B" w:rsidP="00AA317B">
      <w:pPr>
        <w:jc w:val="both"/>
        <w:rPr>
          <w:rFonts w:ascii="Avenir Next" w:hAnsi="Avenir Next"/>
          <w:b/>
          <w:bCs/>
          <w:sz w:val="18"/>
          <w:szCs w:val="18"/>
          <w:lang w:val="it-IT"/>
        </w:rPr>
      </w:pPr>
    </w:p>
    <w:p w14:paraId="136BC3EC" w14:textId="77777777" w:rsidR="00AA317B" w:rsidRDefault="00AA317B" w:rsidP="00AA317B">
      <w:pPr>
        <w:jc w:val="both"/>
        <w:rPr>
          <w:rFonts w:ascii="Avenir Next" w:hAnsi="Avenir Next"/>
          <w:b/>
          <w:bCs/>
          <w:sz w:val="18"/>
          <w:szCs w:val="18"/>
          <w:lang w:val="it-IT"/>
        </w:rPr>
      </w:pPr>
    </w:p>
    <w:p w14:paraId="6B17009B" w14:textId="77777777" w:rsidR="00AA317B" w:rsidRDefault="00AA317B" w:rsidP="00AA317B">
      <w:pPr>
        <w:jc w:val="both"/>
        <w:rPr>
          <w:rFonts w:ascii="Avenir Next" w:hAnsi="Avenir Next"/>
          <w:b/>
          <w:bCs/>
          <w:sz w:val="18"/>
          <w:szCs w:val="18"/>
          <w:lang w:val="it-IT"/>
        </w:rPr>
      </w:pPr>
    </w:p>
    <w:p w14:paraId="1C32DB05" w14:textId="2847F1E1" w:rsidR="006D045E" w:rsidRPr="009E660F" w:rsidRDefault="006D045E" w:rsidP="00AA317B">
      <w:pPr>
        <w:jc w:val="both"/>
        <w:rPr>
          <w:rFonts w:ascii="Avenir Next" w:hAnsi="Avenir Next" w:cs="Arial"/>
          <w:b/>
          <w:bCs/>
          <w:sz w:val="18"/>
          <w:szCs w:val="18"/>
          <w:lang w:val="it-IT"/>
        </w:rPr>
      </w:pPr>
      <w:r w:rsidRPr="009E660F">
        <w:rPr>
          <w:rFonts w:ascii="Avenir Next" w:hAnsi="Avenir Next"/>
          <w:b/>
          <w:bCs/>
          <w:sz w:val="18"/>
          <w:szCs w:val="18"/>
          <w:lang w:val="it-IT"/>
        </w:rPr>
        <w:lastRenderedPageBreak/>
        <w:t>ZENITH: È TEMPO DI PUNTARE ALLE STELLE</w:t>
      </w:r>
    </w:p>
    <w:p w14:paraId="66090E6E" w14:textId="77777777" w:rsidR="006D045E" w:rsidRPr="009E660F" w:rsidRDefault="006D045E" w:rsidP="00AA317B">
      <w:pPr>
        <w:autoSpaceDE w:val="0"/>
        <w:autoSpaceDN w:val="0"/>
        <w:adjustRightInd w:val="0"/>
        <w:spacing w:line="276" w:lineRule="auto"/>
        <w:jc w:val="both"/>
        <w:rPr>
          <w:rFonts w:ascii="Avenir Next" w:hAnsi="Avenir Next" w:cs="Arial"/>
          <w:b/>
          <w:bCs/>
          <w:sz w:val="18"/>
          <w:szCs w:val="18"/>
          <w:lang w:val="it-IT"/>
        </w:rPr>
      </w:pPr>
    </w:p>
    <w:p w14:paraId="047B73F9" w14:textId="77777777" w:rsidR="006D045E" w:rsidRPr="009E660F" w:rsidRDefault="006D045E" w:rsidP="00AA317B">
      <w:pPr>
        <w:jc w:val="both"/>
        <w:rPr>
          <w:rFonts w:ascii="Avenir Next" w:hAnsi="Avenir Next" w:cs="Arial"/>
          <w:b/>
          <w:bCs/>
          <w:sz w:val="18"/>
          <w:szCs w:val="18"/>
          <w:lang w:val="it-IT"/>
        </w:rPr>
      </w:pPr>
    </w:p>
    <w:p w14:paraId="5C409FE9" w14:textId="1F16A4A5" w:rsidR="006D045E" w:rsidRPr="009E660F" w:rsidRDefault="006D045E" w:rsidP="00AA317B">
      <w:pPr>
        <w:jc w:val="both"/>
        <w:rPr>
          <w:rFonts w:ascii="Avenir Next" w:hAnsi="Avenir Next" w:cs="Arial"/>
          <w:bCs/>
          <w:sz w:val="18"/>
          <w:szCs w:val="18"/>
          <w:lang w:val="it-IT"/>
        </w:rPr>
      </w:pPr>
      <w:r w:rsidRPr="009E660F">
        <w:rPr>
          <w:rFonts w:ascii="Avenir Next" w:hAnsi="Avenir Next"/>
          <w:bCs/>
          <w:sz w:val="18"/>
          <w:szCs w:val="18"/>
          <w:lang w:val="it-IT"/>
        </w:rPr>
        <w:t xml:space="preserve">Guidata come sempre dall'innovazione, Zenith si distingue per gli eccezionali movimenti sviluppati e realizzati internamente che alimentano tutti i suoi orologi. Come dimostrano l’El Primero e l’El Primero 21, rispettivamente il primo cronografo automatico e il cronografo più rapido al mondo con precisione </w:t>
      </w:r>
      <w:r w:rsidR="007E5EFE" w:rsidRPr="009E660F">
        <w:rPr>
          <w:rFonts w:ascii="Avenir Next" w:hAnsi="Avenir Next"/>
          <w:bCs/>
          <w:sz w:val="18"/>
          <w:szCs w:val="18"/>
          <w:lang w:val="it-IT"/>
        </w:rPr>
        <w:t>al 1/100 di secondo</w:t>
      </w:r>
      <w:r w:rsidRPr="009E660F">
        <w:rPr>
          <w:rFonts w:ascii="Avenir Next" w:hAnsi="Avenir Next"/>
          <w:bCs/>
          <w:sz w:val="18"/>
          <w:szCs w:val="18"/>
          <w:lang w:val="it-IT"/>
        </w:rPr>
        <w:t>, senza dimenticare l’Inventor, che ha reinventato l’organo regolatore sostituendo gli oltre trenta componenti con un unico elemento monolitico, la Manifattura tende da sempre a spingersi costantemente oltre i limiti del possibile. Zenith ha saputo dare forma al futuro dell'orologeria svizzera fin dal 1865, sostenendo tutti coloro che hanno osato – e osano tuttora – sfidare il tempo e puntare alle stelle.</w:t>
      </w:r>
    </w:p>
    <w:p w14:paraId="3643A4B5" w14:textId="77777777" w:rsidR="006D045E" w:rsidRPr="009E660F" w:rsidRDefault="006D045E" w:rsidP="00AA317B">
      <w:pPr>
        <w:autoSpaceDE w:val="0"/>
        <w:autoSpaceDN w:val="0"/>
        <w:adjustRightInd w:val="0"/>
        <w:spacing w:line="276" w:lineRule="auto"/>
        <w:jc w:val="both"/>
        <w:rPr>
          <w:rFonts w:ascii="Avenir Next" w:hAnsi="Avenir Next" w:cs="Avenir Next"/>
          <w:sz w:val="18"/>
          <w:szCs w:val="18"/>
          <w:lang w:val="it-IT"/>
        </w:rPr>
      </w:pPr>
    </w:p>
    <w:p w14:paraId="5C127F48" w14:textId="77777777" w:rsidR="006D045E" w:rsidRPr="009E660F" w:rsidRDefault="006D045E" w:rsidP="00AA317B">
      <w:pPr>
        <w:rPr>
          <w:rFonts w:ascii="Avenir Next" w:hAnsi="Avenir Next" w:cs="Avenir Next"/>
          <w:sz w:val="18"/>
          <w:szCs w:val="18"/>
          <w:lang w:val="it-IT"/>
        </w:rPr>
      </w:pPr>
    </w:p>
    <w:p w14:paraId="0388D7AB" w14:textId="77777777" w:rsidR="003657F2" w:rsidRPr="00AA317B" w:rsidRDefault="003657F2" w:rsidP="00AA317B">
      <w:pPr>
        <w:rPr>
          <w:rFonts w:ascii="Avenir Next" w:hAnsi="Avenir Next"/>
          <w:b/>
          <w:sz w:val="18"/>
          <w:szCs w:val="20"/>
          <w:lang w:val="it-IT"/>
        </w:rPr>
      </w:pPr>
    </w:p>
    <w:p w14:paraId="28CDF01A" w14:textId="3A950FB8" w:rsidR="006D045E" w:rsidRPr="00AA317B" w:rsidRDefault="006D045E" w:rsidP="00AA317B">
      <w:pPr>
        <w:rPr>
          <w:rFonts w:ascii="Avenir Next" w:hAnsi="Avenir Next" w:cstheme="majorHAnsi"/>
          <w:b/>
          <w:sz w:val="18"/>
          <w:szCs w:val="20"/>
          <w:lang w:val="it-IT"/>
        </w:rPr>
      </w:pPr>
      <w:r w:rsidRPr="00AA317B">
        <w:rPr>
          <w:rFonts w:ascii="Avenir Next" w:hAnsi="Avenir Next"/>
          <w:b/>
          <w:sz w:val="18"/>
          <w:szCs w:val="20"/>
          <w:lang w:val="it-IT"/>
        </w:rPr>
        <w:t>SALA STAMPA ZENITH</w:t>
      </w:r>
    </w:p>
    <w:p w14:paraId="0F716051" w14:textId="77777777" w:rsidR="006D045E" w:rsidRPr="00AA317B" w:rsidRDefault="006D045E" w:rsidP="00AA317B">
      <w:pPr>
        <w:rPr>
          <w:rFonts w:ascii="Avenir Next" w:hAnsi="Avenir Next" w:cstheme="majorHAnsi"/>
          <w:b/>
          <w:sz w:val="18"/>
          <w:szCs w:val="20"/>
          <w:lang w:val="it-IT"/>
        </w:rPr>
      </w:pPr>
    </w:p>
    <w:p w14:paraId="182AFE97" w14:textId="77777777" w:rsidR="006D045E" w:rsidRPr="009E660F" w:rsidRDefault="006D045E" w:rsidP="00AA317B">
      <w:pPr>
        <w:rPr>
          <w:rFonts w:ascii="Avenir Next" w:hAnsi="Avenir Next" w:cstheme="majorHAnsi"/>
          <w:sz w:val="18"/>
          <w:szCs w:val="20"/>
          <w:lang w:val="it-IT"/>
        </w:rPr>
      </w:pPr>
      <w:r w:rsidRPr="009E660F">
        <w:rPr>
          <w:rFonts w:ascii="Avenir Next" w:hAnsi="Avenir Next"/>
          <w:sz w:val="18"/>
          <w:szCs w:val="20"/>
          <w:lang w:val="it-IT"/>
        </w:rPr>
        <w:t>Per ulteriori immagini cliccare sul seguente link:</w:t>
      </w:r>
    </w:p>
    <w:p w14:paraId="71B69DA1" w14:textId="77777777" w:rsidR="006D045E" w:rsidRPr="009E660F" w:rsidRDefault="00AA317B" w:rsidP="00AA317B">
      <w:pPr>
        <w:rPr>
          <w:rFonts w:ascii="Avenir Next" w:eastAsia="Arial Unicode MS" w:hAnsi="Avenir Next" w:cstheme="majorHAnsi"/>
          <w:b/>
          <w:sz w:val="18"/>
          <w:szCs w:val="20"/>
          <w:u w:color="000000"/>
          <w:lang w:val="it-IT" w:eastAsia="zh-CN"/>
        </w:rPr>
      </w:pPr>
      <w:hyperlink r:id="rId7" w:history="1">
        <w:r w:rsidR="006D045E" w:rsidRPr="009E660F">
          <w:rPr>
            <w:rStyle w:val="Lienhypertexte"/>
            <w:rFonts w:ascii="Avenir Next" w:hAnsi="Avenir Next"/>
            <w:b/>
            <w:sz w:val="18"/>
            <w:szCs w:val="20"/>
            <w:lang w:val="it-IT"/>
          </w:rPr>
          <w:t>http://pressroom.zenith-watches.com/login/?redirect_to=%2F&amp;reauth=1</w:t>
        </w:r>
      </w:hyperlink>
    </w:p>
    <w:p w14:paraId="1211B248" w14:textId="77777777" w:rsidR="006D045E" w:rsidRPr="009E660F" w:rsidRDefault="006D045E" w:rsidP="00AA317B">
      <w:pPr>
        <w:rPr>
          <w:rFonts w:ascii="Avenir Next" w:hAnsi="Avenir Next" w:cs="Avenir Next"/>
          <w:sz w:val="18"/>
          <w:szCs w:val="18"/>
          <w:lang w:val="it-IT"/>
        </w:rPr>
      </w:pPr>
    </w:p>
    <w:p w14:paraId="7D7EF150" w14:textId="42E35A14" w:rsidR="006D045E" w:rsidRPr="009E660F" w:rsidRDefault="006D045E" w:rsidP="00AA317B">
      <w:pPr>
        <w:autoSpaceDE w:val="0"/>
        <w:autoSpaceDN w:val="0"/>
        <w:adjustRightInd w:val="0"/>
        <w:spacing w:line="276" w:lineRule="auto"/>
        <w:rPr>
          <w:rFonts w:ascii="Avenir Next" w:hAnsi="Avenir Next" w:cs="Antonio-Regular"/>
          <w:b/>
          <w:lang w:val="it-IT"/>
        </w:rPr>
      </w:pPr>
    </w:p>
    <w:p w14:paraId="46DE1D1E" w14:textId="77777777" w:rsidR="00AA317B" w:rsidRDefault="00AA317B" w:rsidP="00AA317B">
      <w:pPr>
        <w:rPr>
          <w:rFonts w:ascii="Avenir Next" w:hAnsi="Avenir Next"/>
          <w:b/>
        </w:rPr>
      </w:pPr>
    </w:p>
    <w:p w14:paraId="46AFDD32" w14:textId="77777777" w:rsidR="00AA317B" w:rsidRDefault="00AA317B" w:rsidP="00AA317B">
      <w:pPr>
        <w:rPr>
          <w:rFonts w:ascii="Avenir Next" w:hAnsi="Avenir Next"/>
          <w:b/>
        </w:rPr>
      </w:pPr>
    </w:p>
    <w:p w14:paraId="2D2952C8" w14:textId="77777777" w:rsidR="00AA317B" w:rsidRDefault="00AA317B" w:rsidP="00AA317B">
      <w:pPr>
        <w:rPr>
          <w:rFonts w:ascii="Avenir Next" w:hAnsi="Avenir Next"/>
          <w:b/>
        </w:rPr>
      </w:pPr>
    </w:p>
    <w:p w14:paraId="781519FB" w14:textId="77777777" w:rsidR="00AA317B" w:rsidRDefault="00AA317B" w:rsidP="00AA317B">
      <w:pPr>
        <w:rPr>
          <w:rFonts w:ascii="Avenir Next" w:hAnsi="Avenir Next"/>
          <w:b/>
        </w:rPr>
      </w:pPr>
    </w:p>
    <w:p w14:paraId="015CA287" w14:textId="77777777" w:rsidR="00AA317B" w:rsidRDefault="00AA317B" w:rsidP="00AA317B">
      <w:pPr>
        <w:rPr>
          <w:rFonts w:ascii="Avenir Next" w:hAnsi="Avenir Next"/>
          <w:b/>
        </w:rPr>
      </w:pPr>
    </w:p>
    <w:p w14:paraId="2D86BF11" w14:textId="77777777" w:rsidR="00AA317B" w:rsidRDefault="00AA317B" w:rsidP="00AA317B">
      <w:pPr>
        <w:rPr>
          <w:rFonts w:ascii="Avenir Next" w:hAnsi="Avenir Next"/>
          <w:b/>
        </w:rPr>
      </w:pPr>
    </w:p>
    <w:p w14:paraId="72E07866" w14:textId="77777777" w:rsidR="00AA317B" w:rsidRDefault="00AA317B" w:rsidP="00AA317B">
      <w:pPr>
        <w:rPr>
          <w:rFonts w:ascii="Avenir Next" w:hAnsi="Avenir Next"/>
          <w:b/>
        </w:rPr>
      </w:pPr>
    </w:p>
    <w:p w14:paraId="19403BC7" w14:textId="77777777" w:rsidR="00AA317B" w:rsidRDefault="00AA317B" w:rsidP="00AA317B">
      <w:pPr>
        <w:rPr>
          <w:rFonts w:ascii="Avenir Next" w:hAnsi="Avenir Next"/>
          <w:b/>
        </w:rPr>
      </w:pPr>
    </w:p>
    <w:p w14:paraId="114EAD97" w14:textId="77777777" w:rsidR="00AA317B" w:rsidRDefault="00AA317B" w:rsidP="00AA317B">
      <w:pPr>
        <w:rPr>
          <w:rFonts w:ascii="Avenir Next" w:hAnsi="Avenir Next"/>
          <w:b/>
        </w:rPr>
      </w:pPr>
    </w:p>
    <w:p w14:paraId="754A8305" w14:textId="77777777" w:rsidR="00AA317B" w:rsidRDefault="00AA317B" w:rsidP="00AA317B">
      <w:pPr>
        <w:rPr>
          <w:rFonts w:ascii="Avenir Next" w:hAnsi="Avenir Next"/>
          <w:b/>
        </w:rPr>
      </w:pPr>
    </w:p>
    <w:p w14:paraId="52147D5B" w14:textId="77777777" w:rsidR="00AA317B" w:rsidRDefault="00AA317B" w:rsidP="00AA317B">
      <w:pPr>
        <w:rPr>
          <w:rFonts w:ascii="Avenir Next" w:hAnsi="Avenir Next"/>
          <w:b/>
        </w:rPr>
      </w:pPr>
    </w:p>
    <w:p w14:paraId="39FF7E6C" w14:textId="77777777" w:rsidR="00AA317B" w:rsidRDefault="00AA317B" w:rsidP="00AA317B">
      <w:pPr>
        <w:rPr>
          <w:rFonts w:ascii="Avenir Next" w:hAnsi="Avenir Next"/>
          <w:b/>
        </w:rPr>
      </w:pPr>
    </w:p>
    <w:p w14:paraId="6EF6A48E" w14:textId="77777777" w:rsidR="00AA317B" w:rsidRDefault="00AA317B" w:rsidP="00AA317B">
      <w:pPr>
        <w:rPr>
          <w:rFonts w:ascii="Avenir Next" w:hAnsi="Avenir Next"/>
          <w:b/>
        </w:rPr>
      </w:pPr>
    </w:p>
    <w:p w14:paraId="1EAD3419" w14:textId="77777777" w:rsidR="00AA317B" w:rsidRDefault="00AA317B" w:rsidP="00AA317B">
      <w:pPr>
        <w:rPr>
          <w:rFonts w:ascii="Avenir Next" w:hAnsi="Avenir Next"/>
          <w:b/>
        </w:rPr>
      </w:pPr>
    </w:p>
    <w:p w14:paraId="26D8EA8A" w14:textId="77777777" w:rsidR="00AA317B" w:rsidRDefault="00AA317B" w:rsidP="00AA317B">
      <w:pPr>
        <w:rPr>
          <w:rFonts w:ascii="Avenir Next" w:hAnsi="Avenir Next"/>
          <w:b/>
        </w:rPr>
      </w:pPr>
    </w:p>
    <w:p w14:paraId="28F2445C" w14:textId="77777777" w:rsidR="00AA317B" w:rsidRDefault="00AA317B" w:rsidP="00AA317B">
      <w:pPr>
        <w:rPr>
          <w:rFonts w:ascii="Avenir Next" w:hAnsi="Avenir Next"/>
          <w:b/>
        </w:rPr>
      </w:pPr>
    </w:p>
    <w:p w14:paraId="2228A7A4" w14:textId="77777777" w:rsidR="00AA317B" w:rsidRDefault="00AA317B" w:rsidP="00AA317B">
      <w:pPr>
        <w:rPr>
          <w:rFonts w:ascii="Avenir Next" w:hAnsi="Avenir Next"/>
          <w:b/>
        </w:rPr>
      </w:pPr>
    </w:p>
    <w:p w14:paraId="708D3B68" w14:textId="77777777" w:rsidR="00AA317B" w:rsidRDefault="00AA317B" w:rsidP="00AA317B">
      <w:pPr>
        <w:rPr>
          <w:rFonts w:ascii="Avenir Next" w:hAnsi="Avenir Next"/>
          <w:b/>
        </w:rPr>
      </w:pPr>
    </w:p>
    <w:p w14:paraId="5AC34DB0" w14:textId="77777777" w:rsidR="00AA317B" w:rsidRDefault="00AA317B" w:rsidP="00AA317B">
      <w:pPr>
        <w:rPr>
          <w:rFonts w:ascii="Avenir Next" w:hAnsi="Avenir Next"/>
          <w:b/>
        </w:rPr>
      </w:pPr>
    </w:p>
    <w:p w14:paraId="35CDD764" w14:textId="77777777" w:rsidR="00AA317B" w:rsidRDefault="00AA317B" w:rsidP="00AA317B">
      <w:pPr>
        <w:rPr>
          <w:rFonts w:ascii="Avenir Next" w:hAnsi="Avenir Next"/>
          <w:b/>
        </w:rPr>
      </w:pPr>
    </w:p>
    <w:p w14:paraId="3352E70E" w14:textId="77777777" w:rsidR="00AA317B" w:rsidRDefault="00AA317B" w:rsidP="00AA317B">
      <w:pPr>
        <w:rPr>
          <w:rFonts w:ascii="Avenir Next" w:hAnsi="Avenir Next"/>
          <w:b/>
        </w:rPr>
      </w:pPr>
    </w:p>
    <w:p w14:paraId="009165C2" w14:textId="77777777" w:rsidR="00AA317B" w:rsidRDefault="00AA317B" w:rsidP="00AA317B">
      <w:pPr>
        <w:rPr>
          <w:rFonts w:ascii="Avenir Next" w:hAnsi="Avenir Next"/>
          <w:b/>
        </w:rPr>
      </w:pPr>
    </w:p>
    <w:p w14:paraId="501ECE48" w14:textId="77777777" w:rsidR="00AA317B" w:rsidRDefault="00AA317B" w:rsidP="00AA317B">
      <w:pPr>
        <w:rPr>
          <w:rFonts w:ascii="Avenir Next" w:hAnsi="Avenir Next"/>
          <w:b/>
        </w:rPr>
      </w:pPr>
    </w:p>
    <w:p w14:paraId="4C9D24AE" w14:textId="77777777" w:rsidR="00AA317B" w:rsidRDefault="00AA317B" w:rsidP="00AA317B">
      <w:pPr>
        <w:rPr>
          <w:rFonts w:ascii="Avenir Next" w:hAnsi="Avenir Next"/>
          <w:b/>
        </w:rPr>
      </w:pPr>
    </w:p>
    <w:p w14:paraId="09FC7B22" w14:textId="3FC939F3" w:rsidR="006D045E" w:rsidRPr="009E660F" w:rsidRDefault="00AA317B" w:rsidP="00AA317B">
      <w:pPr>
        <w:rPr>
          <w:rFonts w:ascii="Avenir Next" w:hAnsi="Avenir Next" w:cs="Antonio-Regular"/>
          <w:b/>
        </w:rPr>
      </w:pPr>
      <w:r w:rsidRPr="009E660F">
        <w:rPr>
          <w:noProof/>
        </w:rPr>
        <w:lastRenderedPageBreak/>
        <w:drawing>
          <wp:anchor distT="0" distB="0" distL="114300" distR="114300" simplePos="0" relativeHeight="251661824" behindDoc="1" locked="0" layoutInCell="1" allowOverlap="1" wp14:anchorId="7917922D" wp14:editId="5F7A684A">
            <wp:simplePos x="0" y="0"/>
            <wp:positionH relativeFrom="column">
              <wp:posOffset>3790950</wp:posOffset>
            </wp:positionH>
            <wp:positionV relativeFrom="paragraph">
              <wp:posOffset>8890</wp:posOffset>
            </wp:positionV>
            <wp:extent cx="2524125" cy="3600450"/>
            <wp:effectExtent l="0" t="0" r="0" b="0"/>
            <wp:wrapTight wrapText="bothSides">
              <wp:wrapPolygon edited="0">
                <wp:start x="7988" y="3200"/>
                <wp:lineTo x="7825" y="5257"/>
                <wp:lineTo x="6847" y="5714"/>
                <wp:lineTo x="6032" y="6629"/>
                <wp:lineTo x="6032" y="7086"/>
                <wp:lineTo x="5217" y="8914"/>
                <wp:lineTo x="4728" y="10743"/>
                <wp:lineTo x="5217" y="12571"/>
                <wp:lineTo x="5869" y="14400"/>
                <wp:lineTo x="5869" y="14971"/>
                <wp:lineTo x="7173" y="16229"/>
                <wp:lineTo x="7825" y="18057"/>
                <wp:lineTo x="7499" y="19886"/>
                <wp:lineTo x="7825" y="20571"/>
                <wp:lineTo x="13694" y="20571"/>
                <wp:lineTo x="14020" y="19886"/>
                <wp:lineTo x="13857" y="16229"/>
                <wp:lineTo x="14509" y="16229"/>
                <wp:lineTo x="15813" y="14971"/>
                <wp:lineTo x="15813" y="14400"/>
                <wp:lineTo x="17606" y="12571"/>
                <wp:lineTo x="17606" y="8914"/>
                <wp:lineTo x="14835" y="5829"/>
                <wp:lineTo x="13857" y="5257"/>
                <wp:lineTo x="13694" y="3200"/>
                <wp:lineTo x="7988" y="320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pic:spPr>
                </pic:pic>
              </a:graphicData>
            </a:graphic>
            <wp14:sizeRelH relativeFrom="page">
              <wp14:pctWidth>0</wp14:pctWidth>
            </wp14:sizeRelH>
            <wp14:sizeRelV relativeFrom="page">
              <wp14:pctHeight>0</wp14:pctHeight>
            </wp14:sizeRelV>
          </wp:anchor>
        </w:drawing>
      </w:r>
      <w:r w:rsidR="006D045E" w:rsidRPr="009E660F">
        <w:rPr>
          <w:rFonts w:ascii="Avenir Next" w:hAnsi="Avenir Next"/>
          <w:b/>
        </w:rPr>
        <w:t>EL PRIMERO A3818 REVIVAL “The Cover Girl”</w:t>
      </w:r>
    </w:p>
    <w:p w14:paraId="1860A239" w14:textId="1322F978" w:rsidR="006D045E" w:rsidRPr="009E660F" w:rsidRDefault="006D045E" w:rsidP="00AA317B">
      <w:pPr>
        <w:rPr>
          <w:rFonts w:ascii="Avenir Next" w:hAnsi="Avenir Next" w:cs="Arial"/>
          <w:bCs/>
          <w:sz w:val="18"/>
          <w:szCs w:val="18"/>
          <w:lang w:val="it-IT"/>
        </w:rPr>
      </w:pPr>
      <w:r w:rsidRPr="009E660F">
        <w:rPr>
          <w:rFonts w:ascii="Avenir Next" w:hAnsi="Avenir Next"/>
          <w:sz w:val="18"/>
          <w:szCs w:val="18"/>
          <w:lang w:val="it-IT"/>
        </w:rPr>
        <w:t xml:space="preserve">Referenza: </w:t>
      </w:r>
      <w:r w:rsidRPr="009E660F">
        <w:rPr>
          <w:rFonts w:ascii="Avenir Next" w:hAnsi="Avenir Next"/>
          <w:sz w:val="18"/>
          <w:szCs w:val="18"/>
          <w:lang w:val="it-IT"/>
        </w:rPr>
        <w:tab/>
      </w:r>
      <w:r w:rsidRPr="009E660F">
        <w:rPr>
          <w:rFonts w:ascii="Avenir Next" w:hAnsi="Avenir Next"/>
          <w:bCs/>
          <w:sz w:val="18"/>
          <w:szCs w:val="18"/>
          <w:lang w:val="it-IT"/>
        </w:rPr>
        <w:t>03.A3818.400/51.M3818</w:t>
      </w:r>
    </w:p>
    <w:p w14:paraId="4E3C2FDC" w14:textId="662D27D6" w:rsidR="006D045E" w:rsidRPr="009E660F" w:rsidRDefault="006D045E" w:rsidP="00AA317B">
      <w:pPr>
        <w:autoSpaceDE w:val="0"/>
        <w:autoSpaceDN w:val="0"/>
        <w:adjustRightInd w:val="0"/>
        <w:spacing w:line="276" w:lineRule="auto"/>
        <w:rPr>
          <w:rFonts w:ascii="Avenir Next" w:hAnsi="Avenir Next" w:cs="Antonio-Regular"/>
          <w:sz w:val="10"/>
          <w:szCs w:val="18"/>
          <w:lang w:val="it-IT"/>
        </w:rPr>
      </w:pPr>
    </w:p>
    <w:p w14:paraId="7604EBE0" w14:textId="770EBE3F" w:rsidR="006D045E" w:rsidRPr="009E660F" w:rsidRDefault="006D045E" w:rsidP="00AA317B">
      <w:pPr>
        <w:rPr>
          <w:rFonts w:ascii="Avenir Next" w:hAnsi="Avenir Next" w:cs="Antonio-Regular"/>
          <w:sz w:val="10"/>
          <w:szCs w:val="18"/>
          <w:lang w:val="it-IT"/>
        </w:rPr>
      </w:pPr>
    </w:p>
    <w:p w14:paraId="052E6CAC" w14:textId="58711A6F" w:rsidR="006D045E" w:rsidRPr="00AA317B" w:rsidRDefault="007E5EFE" w:rsidP="00AA317B">
      <w:pPr>
        <w:rPr>
          <w:rFonts w:ascii="Avenir Next" w:hAnsi="Avenir Next" w:cs="Antonio-Regular"/>
          <w:b/>
          <w:sz w:val="18"/>
          <w:szCs w:val="18"/>
          <w:lang w:val="it-IT"/>
        </w:rPr>
      </w:pPr>
      <w:r w:rsidRPr="00AA317B">
        <w:rPr>
          <w:rFonts w:ascii="Avenir Next" w:hAnsi="Avenir Next"/>
          <w:b/>
          <w:sz w:val="18"/>
          <w:szCs w:val="18"/>
          <w:lang w:val="it-IT"/>
        </w:rPr>
        <w:t>SCHEDA TECNICA</w:t>
      </w:r>
    </w:p>
    <w:p w14:paraId="1833DCD8" w14:textId="77777777" w:rsidR="006D045E" w:rsidRPr="009E660F" w:rsidRDefault="006D045E" w:rsidP="00AA317B">
      <w:pPr>
        <w:rPr>
          <w:rFonts w:ascii="Avenir Next" w:hAnsi="Avenir Next" w:cs="OpenSans-CondensedLight"/>
          <w:sz w:val="18"/>
          <w:szCs w:val="18"/>
          <w:lang w:val="it-IT"/>
        </w:rPr>
      </w:pPr>
      <w:r w:rsidRPr="009E660F">
        <w:rPr>
          <w:rFonts w:ascii="Avenir Next" w:hAnsi="Avenir Next"/>
          <w:i/>
          <w:iCs/>
          <w:sz w:val="18"/>
          <w:szCs w:val="18"/>
          <w:lang w:val="it-IT"/>
        </w:rPr>
        <w:t>Revival</w:t>
      </w:r>
      <w:r w:rsidRPr="009E660F">
        <w:rPr>
          <w:rFonts w:ascii="Avenir Next" w:hAnsi="Avenir Next"/>
          <w:sz w:val="18"/>
          <w:szCs w:val="18"/>
          <w:lang w:val="it-IT"/>
        </w:rPr>
        <w:t xml:space="preserve"> della referenza A3818 del 1971</w:t>
      </w:r>
    </w:p>
    <w:p w14:paraId="1CCEF555" w14:textId="77777777" w:rsidR="006D045E" w:rsidRPr="009E660F" w:rsidRDefault="006D045E" w:rsidP="00AA317B">
      <w:pPr>
        <w:rPr>
          <w:rFonts w:ascii="Avenir Next" w:hAnsi="Avenir Next" w:cs="OpenSans-CondensedLight"/>
          <w:sz w:val="18"/>
          <w:szCs w:val="18"/>
          <w:lang w:val="it-IT"/>
        </w:rPr>
      </w:pPr>
      <w:r w:rsidRPr="009E660F">
        <w:rPr>
          <w:rFonts w:ascii="Avenir Next" w:hAnsi="Avenir Next"/>
          <w:sz w:val="18"/>
          <w:szCs w:val="18"/>
          <w:lang w:val="it-IT"/>
        </w:rPr>
        <w:t>Rivisitazione della cassa originale di 37 mm del 1969</w:t>
      </w:r>
    </w:p>
    <w:p w14:paraId="727C3202" w14:textId="77777777" w:rsidR="006D045E" w:rsidRPr="009E660F" w:rsidRDefault="006D045E" w:rsidP="00AA317B">
      <w:pPr>
        <w:rPr>
          <w:rFonts w:ascii="Avenir Next" w:hAnsi="Avenir Next" w:cs="OpenSans-CondensedLight"/>
          <w:sz w:val="18"/>
          <w:szCs w:val="18"/>
          <w:lang w:val="it-IT"/>
        </w:rPr>
      </w:pPr>
      <w:r w:rsidRPr="009E660F">
        <w:rPr>
          <w:rFonts w:ascii="Avenir Next" w:hAnsi="Avenir Next"/>
          <w:sz w:val="18"/>
          <w:szCs w:val="18"/>
          <w:lang w:val="it-IT"/>
        </w:rPr>
        <w:t>Cronografo automatico El Primero con ruota a colonne</w:t>
      </w:r>
    </w:p>
    <w:p w14:paraId="46FD2559" w14:textId="77777777" w:rsidR="006D045E" w:rsidRPr="009E660F" w:rsidRDefault="006D045E" w:rsidP="00AA317B">
      <w:pPr>
        <w:rPr>
          <w:rFonts w:ascii="Avenir Next" w:hAnsi="Avenir Next" w:cs="OpenSans-CondensedLight"/>
          <w:sz w:val="18"/>
          <w:szCs w:val="18"/>
          <w:lang w:val="it-IT"/>
        </w:rPr>
      </w:pPr>
      <w:r w:rsidRPr="009E660F">
        <w:rPr>
          <w:rFonts w:ascii="Avenir Next" w:hAnsi="Avenir Next"/>
          <w:sz w:val="18"/>
          <w:szCs w:val="18"/>
          <w:lang w:val="it-IT"/>
        </w:rPr>
        <w:t>Quadrante in Super-LumiNova®</w:t>
      </w:r>
    </w:p>
    <w:p w14:paraId="137EFE83" w14:textId="77777777" w:rsidR="006D045E" w:rsidRPr="009E660F" w:rsidRDefault="006D045E" w:rsidP="00AA317B">
      <w:pPr>
        <w:rPr>
          <w:rFonts w:ascii="Avenir Next" w:hAnsi="Avenir Next" w:cs="OpenSans-CondensedLight"/>
          <w:sz w:val="18"/>
          <w:szCs w:val="18"/>
          <w:lang w:val="it-IT"/>
        </w:rPr>
      </w:pPr>
      <w:r w:rsidRPr="009E660F">
        <w:rPr>
          <w:rFonts w:ascii="Avenir Next" w:hAnsi="Avenir Next"/>
          <w:sz w:val="18"/>
          <w:szCs w:val="18"/>
          <w:lang w:val="it-IT"/>
        </w:rPr>
        <w:t xml:space="preserve">Edizione limitata di 100 esemplari: </w:t>
      </w:r>
      <w:bookmarkStart w:id="0" w:name="_GoBack"/>
      <w:bookmarkEnd w:id="0"/>
      <w:r w:rsidRPr="009E660F">
        <w:rPr>
          <w:rFonts w:ascii="Avenir Next" w:hAnsi="Avenir Next"/>
          <w:sz w:val="18"/>
          <w:szCs w:val="18"/>
          <w:lang w:val="it-IT"/>
        </w:rPr>
        <w:br/>
        <w:t xml:space="preserve">50 per le Boutique Zenith e su </w:t>
      </w:r>
      <w:hyperlink r:id="rId9" w:history="1">
        <w:r w:rsidRPr="009E660F">
          <w:rPr>
            <w:rStyle w:val="Lienhypertexte"/>
            <w:rFonts w:ascii="Avenir Next" w:hAnsi="Avenir Next"/>
            <w:sz w:val="18"/>
            <w:szCs w:val="18"/>
            <w:lang w:val="it-IT"/>
          </w:rPr>
          <w:t>www.zenith-watches.com</w:t>
        </w:r>
      </w:hyperlink>
      <w:r w:rsidRPr="009E660F">
        <w:rPr>
          <w:rFonts w:ascii="Avenir Next" w:hAnsi="Avenir Next"/>
          <w:sz w:val="18"/>
          <w:szCs w:val="18"/>
          <w:lang w:val="it-IT"/>
        </w:rPr>
        <w:t xml:space="preserve"> negli USA</w:t>
      </w:r>
      <w:r w:rsidRPr="009E660F">
        <w:rPr>
          <w:rFonts w:ascii="Avenir Next" w:hAnsi="Avenir Next"/>
          <w:sz w:val="18"/>
          <w:szCs w:val="18"/>
          <w:lang w:val="it-IT"/>
        </w:rPr>
        <w:br/>
        <w:t>50 per The Rake/Revolution</w:t>
      </w:r>
    </w:p>
    <w:p w14:paraId="55EF5E1A" w14:textId="77777777" w:rsidR="006D045E" w:rsidRPr="009E660F" w:rsidRDefault="006D045E" w:rsidP="00AA317B">
      <w:pPr>
        <w:rPr>
          <w:rFonts w:ascii="Avenir Next" w:hAnsi="Avenir Next" w:cs="Antonio-Regular"/>
          <w:sz w:val="18"/>
          <w:szCs w:val="18"/>
          <w:lang w:val="it-IT"/>
        </w:rPr>
      </w:pPr>
      <w:r w:rsidRPr="009E660F">
        <w:rPr>
          <w:rFonts w:ascii="Avenir Next" w:hAnsi="Avenir Next"/>
          <w:sz w:val="18"/>
          <w:szCs w:val="18"/>
          <w:lang w:val="it-IT"/>
        </w:rPr>
        <w:t xml:space="preserve">Copia omaggio del libro di Manfred Rössler sulla storia di Zenith </w:t>
      </w:r>
    </w:p>
    <w:p w14:paraId="5AFA01C1" w14:textId="77777777" w:rsidR="006D045E" w:rsidRPr="009E660F" w:rsidRDefault="006D045E" w:rsidP="00AA317B">
      <w:pPr>
        <w:autoSpaceDE w:val="0"/>
        <w:autoSpaceDN w:val="0"/>
        <w:adjustRightInd w:val="0"/>
        <w:spacing w:line="276" w:lineRule="auto"/>
        <w:rPr>
          <w:rFonts w:ascii="Avenir Next" w:hAnsi="Avenir Next" w:cs="Antonio-Regular"/>
          <w:sz w:val="10"/>
          <w:szCs w:val="18"/>
          <w:lang w:val="it-IT"/>
        </w:rPr>
      </w:pPr>
    </w:p>
    <w:p w14:paraId="4422420C" w14:textId="77777777" w:rsidR="006D045E" w:rsidRPr="009E660F" w:rsidRDefault="006D045E" w:rsidP="00AA317B">
      <w:pPr>
        <w:rPr>
          <w:rFonts w:ascii="Avenir Next" w:hAnsi="Avenir Next" w:cs="Antonio-Regular"/>
          <w:sz w:val="10"/>
          <w:szCs w:val="18"/>
          <w:lang w:val="it-IT"/>
        </w:rPr>
      </w:pPr>
    </w:p>
    <w:p w14:paraId="24A1CB14" w14:textId="77777777" w:rsidR="006D045E" w:rsidRPr="009E660F" w:rsidRDefault="006D045E" w:rsidP="00AA317B">
      <w:pPr>
        <w:rPr>
          <w:rFonts w:ascii="Avenir Next" w:hAnsi="Avenir Next" w:cs="Antonio-Regular"/>
          <w:b/>
          <w:sz w:val="18"/>
          <w:szCs w:val="18"/>
          <w:lang w:val="it-IT"/>
        </w:rPr>
      </w:pPr>
      <w:r w:rsidRPr="009E660F">
        <w:rPr>
          <w:rFonts w:ascii="Avenir Next" w:hAnsi="Avenir Next"/>
          <w:b/>
          <w:sz w:val="18"/>
          <w:szCs w:val="18"/>
          <w:lang w:val="it-IT"/>
        </w:rPr>
        <w:t xml:space="preserve">MOVIMENTO </w:t>
      </w:r>
    </w:p>
    <w:p w14:paraId="73802608" w14:textId="77777777" w:rsidR="006D045E" w:rsidRPr="009E660F" w:rsidRDefault="006D045E" w:rsidP="00AA317B">
      <w:pPr>
        <w:rPr>
          <w:rFonts w:ascii="Avenir Next" w:hAnsi="Avenir Next" w:cs="OpenSans-CondensedLight"/>
          <w:sz w:val="18"/>
          <w:szCs w:val="18"/>
          <w:lang w:val="it-IT"/>
        </w:rPr>
      </w:pPr>
      <w:r w:rsidRPr="009E660F">
        <w:rPr>
          <w:rFonts w:ascii="Avenir Next" w:hAnsi="Avenir Next"/>
          <w:sz w:val="18"/>
          <w:szCs w:val="18"/>
          <w:lang w:val="it-IT"/>
        </w:rPr>
        <w:t>Movimento: El Primero 400, Automatico</w:t>
      </w:r>
    </w:p>
    <w:p w14:paraId="2EFBF1FE" w14:textId="77777777" w:rsidR="006D045E" w:rsidRPr="009E660F" w:rsidRDefault="006D045E" w:rsidP="00AA317B">
      <w:pPr>
        <w:rPr>
          <w:rFonts w:ascii="Avenir Next" w:hAnsi="Avenir Next" w:cs="OpenSans-CondensedLight"/>
          <w:sz w:val="18"/>
          <w:szCs w:val="18"/>
          <w:lang w:val="it-IT"/>
        </w:rPr>
      </w:pPr>
      <w:r w:rsidRPr="009E660F">
        <w:rPr>
          <w:rFonts w:ascii="Avenir Next" w:hAnsi="Avenir Next"/>
          <w:sz w:val="18"/>
          <w:szCs w:val="18"/>
          <w:lang w:val="it-IT"/>
        </w:rPr>
        <w:t>Calibro: 13¼``` (Diametro: 30 mm)</w:t>
      </w:r>
    </w:p>
    <w:p w14:paraId="3B4C3046" w14:textId="77777777" w:rsidR="006D045E" w:rsidRPr="009E660F" w:rsidRDefault="006D045E" w:rsidP="00AA317B">
      <w:pPr>
        <w:rPr>
          <w:rFonts w:ascii="Avenir Next" w:hAnsi="Avenir Next" w:cs="OpenSans-CondensedLight"/>
          <w:sz w:val="18"/>
          <w:szCs w:val="18"/>
          <w:lang w:val="it-IT"/>
        </w:rPr>
      </w:pPr>
      <w:r w:rsidRPr="009E660F">
        <w:rPr>
          <w:rFonts w:ascii="Avenir Next" w:hAnsi="Avenir Next"/>
          <w:sz w:val="18"/>
          <w:szCs w:val="18"/>
          <w:lang w:val="it-IT"/>
        </w:rPr>
        <w:t>Spessore del movimento: 6,6 mm</w:t>
      </w:r>
    </w:p>
    <w:p w14:paraId="065BE3A6" w14:textId="77777777" w:rsidR="006D045E" w:rsidRPr="009E660F" w:rsidRDefault="006D045E" w:rsidP="00AA317B">
      <w:pPr>
        <w:rPr>
          <w:rFonts w:ascii="Avenir Next" w:hAnsi="Avenir Next" w:cs="OpenSans-CondensedLight"/>
          <w:sz w:val="18"/>
          <w:szCs w:val="18"/>
          <w:lang w:val="it-IT"/>
        </w:rPr>
      </w:pPr>
      <w:r w:rsidRPr="009E660F">
        <w:rPr>
          <w:rFonts w:ascii="Avenir Next" w:hAnsi="Avenir Next"/>
          <w:sz w:val="18"/>
          <w:szCs w:val="18"/>
          <w:lang w:val="it-IT"/>
        </w:rPr>
        <w:t>Componenti: 278</w:t>
      </w:r>
    </w:p>
    <w:p w14:paraId="3E8A5EE1" w14:textId="77777777" w:rsidR="006D045E" w:rsidRPr="00AA317B" w:rsidRDefault="006D045E" w:rsidP="00AA317B">
      <w:pPr>
        <w:rPr>
          <w:rFonts w:ascii="Avenir Next" w:hAnsi="Avenir Next" w:cs="OpenSans-CondensedLight"/>
          <w:sz w:val="18"/>
          <w:szCs w:val="18"/>
          <w:lang w:val="it-IT"/>
        </w:rPr>
      </w:pPr>
      <w:r w:rsidRPr="00AA317B">
        <w:rPr>
          <w:rFonts w:ascii="Avenir Next" w:hAnsi="Avenir Next"/>
          <w:sz w:val="18"/>
          <w:szCs w:val="18"/>
          <w:lang w:val="it-IT"/>
        </w:rPr>
        <w:t>Rubini: 31</w:t>
      </w:r>
    </w:p>
    <w:p w14:paraId="478F4698" w14:textId="77777777" w:rsidR="006D045E" w:rsidRPr="009E660F" w:rsidRDefault="006D045E" w:rsidP="00AA317B">
      <w:pPr>
        <w:rPr>
          <w:rFonts w:ascii="Avenir Next" w:hAnsi="Avenir Next" w:cs="OpenSans-CondensedLight"/>
          <w:sz w:val="18"/>
          <w:szCs w:val="18"/>
          <w:lang w:val="it-IT"/>
        </w:rPr>
      </w:pPr>
      <w:r w:rsidRPr="009E660F">
        <w:rPr>
          <w:rFonts w:ascii="Avenir Next" w:hAnsi="Avenir Next"/>
          <w:sz w:val="18"/>
          <w:szCs w:val="18"/>
          <w:lang w:val="it-IT"/>
        </w:rPr>
        <w:t>Frequenza: 36.000 alt/ora (5 Hz)</w:t>
      </w:r>
    </w:p>
    <w:p w14:paraId="7190FE6E" w14:textId="77777777" w:rsidR="006D045E" w:rsidRPr="009E660F" w:rsidRDefault="006D045E" w:rsidP="00AA317B">
      <w:pPr>
        <w:rPr>
          <w:rFonts w:ascii="Avenir Next" w:hAnsi="Avenir Next" w:cs="OpenSans-CondensedLight"/>
          <w:sz w:val="18"/>
          <w:szCs w:val="18"/>
          <w:lang w:val="it-IT"/>
        </w:rPr>
      </w:pPr>
      <w:r w:rsidRPr="009E660F">
        <w:rPr>
          <w:rFonts w:ascii="Avenir Next" w:hAnsi="Avenir Next"/>
          <w:sz w:val="18"/>
          <w:szCs w:val="18"/>
          <w:lang w:val="it-IT"/>
        </w:rPr>
        <w:t>Riserva di carica: min. 50 ore</w:t>
      </w:r>
    </w:p>
    <w:p w14:paraId="1288D3AB" w14:textId="759278D4" w:rsidR="006D045E" w:rsidRPr="00AA317B" w:rsidRDefault="006D045E" w:rsidP="00AA317B">
      <w:pPr>
        <w:rPr>
          <w:rFonts w:ascii="Avenir Next" w:hAnsi="Avenir Next" w:cs="OpenSans-CondensedLight"/>
          <w:sz w:val="18"/>
          <w:szCs w:val="18"/>
          <w:lang w:val="it-IT"/>
        </w:rPr>
      </w:pPr>
      <w:r w:rsidRPr="00AA317B">
        <w:rPr>
          <w:rFonts w:ascii="Avenir Next" w:hAnsi="Avenir Next"/>
          <w:sz w:val="18"/>
          <w:szCs w:val="18"/>
          <w:lang w:val="it-IT"/>
        </w:rPr>
        <w:t>Finiture: massa oscillante con motivo “</w:t>
      </w:r>
      <w:proofErr w:type="spellStart"/>
      <w:r w:rsidRPr="00AA317B">
        <w:rPr>
          <w:rFonts w:ascii="Avenir Next" w:hAnsi="Avenir Next"/>
          <w:sz w:val="18"/>
          <w:szCs w:val="18"/>
          <w:lang w:val="it-IT"/>
        </w:rPr>
        <w:t>Côtes</w:t>
      </w:r>
      <w:proofErr w:type="spellEnd"/>
      <w:r w:rsidRPr="00AA317B">
        <w:rPr>
          <w:rFonts w:ascii="Avenir Next" w:hAnsi="Avenir Next"/>
          <w:sz w:val="18"/>
          <w:szCs w:val="18"/>
          <w:lang w:val="it-IT"/>
        </w:rPr>
        <w:t xml:space="preserve"> de Genève”</w:t>
      </w:r>
    </w:p>
    <w:p w14:paraId="262D07B6" w14:textId="0B4C1C63" w:rsidR="006D045E" w:rsidRPr="00AA317B" w:rsidRDefault="006D045E" w:rsidP="00AA317B">
      <w:pPr>
        <w:autoSpaceDE w:val="0"/>
        <w:autoSpaceDN w:val="0"/>
        <w:adjustRightInd w:val="0"/>
        <w:spacing w:line="276" w:lineRule="auto"/>
        <w:rPr>
          <w:rFonts w:ascii="Avenir Next" w:hAnsi="Avenir Next" w:cs="Antonio-Regular"/>
          <w:b/>
          <w:sz w:val="18"/>
          <w:szCs w:val="18"/>
          <w:lang w:val="it-IT"/>
        </w:rPr>
      </w:pPr>
    </w:p>
    <w:p w14:paraId="288D9AA0" w14:textId="77777777" w:rsidR="006D045E" w:rsidRPr="00AA317B" w:rsidRDefault="006D045E" w:rsidP="00AA317B">
      <w:pPr>
        <w:rPr>
          <w:rFonts w:ascii="Avenir Next" w:hAnsi="Avenir Next" w:cs="Antonio-Regular"/>
          <w:b/>
          <w:sz w:val="18"/>
          <w:szCs w:val="18"/>
          <w:lang w:val="it-IT"/>
        </w:rPr>
      </w:pPr>
      <w:r w:rsidRPr="00AA317B">
        <w:rPr>
          <w:rFonts w:ascii="Avenir Next" w:hAnsi="Avenir Next"/>
          <w:b/>
          <w:sz w:val="18"/>
          <w:szCs w:val="18"/>
          <w:lang w:val="it-IT"/>
        </w:rPr>
        <w:t xml:space="preserve">FUNZIONI </w:t>
      </w:r>
    </w:p>
    <w:p w14:paraId="321B7C13" w14:textId="77777777" w:rsidR="006D045E" w:rsidRPr="009E660F" w:rsidRDefault="006D045E" w:rsidP="00AA317B">
      <w:pPr>
        <w:rPr>
          <w:rFonts w:ascii="Avenir Next" w:hAnsi="Avenir Next" w:cs="OpenSans-CondensedLight"/>
          <w:sz w:val="18"/>
          <w:szCs w:val="18"/>
          <w:lang w:val="it-IT"/>
        </w:rPr>
      </w:pPr>
      <w:r w:rsidRPr="009E660F">
        <w:rPr>
          <w:rFonts w:ascii="Avenir Next" w:hAnsi="Avenir Next"/>
          <w:sz w:val="18"/>
          <w:szCs w:val="18"/>
          <w:lang w:val="it-IT"/>
        </w:rPr>
        <w:t>Ore e minuti al centro</w:t>
      </w:r>
    </w:p>
    <w:p w14:paraId="32802C38" w14:textId="2F94ABE0" w:rsidR="006D045E" w:rsidRPr="009E660F" w:rsidRDefault="006D045E" w:rsidP="00AA317B">
      <w:pPr>
        <w:rPr>
          <w:rFonts w:ascii="Avenir Next" w:hAnsi="Avenir Next" w:cs="OpenSans-CondensedLight"/>
          <w:sz w:val="18"/>
          <w:szCs w:val="18"/>
          <w:lang w:val="it-IT"/>
        </w:rPr>
      </w:pPr>
      <w:r w:rsidRPr="009E660F">
        <w:rPr>
          <w:rFonts w:ascii="Avenir Next" w:hAnsi="Avenir Next"/>
          <w:sz w:val="18"/>
          <w:szCs w:val="18"/>
          <w:lang w:val="it-IT"/>
        </w:rPr>
        <w:t>Piccoli secondi a ore 9</w:t>
      </w:r>
      <w:r w:rsidRPr="009E660F">
        <w:rPr>
          <w:rFonts w:ascii="Avenir Next" w:hAnsi="Avenir Next" w:cs="OpenSans-CondensedLight"/>
          <w:sz w:val="18"/>
          <w:szCs w:val="18"/>
          <w:lang w:val="it-IT"/>
        </w:rPr>
        <w:t>:</w:t>
      </w:r>
    </w:p>
    <w:p w14:paraId="7A2D287F" w14:textId="77777777" w:rsidR="006D045E" w:rsidRPr="009E660F" w:rsidRDefault="006D045E" w:rsidP="00AA317B">
      <w:pPr>
        <w:rPr>
          <w:rFonts w:ascii="Avenir Next" w:hAnsi="Avenir Next" w:cs="OpenSans-CondensedLight"/>
          <w:sz w:val="18"/>
          <w:szCs w:val="18"/>
          <w:lang w:val="it-IT"/>
        </w:rPr>
      </w:pPr>
      <w:r w:rsidRPr="009E660F">
        <w:rPr>
          <w:rFonts w:ascii="Avenir Next" w:hAnsi="Avenir Next"/>
          <w:sz w:val="18"/>
          <w:szCs w:val="18"/>
          <w:lang w:val="it-IT"/>
        </w:rPr>
        <w:t>Cronografo:</w:t>
      </w:r>
    </w:p>
    <w:p w14:paraId="527350BB" w14:textId="77777777" w:rsidR="006D045E" w:rsidRPr="009E660F" w:rsidRDefault="006D045E" w:rsidP="00AA317B">
      <w:pPr>
        <w:rPr>
          <w:rFonts w:ascii="Avenir Next" w:hAnsi="Avenir Next" w:cs="OpenSans-CondensedLight"/>
          <w:sz w:val="18"/>
          <w:szCs w:val="18"/>
          <w:lang w:val="it-IT"/>
        </w:rPr>
      </w:pPr>
      <w:r w:rsidRPr="009E660F">
        <w:rPr>
          <w:rFonts w:ascii="Avenir Next" w:hAnsi="Avenir Next"/>
          <w:sz w:val="18"/>
          <w:szCs w:val="18"/>
          <w:lang w:val="it-IT"/>
        </w:rPr>
        <w:t>- Lancetta del cronografo al centro</w:t>
      </w:r>
    </w:p>
    <w:p w14:paraId="175000C5" w14:textId="77777777" w:rsidR="006D045E" w:rsidRPr="00AA317B" w:rsidRDefault="006D045E" w:rsidP="00AA317B">
      <w:pPr>
        <w:rPr>
          <w:rFonts w:ascii="Avenir Next" w:hAnsi="Avenir Next" w:cs="OpenSans-CondensedLight"/>
          <w:sz w:val="18"/>
          <w:szCs w:val="18"/>
          <w:lang w:val="it-IT"/>
        </w:rPr>
      </w:pPr>
      <w:r w:rsidRPr="00AA317B">
        <w:rPr>
          <w:rFonts w:ascii="Avenir Next" w:hAnsi="Avenir Next"/>
          <w:sz w:val="18"/>
          <w:szCs w:val="18"/>
          <w:lang w:val="it-IT"/>
        </w:rPr>
        <w:t>- Contatore delle 12 ore a ore 6</w:t>
      </w:r>
    </w:p>
    <w:p w14:paraId="1E0F7120" w14:textId="77777777" w:rsidR="006D045E" w:rsidRPr="009E660F" w:rsidRDefault="006D045E" w:rsidP="00AA317B">
      <w:pPr>
        <w:rPr>
          <w:rFonts w:ascii="Avenir Next" w:hAnsi="Avenir Next" w:cs="OpenSans-CondensedLight"/>
          <w:sz w:val="18"/>
          <w:szCs w:val="18"/>
          <w:lang w:val="it-IT"/>
        </w:rPr>
      </w:pPr>
      <w:r w:rsidRPr="009E660F">
        <w:rPr>
          <w:rFonts w:ascii="Avenir Next" w:hAnsi="Avenir Next"/>
          <w:sz w:val="18"/>
          <w:szCs w:val="18"/>
          <w:lang w:val="it-IT"/>
        </w:rPr>
        <w:t>- Contatore dei 30 minuti a ore 3</w:t>
      </w:r>
    </w:p>
    <w:p w14:paraId="59738BE0" w14:textId="77777777" w:rsidR="006D045E" w:rsidRPr="009E660F" w:rsidRDefault="006D045E" w:rsidP="00AA317B">
      <w:pPr>
        <w:rPr>
          <w:rFonts w:ascii="Avenir Next" w:hAnsi="Avenir Next" w:cs="OpenSans-CondensedLight"/>
          <w:sz w:val="18"/>
          <w:szCs w:val="18"/>
          <w:lang w:val="it-IT"/>
        </w:rPr>
      </w:pPr>
      <w:r w:rsidRPr="009E660F">
        <w:rPr>
          <w:rFonts w:ascii="Avenir Next" w:hAnsi="Avenir Next"/>
          <w:sz w:val="18"/>
          <w:szCs w:val="18"/>
          <w:lang w:val="it-IT"/>
        </w:rPr>
        <w:t>Scala tachimetrica</w:t>
      </w:r>
    </w:p>
    <w:p w14:paraId="1D02D377" w14:textId="77777777" w:rsidR="006D045E" w:rsidRPr="009E660F" w:rsidRDefault="006D045E" w:rsidP="00AA317B">
      <w:pPr>
        <w:rPr>
          <w:rFonts w:ascii="Avenir Next" w:hAnsi="Avenir Next" w:cs="OpenSans-CondensedLight"/>
          <w:sz w:val="10"/>
          <w:szCs w:val="18"/>
          <w:lang w:val="it-IT"/>
        </w:rPr>
      </w:pPr>
      <w:r w:rsidRPr="009E660F">
        <w:rPr>
          <w:rFonts w:ascii="Avenir Next" w:hAnsi="Avenir Next"/>
          <w:sz w:val="18"/>
          <w:szCs w:val="18"/>
          <w:lang w:val="it-IT"/>
        </w:rPr>
        <w:t>Data a ore 4:30</w:t>
      </w:r>
      <w:r w:rsidRPr="009E660F">
        <w:rPr>
          <w:rFonts w:ascii="Avenir Next" w:hAnsi="Avenir Next"/>
          <w:sz w:val="18"/>
          <w:szCs w:val="18"/>
          <w:lang w:val="it-IT"/>
        </w:rPr>
        <w:br/>
      </w:r>
    </w:p>
    <w:p w14:paraId="4A4263D6" w14:textId="105BA033" w:rsidR="006D045E" w:rsidRPr="009E660F" w:rsidRDefault="006D045E" w:rsidP="00AA317B">
      <w:pPr>
        <w:rPr>
          <w:rFonts w:ascii="Avenir Next" w:hAnsi="Avenir Next" w:cs="OpenSans-CondensedLight"/>
          <w:sz w:val="18"/>
          <w:szCs w:val="18"/>
          <w:lang w:val="it-IT"/>
        </w:rPr>
      </w:pPr>
      <w:r w:rsidRPr="009E660F">
        <w:rPr>
          <w:rFonts w:ascii="Avenir Next" w:hAnsi="Avenir Next"/>
          <w:b/>
          <w:sz w:val="18"/>
          <w:szCs w:val="18"/>
          <w:lang w:val="it-IT"/>
        </w:rPr>
        <w:t>PREZZO</w:t>
      </w:r>
      <w:r w:rsidRPr="009E660F">
        <w:rPr>
          <w:rFonts w:ascii="Avenir Next" w:hAnsi="Avenir Next"/>
          <w:sz w:val="12"/>
          <w:szCs w:val="18"/>
          <w:lang w:val="it-IT"/>
        </w:rPr>
        <w:t xml:space="preserve"> </w:t>
      </w:r>
      <w:r w:rsidR="008A64C4" w:rsidRPr="009E660F">
        <w:rPr>
          <w:rFonts w:ascii="Avenir Next" w:hAnsi="Avenir Next"/>
          <w:sz w:val="18"/>
          <w:szCs w:val="18"/>
          <w:lang w:val="it-IT"/>
        </w:rPr>
        <w:t>7900</w:t>
      </w:r>
      <w:r w:rsidRPr="009E660F">
        <w:rPr>
          <w:rFonts w:ascii="Avenir Next" w:hAnsi="Avenir Next"/>
          <w:sz w:val="18"/>
          <w:szCs w:val="18"/>
          <w:lang w:val="it-IT"/>
        </w:rPr>
        <w:t xml:space="preserve"> CHF</w:t>
      </w:r>
    </w:p>
    <w:p w14:paraId="6FFCDF6E" w14:textId="77777777" w:rsidR="006D045E" w:rsidRPr="009E660F" w:rsidRDefault="006D045E" w:rsidP="00AA317B">
      <w:pPr>
        <w:spacing w:line="276" w:lineRule="auto"/>
        <w:rPr>
          <w:rFonts w:ascii="Avenir Next" w:hAnsi="Avenir Next" w:cs="OpenSans-CondensedLight"/>
          <w:sz w:val="10"/>
          <w:szCs w:val="18"/>
          <w:lang w:val="it-IT"/>
        </w:rPr>
      </w:pPr>
    </w:p>
    <w:p w14:paraId="5314853B" w14:textId="77777777" w:rsidR="006D045E" w:rsidRPr="009E660F" w:rsidRDefault="006D045E" w:rsidP="00AA317B">
      <w:pPr>
        <w:rPr>
          <w:rFonts w:ascii="Avenir Next" w:hAnsi="Avenir Next" w:cs="OpenSans-CondensedLight"/>
          <w:sz w:val="10"/>
          <w:szCs w:val="18"/>
          <w:lang w:val="it-IT"/>
        </w:rPr>
      </w:pPr>
    </w:p>
    <w:p w14:paraId="496BE7FE" w14:textId="77777777" w:rsidR="006D045E" w:rsidRPr="009E660F" w:rsidRDefault="006D045E" w:rsidP="00AA317B">
      <w:pPr>
        <w:rPr>
          <w:rFonts w:ascii="Avenir Next" w:hAnsi="Avenir Next" w:cs="OpenSans-CondensedLight"/>
          <w:b/>
          <w:sz w:val="18"/>
          <w:szCs w:val="18"/>
          <w:lang w:val="it-IT"/>
        </w:rPr>
      </w:pPr>
      <w:r w:rsidRPr="009E660F">
        <w:rPr>
          <w:rFonts w:ascii="Avenir Next" w:hAnsi="Avenir Next"/>
          <w:b/>
          <w:sz w:val="18"/>
          <w:szCs w:val="18"/>
          <w:lang w:val="it-IT"/>
        </w:rPr>
        <w:t xml:space="preserve">CASSA, QUADRANTE E LANCETTE </w:t>
      </w:r>
    </w:p>
    <w:p w14:paraId="365E2AE0" w14:textId="77777777" w:rsidR="006D045E" w:rsidRPr="009E660F" w:rsidRDefault="006D045E" w:rsidP="00AA317B">
      <w:pPr>
        <w:rPr>
          <w:rFonts w:ascii="Avenir Next" w:hAnsi="Avenir Next" w:cs="OpenSans-CondensedLight"/>
          <w:sz w:val="18"/>
          <w:szCs w:val="18"/>
          <w:lang w:val="it-IT"/>
        </w:rPr>
      </w:pPr>
      <w:r w:rsidRPr="009E660F">
        <w:rPr>
          <w:rFonts w:ascii="Avenir Next" w:hAnsi="Avenir Next"/>
          <w:sz w:val="18"/>
          <w:szCs w:val="18"/>
          <w:lang w:val="it-IT"/>
        </w:rPr>
        <w:t>Diametro cassa: 37 mm</w:t>
      </w:r>
    </w:p>
    <w:p w14:paraId="6A885FDB" w14:textId="77777777" w:rsidR="006D045E" w:rsidRPr="009E660F" w:rsidRDefault="006D045E" w:rsidP="00AA317B">
      <w:pPr>
        <w:rPr>
          <w:rFonts w:ascii="Avenir Next" w:hAnsi="Avenir Next" w:cs="OpenSans-CondensedLight"/>
          <w:sz w:val="18"/>
          <w:szCs w:val="18"/>
          <w:lang w:val="it-IT"/>
        </w:rPr>
      </w:pPr>
      <w:r w:rsidRPr="009E660F">
        <w:rPr>
          <w:rFonts w:ascii="Avenir Next" w:hAnsi="Avenir Next"/>
          <w:sz w:val="18"/>
          <w:szCs w:val="18"/>
          <w:lang w:val="it-IT"/>
        </w:rPr>
        <w:t>Diametro quadrante: 32,3 mm</w:t>
      </w:r>
    </w:p>
    <w:p w14:paraId="7A38E376" w14:textId="77777777" w:rsidR="006D045E" w:rsidRPr="009E660F" w:rsidRDefault="006D045E" w:rsidP="00AA317B">
      <w:pPr>
        <w:rPr>
          <w:rFonts w:ascii="Avenir Next" w:hAnsi="Avenir Next" w:cs="OpenSans-CondensedLight"/>
          <w:sz w:val="18"/>
          <w:szCs w:val="18"/>
          <w:lang w:val="it-IT"/>
        </w:rPr>
      </w:pPr>
      <w:r w:rsidRPr="009E660F">
        <w:rPr>
          <w:rFonts w:ascii="Avenir Next" w:hAnsi="Avenir Next"/>
          <w:sz w:val="18"/>
          <w:szCs w:val="18"/>
          <w:lang w:val="it-IT"/>
        </w:rPr>
        <w:t>Spessore: 12,60 mm</w:t>
      </w:r>
    </w:p>
    <w:p w14:paraId="52EF7AA2" w14:textId="77777777" w:rsidR="006D045E" w:rsidRPr="009E660F" w:rsidRDefault="006D045E" w:rsidP="00AA317B">
      <w:pPr>
        <w:rPr>
          <w:rFonts w:ascii="Avenir Next" w:hAnsi="Avenir Next" w:cs="OpenSans-CondensedLight"/>
          <w:sz w:val="18"/>
          <w:szCs w:val="18"/>
          <w:lang w:val="it-IT"/>
        </w:rPr>
      </w:pPr>
      <w:r w:rsidRPr="009E660F">
        <w:rPr>
          <w:rFonts w:ascii="Avenir Next" w:hAnsi="Avenir Next"/>
          <w:sz w:val="18"/>
          <w:szCs w:val="18"/>
          <w:lang w:val="it-IT"/>
        </w:rPr>
        <w:t>Vetro: vetro zaffiro bombato con trattamento antiriflesso su entrambi i lati</w:t>
      </w:r>
      <w:r w:rsidRPr="009E660F">
        <w:rPr>
          <w:rFonts w:ascii="Avenir Next" w:hAnsi="Avenir Next"/>
          <w:sz w:val="18"/>
          <w:szCs w:val="18"/>
          <w:lang w:val="it-IT"/>
        </w:rPr>
        <w:br/>
        <w:t>Fondello: speciale, in vetro zaffiro trasparente</w:t>
      </w:r>
      <w:r w:rsidRPr="009E660F">
        <w:rPr>
          <w:rFonts w:ascii="Avenir Next" w:hAnsi="Avenir Next"/>
          <w:sz w:val="18"/>
          <w:szCs w:val="18"/>
          <w:lang w:val="it-IT"/>
        </w:rPr>
        <w:br/>
        <w:t>Materiale: acciaio inossidabile</w:t>
      </w:r>
      <w:r w:rsidRPr="009E660F">
        <w:rPr>
          <w:rFonts w:ascii="Avenir Next" w:hAnsi="Avenir Next"/>
          <w:sz w:val="18"/>
          <w:szCs w:val="18"/>
          <w:lang w:val="it-IT"/>
        </w:rPr>
        <w:br/>
        <w:t>Impermeabilità: 5 ATM</w:t>
      </w:r>
      <w:r w:rsidRPr="009E660F">
        <w:rPr>
          <w:rFonts w:ascii="Avenir Next" w:hAnsi="Avenir Next"/>
          <w:sz w:val="18"/>
          <w:szCs w:val="18"/>
          <w:lang w:val="it-IT"/>
        </w:rPr>
        <w:br/>
        <w:t>Quadrante: satinato blu</w:t>
      </w:r>
      <w:r w:rsidRPr="009E660F">
        <w:rPr>
          <w:rFonts w:ascii="Avenir Next" w:hAnsi="Avenir Next"/>
          <w:sz w:val="18"/>
          <w:szCs w:val="18"/>
          <w:lang w:val="it-IT"/>
        </w:rPr>
        <w:br/>
        <w:t>Indici delle ore: rodiati, sfaccettati e rivestiti con Super-LumiNova® SLN C3</w:t>
      </w:r>
      <w:r w:rsidRPr="009E660F">
        <w:rPr>
          <w:rFonts w:ascii="Avenir Next" w:hAnsi="Avenir Next"/>
          <w:sz w:val="18"/>
          <w:szCs w:val="18"/>
          <w:lang w:val="it-IT"/>
        </w:rPr>
        <w:br/>
        <w:t>Lancette: rodiate, sfaccettate e rivestite con Super-LumiNova® SLN C3</w:t>
      </w:r>
    </w:p>
    <w:p w14:paraId="48408D11" w14:textId="77777777" w:rsidR="006D045E" w:rsidRPr="009E660F" w:rsidRDefault="006D045E" w:rsidP="00AA317B">
      <w:pPr>
        <w:autoSpaceDE w:val="0"/>
        <w:autoSpaceDN w:val="0"/>
        <w:adjustRightInd w:val="0"/>
        <w:spacing w:line="276" w:lineRule="auto"/>
        <w:rPr>
          <w:rFonts w:ascii="Avenir Next" w:hAnsi="Avenir Next" w:cs="OpenSans-CondensedLight"/>
          <w:b/>
          <w:sz w:val="10"/>
          <w:szCs w:val="18"/>
          <w:lang w:val="it-IT"/>
        </w:rPr>
      </w:pPr>
    </w:p>
    <w:p w14:paraId="6F709473" w14:textId="77777777" w:rsidR="006D045E" w:rsidRPr="009E660F" w:rsidRDefault="006D045E" w:rsidP="00AA317B">
      <w:pPr>
        <w:rPr>
          <w:rFonts w:ascii="Avenir Next" w:hAnsi="Avenir Next" w:cs="OpenSans-CondensedLight"/>
          <w:b/>
          <w:sz w:val="10"/>
          <w:szCs w:val="18"/>
          <w:lang w:val="it-IT"/>
        </w:rPr>
      </w:pPr>
    </w:p>
    <w:p w14:paraId="75DB0881" w14:textId="77777777" w:rsidR="006D045E" w:rsidRPr="00AA317B" w:rsidRDefault="006D045E" w:rsidP="00AA317B">
      <w:pPr>
        <w:rPr>
          <w:rFonts w:ascii="Avenir Next" w:hAnsi="Avenir Next" w:cs="OpenSans-CondensedLight"/>
          <w:b/>
          <w:sz w:val="18"/>
          <w:szCs w:val="18"/>
          <w:lang w:val="it-IT"/>
        </w:rPr>
      </w:pPr>
      <w:r w:rsidRPr="00AA317B">
        <w:rPr>
          <w:rFonts w:ascii="Avenir Next" w:hAnsi="Avenir Next"/>
          <w:b/>
          <w:sz w:val="18"/>
          <w:szCs w:val="18"/>
          <w:lang w:val="it-IT"/>
        </w:rPr>
        <w:t>CINTURINO E FIBBIA</w:t>
      </w:r>
    </w:p>
    <w:p w14:paraId="2FD018C5" w14:textId="60931DF9" w:rsidR="00B21701" w:rsidRPr="009E660F" w:rsidRDefault="006D045E" w:rsidP="00AA317B">
      <w:pPr>
        <w:rPr>
          <w:rFonts w:ascii="Avenir Next" w:hAnsi="Avenir Next" w:cs="OpenSans-CondensedLight"/>
          <w:sz w:val="18"/>
          <w:szCs w:val="18"/>
          <w:lang w:val="it-IT"/>
        </w:rPr>
      </w:pPr>
      <w:r w:rsidRPr="00AA317B">
        <w:rPr>
          <w:rFonts w:ascii="Avenir Next" w:hAnsi="Avenir Next"/>
          <w:sz w:val="18"/>
          <w:szCs w:val="18"/>
          <w:lang w:val="it-IT"/>
        </w:rPr>
        <w:t xml:space="preserve"> </w:t>
      </w:r>
      <w:r w:rsidRPr="009E660F">
        <w:rPr>
          <w:rFonts w:ascii="Avenir Next" w:hAnsi="Avenir Next"/>
          <w:sz w:val="18"/>
          <w:szCs w:val="18"/>
          <w:lang w:val="it-IT"/>
        </w:rPr>
        <w:t>Bracciale di metallo effetto “scala” con doppia fibbia déployante</w:t>
      </w:r>
    </w:p>
    <w:sectPr w:rsidR="00B21701" w:rsidRPr="009E660F" w:rsidSect="00D61DDE">
      <w:headerReference w:type="default" r:id="rId10"/>
      <w:foot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B5BF7" w14:textId="77777777" w:rsidR="002369DD" w:rsidRDefault="002369DD" w:rsidP="007C1D89">
      <w:r>
        <w:separator/>
      </w:r>
    </w:p>
  </w:endnote>
  <w:endnote w:type="continuationSeparator" w:id="0">
    <w:p w14:paraId="1E05D878" w14:textId="77777777" w:rsidR="002369DD" w:rsidRDefault="002369DD" w:rsidP="007C1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venir Next">
    <w:altName w:val="Calibri"/>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ntonio-Regular">
    <w:altName w:val="Calibri"/>
    <w:panose1 w:val="00000000000000000000"/>
    <w:charset w:val="00"/>
    <w:family w:val="auto"/>
    <w:notTrueType/>
    <w:pitch w:val="default"/>
    <w:sig w:usb0="00000003" w:usb1="00000000" w:usb2="00000000" w:usb3="00000000" w:csb0="00000001"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ECC48" w14:textId="77777777" w:rsidR="0026031C" w:rsidRPr="00166C18" w:rsidRDefault="0026031C" w:rsidP="007C1D89">
    <w:pPr>
      <w:pStyle w:val="Pieddepage"/>
      <w:jc w:val="center"/>
      <w:rPr>
        <w:rFonts w:ascii="Avenir Next" w:hAnsi="Avenir Next"/>
        <w:sz w:val="18"/>
        <w:szCs w:val="18"/>
        <w:lang w:val="fr-CH"/>
      </w:rPr>
    </w:pPr>
    <w:r w:rsidRPr="00166C18">
      <w:rPr>
        <w:rFonts w:ascii="Avenir Next" w:hAnsi="Avenir Next"/>
        <w:b/>
        <w:sz w:val="18"/>
        <w:szCs w:val="18"/>
        <w:lang w:val="fr-CH"/>
      </w:rPr>
      <w:t>ZENITH</w:t>
    </w:r>
    <w:r w:rsidRPr="00166C18">
      <w:rPr>
        <w:rFonts w:ascii="Avenir Next" w:hAnsi="Avenir Next"/>
        <w:sz w:val="18"/>
        <w:szCs w:val="18"/>
        <w:lang w:val="fr-CH"/>
      </w:rPr>
      <w:t xml:space="preserve"> | www.zenith-watches.com | Rue des </w:t>
    </w:r>
    <w:proofErr w:type="spellStart"/>
    <w:r w:rsidRPr="00166C18">
      <w:rPr>
        <w:rFonts w:ascii="Avenir Next" w:hAnsi="Avenir Next"/>
        <w:sz w:val="18"/>
        <w:szCs w:val="18"/>
        <w:lang w:val="fr-CH"/>
      </w:rPr>
      <w:t>Billodes</w:t>
    </w:r>
    <w:proofErr w:type="spellEnd"/>
    <w:r w:rsidRPr="00166C18">
      <w:rPr>
        <w:rFonts w:ascii="Avenir Next" w:hAnsi="Avenir Next"/>
        <w:sz w:val="18"/>
        <w:szCs w:val="18"/>
        <w:lang w:val="fr-CH"/>
      </w:rPr>
      <w:t xml:space="preserve"> 34-36 | CH-2400 Le Locle</w:t>
    </w:r>
  </w:p>
  <w:p w14:paraId="6942C2E6" w14:textId="44BA3DF3" w:rsidR="0026031C" w:rsidRPr="007C1D89" w:rsidRDefault="0026031C" w:rsidP="007C1D89">
    <w:pPr>
      <w:pStyle w:val="Pieddepage"/>
      <w:jc w:val="center"/>
      <w:rPr>
        <w:rFonts w:ascii="Avenir Next" w:hAnsi="Avenir Next"/>
        <w:sz w:val="18"/>
        <w:szCs w:val="18"/>
      </w:rPr>
    </w:pPr>
    <w:r w:rsidRPr="00166C18">
      <w:rPr>
        <w:rFonts w:ascii="Avenir Next" w:hAnsi="Avenir Next"/>
        <w:sz w:val="18"/>
        <w:szCs w:val="18"/>
        <w:lang w:val="fr-CH"/>
      </w:rPr>
      <w:t>International Media Relations</w:t>
    </w:r>
    <w:r>
      <w:rPr>
        <w:rFonts w:ascii="Avenir Next" w:hAnsi="Avenir Next"/>
        <w:sz w:val="18"/>
        <w:szCs w:val="18"/>
        <w:lang w:val="fr-CH"/>
      </w:rPr>
      <w:t xml:space="preserve"> : </w:t>
    </w:r>
    <w:hyperlink r:id="rId1" w:history="1">
      <w:r w:rsidRPr="00B573DB">
        <w:rPr>
          <w:rStyle w:val="Lienhypertexte"/>
          <w:rFonts w:ascii="Avenir Next" w:hAnsi="Avenir Next"/>
          <w:sz w:val="18"/>
          <w:szCs w:val="18"/>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ACDE21" w14:textId="77777777" w:rsidR="002369DD" w:rsidRDefault="002369DD" w:rsidP="007C1D89">
      <w:r>
        <w:separator/>
      </w:r>
    </w:p>
  </w:footnote>
  <w:footnote w:type="continuationSeparator" w:id="0">
    <w:p w14:paraId="1140C7E7" w14:textId="77777777" w:rsidR="002369DD" w:rsidRDefault="002369DD" w:rsidP="007C1D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F1EB0" w14:textId="5CB29CCE" w:rsidR="0026031C" w:rsidRDefault="0026031C" w:rsidP="007C1D89">
    <w:pPr>
      <w:pStyle w:val="En-tte"/>
      <w:jc w:val="center"/>
    </w:pPr>
    <w:r>
      <w:rPr>
        <w:noProof/>
      </w:rPr>
      <w:drawing>
        <wp:inline distT="0" distB="0" distL="0" distR="0" wp14:anchorId="6DD1EA79" wp14:editId="291D140D">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B3672D6" w14:textId="77777777" w:rsidR="0026031C" w:rsidRDefault="0026031C" w:rsidP="007C1D89">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6569"/>
    <w:rsid w:val="00077E10"/>
    <w:rsid w:val="0015701C"/>
    <w:rsid w:val="00166C2F"/>
    <w:rsid w:val="001F7E9E"/>
    <w:rsid w:val="002369DD"/>
    <w:rsid w:val="00244D09"/>
    <w:rsid w:val="0026031C"/>
    <w:rsid w:val="0026685C"/>
    <w:rsid w:val="00274D1E"/>
    <w:rsid w:val="002A28A2"/>
    <w:rsid w:val="002E318C"/>
    <w:rsid w:val="002F2745"/>
    <w:rsid w:val="00342CB6"/>
    <w:rsid w:val="003657F2"/>
    <w:rsid w:val="0037713F"/>
    <w:rsid w:val="00390486"/>
    <w:rsid w:val="00426FAA"/>
    <w:rsid w:val="004461AF"/>
    <w:rsid w:val="004F5F1E"/>
    <w:rsid w:val="005432EC"/>
    <w:rsid w:val="005A2B80"/>
    <w:rsid w:val="005C4C93"/>
    <w:rsid w:val="006258E8"/>
    <w:rsid w:val="00632575"/>
    <w:rsid w:val="0067577D"/>
    <w:rsid w:val="006D045E"/>
    <w:rsid w:val="006D6DFF"/>
    <w:rsid w:val="00712D0C"/>
    <w:rsid w:val="007C1D89"/>
    <w:rsid w:val="007D6569"/>
    <w:rsid w:val="007E5EFE"/>
    <w:rsid w:val="008472EF"/>
    <w:rsid w:val="00857264"/>
    <w:rsid w:val="00867DC7"/>
    <w:rsid w:val="008A64C4"/>
    <w:rsid w:val="0094097D"/>
    <w:rsid w:val="009A7197"/>
    <w:rsid w:val="009E660F"/>
    <w:rsid w:val="00A56106"/>
    <w:rsid w:val="00A80545"/>
    <w:rsid w:val="00AA317B"/>
    <w:rsid w:val="00B21701"/>
    <w:rsid w:val="00B97960"/>
    <w:rsid w:val="00BC4B63"/>
    <w:rsid w:val="00C20B4A"/>
    <w:rsid w:val="00C92379"/>
    <w:rsid w:val="00C935CD"/>
    <w:rsid w:val="00CB52B3"/>
    <w:rsid w:val="00CD0420"/>
    <w:rsid w:val="00CD3AC7"/>
    <w:rsid w:val="00D0498C"/>
    <w:rsid w:val="00D61DDE"/>
    <w:rsid w:val="00D86F4A"/>
    <w:rsid w:val="00DA34E3"/>
    <w:rsid w:val="00DB1D65"/>
    <w:rsid w:val="00E156DD"/>
    <w:rsid w:val="00E56E59"/>
    <w:rsid w:val="00EE7640"/>
    <w:rsid w:val="00EF1231"/>
    <w:rsid w:val="00F3300A"/>
    <w:rsid w:val="00F94356"/>
    <w:rsid w:val="00FD277D"/>
    <w:rsid w:val="00FD66B5"/>
    <w:rsid w:val="00FF37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45D952"/>
  <w14:defaultImageDpi w14:val="300"/>
  <w15:docId w15:val="{7D031810-06C4-4313-A70C-25C7FA70D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1">
    <w:name w:val="heading 1"/>
    <w:basedOn w:val="Normal"/>
    <w:next w:val="Normal"/>
    <w:link w:val="Titre1Car"/>
    <w:uiPriority w:val="9"/>
    <w:qFormat/>
    <w:rsid w:val="0037713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7D6569"/>
  </w:style>
  <w:style w:type="character" w:customStyle="1" w:styleId="Titre1Car">
    <w:name w:val="Titre 1 Car"/>
    <w:basedOn w:val="Policepardfaut"/>
    <w:link w:val="Titre1"/>
    <w:uiPriority w:val="9"/>
    <w:rsid w:val="0037713F"/>
    <w:rPr>
      <w:rFonts w:asciiTheme="majorHAnsi" w:eastAsiaTheme="majorEastAsia" w:hAnsiTheme="majorHAnsi" w:cstheme="majorBidi"/>
      <w:b/>
      <w:bCs/>
      <w:color w:val="345A8A" w:themeColor="accent1" w:themeShade="B5"/>
      <w:sz w:val="32"/>
      <w:szCs w:val="32"/>
    </w:rPr>
  </w:style>
  <w:style w:type="character" w:styleId="Marquedecommentaire">
    <w:name w:val="annotation reference"/>
    <w:basedOn w:val="Policepardfaut"/>
    <w:uiPriority w:val="99"/>
    <w:semiHidden/>
    <w:unhideWhenUsed/>
    <w:rsid w:val="00EF1231"/>
    <w:rPr>
      <w:sz w:val="18"/>
      <w:szCs w:val="18"/>
    </w:rPr>
  </w:style>
  <w:style w:type="paragraph" w:styleId="Commentaire">
    <w:name w:val="annotation text"/>
    <w:basedOn w:val="Normal"/>
    <w:link w:val="CommentaireCar"/>
    <w:uiPriority w:val="99"/>
    <w:semiHidden/>
    <w:unhideWhenUsed/>
    <w:rsid w:val="00EF1231"/>
  </w:style>
  <w:style w:type="character" w:customStyle="1" w:styleId="CommentaireCar">
    <w:name w:val="Commentaire Car"/>
    <w:basedOn w:val="Policepardfaut"/>
    <w:link w:val="Commentaire"/>
    <w:uiPriority w:val="99"/>
    <w:semiHidden/>
    <w:rsid w:val="00EF1231"/>
  </w:style>
  <w:style w:type="paragraph" w:styleId="Objetducommentaire">
    <w:name w:val="annotation subject"/>
    <w:basedOn w:val="Commentaire"/>
    <w:next w:val="Commentaire"/>
    <w:link w:val="ObjetducommentaireCar"/>
    <w:uiPriority w:val="99"/>
    <w:semiHidden/>
    <w:unhideWhenUsed/>
    <w:rsid w:val="00EF1231"/>
    <w:rPr>
      <w:b/>
      <w:bCs/>
      <w:sz w:val="20"/>
      <w:szCs w:val="20"/>
    </w:rPr>
  </w:style>
  <w:style w:type="character" w:customStyle="1" w:styleId="ObjetducommentaireCar">
    <w:name w:val="Objet du commentaire Car"/>
    <w:basedOn w:val="CommentaireCar"/>
    <w:link w:val="Objetducommentaire"/>
    <w:uiPriority w:val="99"/>
    <w:semiHidden/>
    <w:rsid w:val="00EF1231"/>
    <w:rPr>
      <w:b/>
      <w:bCs/>
      <w:sz w:val="20"/>
      <w:szCs w:val="20"/>
    </w:rPr>
  </w:style>
  <w:style w:type="paragraph" w:styleId="Textedebulles">
    <w:name w:val="Balloon Text"/>
    <w:basedOn w:val="Normal"/>
    <w:link w:val="TextedebullesCar"/>
    <w:uiPriority w:val="99"/>
    <w:semiHidden/>
    <w:unhideWhenUsed/>
    <w:rsid w:val="00EF123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F1231"/>
    <w:rPr>
      <w:rFonts w:ascii="Lucida Grande" w:hAnsi="Lucida Grande" w:cs="Lucida Grande"/>
      <w:sz w:val="18"/>
      <w:szCs w:val="18"/>
    </w:rPr>
  </w:style>
  <w:style w:type="character" w:styleId="Lienhypertexte">
    <w:name w:val="Hyperlink"/>
    <w:rsid w:val="007C1D89"/>
    <w:rPr>
      <w:u w:val="single"/>
    </w:rPr>
  </w:style>
  <w:style w:type="paragraph" w:styleId="En-tte">
    <w:name w:val="header"/>
    <w:basedOn w:val="Normal"/>
    <w:link w:val="En-tteCar"/>
    <w:uiPriority w:val="99"/>
    <w:unhideWhenUsed/>
    <w:rsid w:val="007C1D89"/>
    <w:pPr>
      <w:tabs>
        <w:tab w:val="center" w:pos="4536"/>
        <w:tab w:val="right" w:pos="9072"/>
      </w:tabs>
    </w:pPr>
  </w:style>
  <w:style w:type="character" w:customStyle="1" w:styleId="En-tteCar">
    <w:name w:val="En-tête Car"/>
    <w:basedOn w:val="Policepardfaut"/>
    <w:link w:val="En-tte"/>
    <w:uiPriority w:val="99"/>
    <w:rsid w:val="007C1D89"/>
  </w:style>
  <w:style w:type="paragraph" w:styleId="Pieddepage">
    <w:name w:val="footer"/>
    <w:basedOn w:val="Normal"/>
    <w:link w:val="PieddepageCar"/>
    <w:uiPriority w:val="99"/>
    <w:unhideWhenUsed/>
    <w:rsid w:val="007C1D89"/>
    <w:pPr>
      <w:tabs>
        <w:tab w:val="center" w:pos="4536"/>
        <w:tab w:val="right" w:pos="9072"/>
      </w:tabs>
    </w:pPr>
  </w:style>
  <w:style w:type="character" w:customStyle="1" w:styleId="PieddepageCar">
    <w:name w:val="Pied de page Car"/>
    <w:basedOn w:val="Policepardfaut"/>
    <w:link w:val="Pieddepage"/>
    <w:uiPriority w:val="99"/>
    <w:rsid w:val="007C1D89"/>
  </w:style>
  <w:style w:type="paragraph" w:customStyle="1" w:styleId="A">
    <w:name w:val="內文 A"/>
    <w:rsid w:val="00F94356"/>
    <w:rPr>
      <w:rFonts w:ascii="Helvetica" w:eastAsia="Arial Unicode MS" w:hAnsi="Helvetica" w:cs="Arial Unicode MS"/>
      <w:color w:val="000000"/>
      <w:sz w:val="22"/>
      <w:szCs w:val="22"/>
      <w:u w:color="000000"/>
      <w:lang w:eastAsia="zh-CN"/>
    </w:rPr>
  </w:style>
  <w:style w:type="table" w:styleId="Grilledutableau">
    <w:name w:val="Table Grid"/>
    <w:basedOn w:val="TableauNormal"/>
    <w:uiPriority w:val="59"/>
    <w:rsid w:val="00DA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617893">
      <w:bodyDiv w:val="1"/>
      <w:marLeft w:val="0"/>
      <w:marRight w:val="0"/>
      <w:marTop w:val="0"/>
      <w:marBottom w:val="0"/>
      <w:divBdr>
        <w:top w:val="none" w:sz="0" w:space="0" w:color="auto"/>
        <w:left w:val="none" w:sz="0" w:space="0" w:color="auto"/>
        <w:bottom w:val="none" w:sz="0" w:space="0" w:color="auto"/>
        <w:right w:val="none" w:sz="0" w:space="0" w:color="auto"/>
      </w:divBdr>
    </w:div>
    <w:div w:id="229661330">
      <w:bodyDiv w:val="1"/>
      <w:marLeft w:val="0"/>
      <w:marRight w:val="0"/>
      <w:marTop w:val="0"/>
      <w:marBottom w:val="0"/>
      <w:divBdr>
        <w:top w:val="none" w:sz="0" w:space="0" w:color="auto"/>
        <w:left w:val="none" w:sz="0" w:space="0" w:color="auto"/>
        <w:bottom w:val="none" w:sz="0" w:space="0" w:color="auto"/>
        <w:right w:val="none" w:sz="0" w:space="0" w:color="auto"/>
      </w:divBdr>
    </w:div>
    <w:div w:id="357200767">
      <w:bodyDiv w:val="1"/>
      <w:marLeft w:val="0"/>
      <w:marRight w:val="0"/>
      <w:marTop w:val="0"/>
      <w:marBottom w:val="0"/>
      <w:divBdr>
        <w:top w:val="none" w:sz="0" w:space="0" w:color="auto"/>
        <w:left w:val="none" w:sz="0" w:space="0" w:color="auto"/>
        <w:bottom w:val="none" w:sz="0" w:space="0" w:color="auto"/>
        <w:right w:val="none" w:sz="0" w:space="0" w:color="auto"/>
      </w:divBdr>
    </w:div>
    <w:div w:id="424152078">
      <w:bodyDiv w:val="1"/>
      <w:marLeft w:val="0"/>
      <w:marRight w:val="0"/>
      <w:marTop w:val="0"/>
      <w:marBottom w:val="0"/>
      <w:divBdr>
        <w:top w:val="none" w:sz="0" w:space="0" w:color="auto"/>
        <w:left w:val="none" w:sz="0" w:space="0" w:color="auto"/>
        <w:bottom w:val="none" w:sz="0" w:space="0" w:color="auto"/>
        <w:right w:val="none" w:sz="0" w:space="0" w:color="auto"/>
      </w:divBdr>
    </w:div>
    <w:div w:id="642346309">
      <w:bodyDiv w:val="1"/>
      <w:marLeft w:val="0"/>
      <w:marRight w:val="0"/>
      <w:marTop w:val="0"/>
      <w:marBottom w:val="0"/>
      <w:divBdr>
        <w:top w:val="none" w:sz="0" w:space="0" w:color="auto"/>
        <w:left w:val="none" w:sz="0" w:space="0" w:color="auto"/>
        <w:bottom w:val="none" w:sz="0" w:space="0" w:color="auto"/>
        <w:right w:val="none" w:sz="0" w:space="0" w:color="auto"/>
      </w:divBdr>
    </w:div>
    <w:div w:id="738600270">
      <w:bodyDiv w:val="1"/>
      <w:marLeft w:val="0"/>
      <w:marRight w:val="0"/>
      <w:marTop w:val="0"/>
      <w:marBottom w:val="0"/>
      <w:divBdr>
        <w:top w:val="none" w:sz="0" w:space="0" w:color="auto"/>
        <w:left w:val="none" w:sz="0" w:space="0" w:color="auto"/>
        <w:bottom w:val="none" w:sz="0" w:space="0" w:color="auto"/>
        <w:right w:val="none" w:sz="0" w:space="0" w:color="auto"/>
      </w:divBdr>
    </w:div>
    <w:div w:id="741174812">
      <w:bodyDiv w:val="1"/>
      <w:marLeft w:val="0"/>
      <w:marRight w:val="0"/>
      <w:marTop w:val="0"/>
      <w:marBottom w:val="0"/>
      <w:divBdr>
        <w:top w:val="none" w:sz="0" w:space="0" w:color="auto"/>
        <w:left w:val="none" w:sz="0" w:space="0" w:color="auto"/>
        <w:bottom w:val="none" w:sz="0" w:space="0" w:color="auto"/>
        <w:right w:val="none" w:sz="0" w:space="0" w:color="auto"/>
      </w:divBdr>
    </w:div>
    <w:div w:id="890267162">
      <w:bodyDiv w:val="1"/>
      <w:marLeft w:val="0"/>
      <w:marRight w:val="0"/>
      <w:marTop w:val="0"/>
      <w:marBottom w:val="0"/>
      <w:divBdr>
        <w:top w:val="none" w:sz="0" w:space="0" w:color="auto"/>
        <w:left w:val="none" w:sz="0" w:space="0" w:color="auto"/>
        <w:bottom w:val="none" w:sz="0" w:space="0" w:color="auto"/>
        <w:right w:val="none" w:sz="0" w:space="0" w:color="auto"/>
      </w:divBdr>
    </w:div>
    <w:div w:id="976646701">
      <w:bodyDiv w:val="1"/>
      <w:marLeft w:val="0"/>
      <w:marRight w:val="0"/>
      <w:marTop w:val="0"/>
      <w:marBottom w:val="0"/>
      <w:divBdr>
        <w:top w:val="none" w:sz="0" w:space="0" w:color="auto"/>
        <w:left w:val="none" w:sz="0" w:space="0" w:color="auto"/>
        <w:bottom w:val="none" w:sz="0" w:space="0" w:color="auto"/>
        <w:right w:val="none" w:sz="0" w:space="0" w:color="auto"/>
      </w:divBdr>
    </w:div>
    <w:div w:id="1646349680">
      <w:bodyDiv w:val="1"/>
      <w:marLeft w:val="0"/>
      <w:marRight w:val="0"/>
      <w:marTop w:val="0"/>
      <w:marBottom w:val="0"/>
      <w:divBdr>
        <w:top w:val="none" w:sz="0" w:space="0" w:color="auto"/>
        <w:left w:val="none" w:sz="0" w:space="0" w:color="auto"/>
        <w:bottom w:val="none" w:sz="0" w:space="0" w:color="auto"/>
        <w:right w:val="none" w:sz="0" w:space="0" w:color="auto"/>
      </w:divBdr>
    </w:div>
    <w:div w:id="1691832029">
      <w:bodyDiv w:val="1"/>
      <w:marLeft w:val="0"/>
      <w:marRight w:val="0"/>
      <w:marTop w:val="0"/>
      <w:marBottom w:val="0"/>
      <w:divBdr>
        <w:top w:val="none" w:sz="0" w:space="0" w:color="auto"/>
        <w:left w:val="none" w:sz="0" w:space="0" w:color="auto"/>
        <w:bottom w:val="none" w:sz="0" w:space="0" w:color="auto"/>
        <w:right w:val="none" w:sz="0" w:space="0" w:color="auto"/>
      </w:divBdr>
    </w:div>
    <w:div w:id="1892500157">
      <w:bodyDiv w:val="1"/>
      <w:marLeft w:val="0"/>
      <w:marRight w:val="0"/>
      <w:marTop w:val="0"/>
      <w:marBottom w:val="0"/>
      <w:divBdr>
        <w:top w:val="none" w:sz="0" w:space="0" w:color="auto"/>
        <w:left w:val="none" w:sz="0" w:space="0" w:color="auto"/>
        <w:bottom w:val="none" w:sz="0" w:space="0" w:color="auto"/>
        <w:right w:val="none" w:sz="0" w:space="0" w:color="auto"/>
      </w:divBdr>
    </w:div>
    <w:div w:id="20725785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pressroom.zenith-watches.com/login/?redirect_to=/&amp;reauth=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zenith-watches.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F42C1-FD95-45AA-9DCD-EA45C50D3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966</Words>
  <Characters>5316</Characters>
  <Application>Microsoft Office Word</Application>
  <DocSecurity>0</DocSecurity>
  <Lines>44</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Lost In Time Sàrl</Company>
  <LinksUpToDate>false</LinksUpToDate>
  <CharactersWithSpaces>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5</cp:revision>
  <cp:lastPrinted>2019-10-09T14:59:00Z</cp:lastPrinted>
  <dcterms:created xsi:type="dcterms:W3CDTF">2020-03-10T13:30:00Z</dcterms:created>
  <dcterms:modified xsi:type="dcterms:W3CDTF">2020-03-11T11:16:00Z</dcterms:modified>
</cp:coreProperties>
</file>