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Pr="00D3693D" w:rsidRDefault="00F233E4" w:rsidP="00F233E4">
      <w:pPr>
        <w:jc w:val="center"/>
        <w:rPr>
          <w:rFonts w:ascii="Avenir Next" w:hAnsi="Avenir Next" w:cs="Arial"/>
          <w:b/>
          <w:sz w:val="22"/>
          <w:szCs w:val="22"/>
          <w:lang w:val="en-GB"/>
        </w:rPr>
      </w:pPr>
    </w:p>
    <w:p w14:paraId="1DE36694" w14:textId="77777777" w:rsidR="00F233E4" w:rsidRPr="00D3693D" w:rsidRDefault="00F233E4" w:rsidP="00F233E4">
      <w:pPr>
        <w:jc w:val="center"/>
        <w:rPr>
          <w:rFonts w:ascii="Avenir Next" w:hAnsi="Avenir Next" w:cs="Arial"/>
          <w:b/>
          <w:sz w:val="22"/>
          <w:szCs w:val="22"/>
          <w:lang w:val="en-GB"/>
        </w:rPr>
      </w:pPr>
    </w:p>
    <w:p w14:paraId="3F9D416D" w14:textId="77777777" w:rsidR="00D3693D" w:rsidRPr="00D3693D" w:rsidRDefault="00A026CB" w:rsidP="00C42B17">
      <w:pPr>
        <w:jc w:val="center"/>
        <w:rPr>
          <w:rFonts w:ascii="Avenir Next" w:hAnsi="Avenir Next"/>
          <w:b/>
          <w:sz w:val="22"/>
          <w:szCs w:val="22"/>
        </w:rPr>
      </w:pPr>
      <w:r w:rsidRPr="00D3693D">
        <w:rPr>
          <w:rFonts w:ascii="Avenir Next" w:hAnsi="Avenir Next"/>
          <w:b/>
          <w:sz w:val="22"/>
          <w:szCs w:val="22"/>
        </w:rPr>
        <w:t>ZENITH UND HABANOS ERREICHEN EINE NEUE PHASE IHRER PARTNERSCHAFT –</w:t>
      </w:r>
    </w:p>
    <w:p w14:paraId="004BAF6B" w14:textId="77777777" w:rsidR="00D3693D" w:rsidRPr="00D3693D" w:rsidRDefault="00C42B17" w:rsidP="00C42B17">
      <w:pPr>
        <w:jc w:val="center"/>
        <w:rPr>
          <w:rFonts w:ascii="Avenir Next" w:hAnsi="Avenir Next"/>
          <w:b/>
          <w:sz w:val="22"/>
          <w:szCs w:val="22"/>
        </w:rPr>
      </w:pPr>
      <w:r w:rsidRPr="00D3693D">
        <w:rPr>
          <w:rFonts w:ascii="Avenir Next" w:hAnsi="Avenir Next"/>
          <w:b/>
          <w:sz w:val="22"/>
          <w:szCs w:val="22"/>
        </w:rPr>
        <w:t>MIT</w:t>
      </w:r>
      <w:r w:rsidR="00A026CB" w:rsidRPr="00D3693D">
        <w:rPr>
          <w:rFonts w:ascii="Avenir Next" w:hAnsi="Avenir Next"/>
          <w:b/>
          <w:sz w:val="22"/>
          <w:szCs w:val="22"/>
        </w:rPr>
        <w:t xml:space="preserve"> </w:t>
      </w:r>
      <w:r w:rsidRPr="00D3693D">
        <w:rPr>
          <w:rFonts w:ascii="Avenir Next" w:hAnsi="Avenir Next"/>
          <w:b/>
          <w:sz w:val="22"/>
          <w:szCs w:val="22"/>
        </w:rPr>
        <w:t xml:space="preserve">EINEM BESONDEREN </w:t>
      </w:r>
      <w:r w:rsidR="00A026CB" w:rsidRPr="00D3693D">
        <w:rPr>
          <w:rFonts w:ascii="Avenir Next" w:hAnsi="Avenir Next"/>
          <w:b/>
          <w:sz w:val="22"/>
          <w:szCs w:val="22"/>
        </w:rPr>
        <w:t>UHRENPAAR</w:t>
      </w:r>
      <w:r w:rsidRPr="00D3693D">
        <w:rPr>
          <w:rFonts w:ascii="Avenir Next" w:hAnsi="Avenir Next"/>
          <w:b/>
          <w:sz w:val="22"/>
          <w:szCs w:val="22"/>
        </w:rPr>
        <w:t>,</w:t>
      </w:r>
    </w:p>
    <w:p w14:paraId="3D1CF4FB" w14:textId="519FF375" w:rsidR="00C42B17" w:rsidRPr="00D3693D" w:rsidRDefault="00C42B17" w:rsidP="00C42B17">
      <w:pPr>
        <w:jc w:val="center"/>
        <w:rPr>
          <w:rFonts w:ascii="Avenir Next" w:hAnsi="Avenir Next" w:cs="Arial"/>
          <w:sz w:val="22"/>
          <w:szCs w:val="22"/>
        </w:rPr>
      </w:pPr>
      <w:r w:rsidRPr="00D3693D">
        <w:rPr>
          <w:rFonts w:ascii="Avenir Next" w:hAnsi="Avenir Next"/>
          <w:b/>
          <w:sz w:val="22"/>
          <w:szCs w:val="22"/>
        </w:rPr>
        <w:t>D</w:t>
      </w:r>
      <w:r w:rsidR="00A026CB" w:rsidRPr="00D3693D">
        <w:rPr>
          <w:rFonts w:ascii="Avenir Next" w:hAnsi="Avenir Next"/>
          <w:b/>
          <w:sz w:val="22"/>
          <w:szCs w:val="22"/>
        </w:rPr>
        <w:t>AS</w:t>
      </w:r>
      <w:r w:rsidRPr="00D3693D">
        <w:rPr>
          <w:rFonts w:ascii="Avenir Next" w:hAnsi="Avenir Next"/>
          <w:b/>
          <w:sz w:val="22"/>
          <w:szCs w:val="22"/>
        </w:rPr>
        <w:t xml:space="preserve"> VON ROMEO Y JULIETA ZIGARREN INSPIRIE</w:t>
      </w:r>
      <w:r w:rsidR="00A026CB" w:rsidRPr="00D3693D">
        <w:rPr>
          <w:rFonts w:ascii="Avenir Next" w:hAnsi="Avenir Next"/>
          <w:b/>
          <w:sz w:val="22"/>
          <w:szCs w:val="22"/>
        </w:rPr>
        <w:t>RT IST</w:t>
      </w:r>
    </w:p>
    <w:p w14:paraId="1AEF0958" w14:textId="77777777" w:rsidR="00C42B17" w:rsidRPr="00D3693D" w:rsidRDefault="00C42B17" w:rsidP="00C42B17">
      <w:pPr>
        <w:jc w:val="both"/>
        <w:rPr>
          <w:rFonts w:ascii="Avenir Next" w:hAnsi="Avenir Next" w:cs="Arial"/>
          <w:sz w:val="18"/>
          <w:szCs w:val="22"/>
        </w:rPr>
      </w:pPr>
    </w:p>
    <w:p w14:paraId="5F46255F" w14:textId="77777777" w:rsidR="00C42B17" w:rsidRPr="00D3693D" w:rsidRDefault="00C42B17" w:rsidP="00C42B17">
      <w:pPr>
        <w:jc w:val="both"/>
        <w:rPr>
          <w:rFonts w:ascii="Avenir Next" w:hAnsi="Avenir Next" w:cs="Arial"/>
          <w:sz w:val="18"/>
          <w:szCs w:val="22"/>
        </w:rPr>
      </w:pPr>
    </w:p>
    <w:p w14:paraId="2D8D82DE" w14:textId="44951896" w:rsidR="00C42B17" w:rsidRPr="00D3693D" w:rsidRDefault="00C42B17" w:rsidP="00C42B17">
      <w:pPr>
        <w:jc w:val="both"/>
        <w:rPr>
          <w:rFonts w:ascii="Avenir Next" w:hAnsi="Avenir Next" w:cs="Arial"/>
          <w:sz w:val="18"/>
          <w:szCs w:val="22"/>
        </w:rPr>
      </w:pPr>
      <w:r w:rsidRPr="00D3693D">
        <w:rPr>
          <w:rFonts w:ascii="Avenir Next" w:hAnsi="Avenir Next"/>
          <w:sz w:val="18"/>
          <w:szCs w:val="22"/>
        </w:rPr>
        <w:t>Havanna, Kuba, 27. Februar 2020: Julien Torn</w:t>
      </w:r>
      <w:bookmarkStart w:id="0" w:name="_GoBack"/>
      <w:bookmarkEnd w:id="0"/>
      <w:r w:rsidRPr="00D3693D">
        <w:rPr>
          <w:rFonts w:ascii="Avenir Next" w:hAnsi="Avenir Next"/>
          <w:sz w:val="18"/>
          <w:szCs w:val="22"/>
        </w:rPr>
        <w:t>are, CEO von Zenith, und José María López, VP Development von Habanos,</w:t>
      </w:r>
      <w:r w:rsidR="002B40A8" w:rsidRPr="00D3693D">
        <w:rPr>
          <w:rFonts w:ascii="Avenir Next" w:hAnsi="Avenir Next"/>
          <w:sz w:val="18"/>
          <w:szCs w:val="22"/>
        </w:rPr>
        <w:t xml:space="preserve"> empfingen heute gemeinsam ihre Gäste, um die neueste Zusammenarbeit</w:t>
      </w:r>
      <w:r w:rsidRPr="00D3693D">
        <w:rPr>
          <w:rFonts w:ascii="Avenir Next" w:hAnsi="Avenir Next"/>
          <w:sz w:val="18"/>
          <w:szCs w:val="22"/>
        </w:rPr>
        <w:t xml:space="preserve"> zwischen der Uhrenmanufaktur und Habanos </w:t>
      </w:r>
      <w:r w:rsidR="002B40A8" w:rsidRPr="00D3693D">
        <w:rPr>
          <w:rFonts w:ascii="Avenir Next" w:hAnsi="Avenir Next"/>
          <w:sz w:val="18"/>
          <w:szCs w:val="22"/>
        </w:rPr>
        <w:t>vorzustellen</w:t>
      </w:r>
      <w:r w:rsidRPr="00D3693D">
        <w:rPr>
          <w:rFonts w:ascii="Avenir Next" w:hAnsi="Avenir Next"/>
          <w:sz w:val="18"/>
          <w:szCs w:val="22"/>
        </w:rPr>
        <w:t xml:space="preserve">. Nach den Zigarrenmarken Cohiba und Trinidad beschreiten Zenith und Habanos in ihrer Partnerschaft </w:t>
      </w:r>
      <w:r w:rsidR="00A026CB" w:rsidRPr="00D3693D">
        <w:rPr>
          <w:rFonts w:ascii="Avenir Next" w:hAnsi="Avenir Next"/>
          <w:sz w:val="18"/>
          <w:szCs w:val="22"/>
        </w:rPr>
        <w:t xml:space="preserve">neue Wege und das gleich </w:t>
      </w:r>
      <w:r w:rsidRPr="00D3693D">
        <w:rPr>
          <w:rFonts w:ascii="Avenir Next" w:hAnsi="Avenir Next"/>
          <w:sz w:val="18"/>
          <w:szCs w:val="22"/>
        </w:rPr>
        <w:t xml:space="preserve">mit zwei Premieren: </w:t>
      </w:r>
      <w:r w:rsidR="002B40A8" w:rsidRPr="00D3693D">
        <w:rPr>
          <w:rFonts w:ascii="Avenir Next" w:hAnsi="Avenir Next"/>
          <w:sz w:val="18"/>
          <w:szCs w:val="22"/>
        </w:rPr>
        <w:t xml:space="preserve">die </w:t>
      </w:r>
      <w:r w:rsidRPr="00D3693D">
        <w:rPr>
          <w:rFonts w:ascii="Avenir Next" w:hAnsi="Avenir Next"/>
          <w:sz w:val="18"/>
          <w:szCs w:val="22"/>
        </w:rPr>
        <w:t xml:space="preserve">Zusammenarbeit mit Romeo y Julieta und die </w:t>
      </w:r>
      <w:r w:rsidR="002B40A8" w:rsidRPr="00D3693D">
        <w:rPr>
          <w:rFonts w:ascii="Avenir Next" w:hAnsi="Avenir Next"/>
          <w:sz w:val="18"/>
          <w:szCs w:val="22"/>
        </w:rPr>
        <w:t xml:space="preserve">Präsentation der </w:t>
      </w:r>
      <w:r w:rsidRPr="00D3693D">
        <w:rPr>
          <w:rFonts w:ascii="Avenir Next" w:hAnsi="Avenir Next"/>
          <w:sz w:val="18"/>
          <w:szCs w:val="22"/>
        </w:rPr>
        <w:t>erste</w:t>
      </w:r>
      <w:r w:rsidR="002B40A8" w:rsidRPr="00D3693D">
        <w:rPr>
          <w:rFonts w:ascii="Avenir Next" w:hAnsi="Avenir Next"/>
          <w:sz w:val="18"/>
          <w:szCs w:val="22"/>
        </w:rPr>
        <w:t>n</w:t>
      </w:r>
      <w:r w:rsidRPr="00D3693D">
        <w:rPr>
          <w:rFonts w:ascii="Avenir Next" w:hAnsi="Avenir Next"/>
          <w:sz w:val="18"/>
          <w:szCs w:val="22"/>
        </w:rPr>
        <w:t xml:space="preserve"> Sonderedition der neu gestalteten </w:t>
      </w:r>
      <w:r w:rsidR="002B40A8" w:rsidRPr="00D3693D">
        <w:rPr>
          <w:rFonts w:ascii="Avenir Next" w:hAnsi="Avenir Next"/>
          <w:sz w:val="18"/>
          <w:szCs w:val="22"/>
        </w:rPr>
        <w:t xml:space="preserve">Elite </w:t>
      </w:r>
      <w:r w:rsidRPr="00D3693D">
        <w:rPr>
          <w:rFonts w:ascii="Avenir Next" w:hAnsi="Avenir Next"/>
          <w:sz w:val="18"/>
          <w:szCs w:val="22"/>
        </w:rPr>
        <w:t xml:space="preserve">Kollektion, </w:t>
      </w:r>
      <w:r w:rsidR="002B40A8" w:rsidRPr="00D3693D">
        <w:rPr>
          <w:rFonts w:ascii="Avenir Next" w:hAnsi="Avenir Next"/>
          <w:sz w:val="18"/>
          <w:szCs w:val="22"/>
        </w:rPr>
        <w:t xml:space="preserve">die </w:t>
      </w:r>
      <w:r w:rsidRPr="00D3693D">
        <w:rPr>
          <w:rFonts w:ascii="Avenir Next" w:hAnsi="Avenir Next"/>
          <w:sz w:val="18"/>
          <w:szCs w:val="22"/>
        </w:rPr>
        <w:t xml:space="preserve">dieses Jahr </w:t>
      </w:r>
      <w:r w:rsidR="002B40A8" w:rsidRPr="00D3693D">
        <w:rPr>
          <w:rFonts w:ascii="Avenir Next" w:hAnsi="Avenir Next"/>
          <w:sz w:val="18"/>
          <w:szCs w:val="22"/>
        </w:rPr>
        <w:t>auf</w:t>
      </w:r>
      <w:r w:rsidRPr="00D3693D">
        <w:rPr>
          <w:rFonts w:ascii="Avenir Next" w:hAnsi="Avenir Next"/>
          <w:sz w:val="18"/>
          <w:szCs w:val="22"/>
        </w:rPr>
        <w:t xml:space="preserve"> der ersten</w:t>
      </w:r>
      <w:r w:rsidR="00F21EB5" w:rsidRPr="00D3693D">
        <w:rPr>
          <w:rFonts w:ascii="Avenir Next" w:hAnsi="Avenir Next"/>
          <w:sz w:val="18"/>
          <w:szCs w:val="22"/>
        </w:rPr>
        <w:t xml:space="preserve"> </w:t>
      </w:r>
      <w:r w:rsidRPr="00D3693D">
        <w:rPr>
          <w:rFonts w:ascii="Avenir Next" w:hAnsi="Avenir Next"/>
          <w:sz w:val="18"/>
          <w:szCs w:val="22"/>
        </w:rPr>
        <w:t>LVMH Watch Week vorgestellt</w:t>
      </w:r>
      <w:r w:rsidR="00F21EB5" w:rsidRPr="00D3693D">
        <w:rPr>
          <w:rFonts w:ascii="Avenir Next" w:hAnsi="Avenir Next"/>
          <w:sz w:val="18"/>
          <w:szCs w:val="22"/>
        </w:rPr>
        <w:t xml:space="preserve"> wurde</w:t>
      </w:r>
      <w:r w:rsidRPr="00D3693D">
        <w:rPr>
          <w:rFonts w:ascii="Avenir Next" w:hAnsi="Avenir Next"/>
          <w:sz w:val="18"/>
          <w:szCs w:val="22"/>
        </w:rPr>
        <w:t xml:space="preserve">. Für diese opulente Kreation </w:t>
      </w:r>
      <w:r w:rsidR="00697F1E" w:rsidRPr="00D3693D">
        <w:rPr>
          <w:rFonts w:ascii="Avenir Next" w:hAnsi="Avenir Next"/>
          <w:sz w:val="18"/>
          <w:szCs w:val="22"/>
        </w:rPr>
        <w:t>wagte</w:t>
      </w:r>
      <w:r w:rsidRPr="00D3693D">
        <w:rPr>
          <w:rFonts w:ascii="Avenir Next" w:hAnsi="Avenir Next"/>
          <w:sz w:val="18"/>
          <w:szCs w:val="22"/>
        </w:rPr>
        <w:t xml:space="preserve"> Zenith</w:t>
      </w:r>
      <w:r w:rsidR="00697F1E" w:rsidRPr="00D3693D">
        <w:rPr>
          <w:rFonts w:ascii="Avenir Next" w:hAnsi="Avenir Next"/>
          <w:sz w:val="18"/>
          <w:szCs w:val="22"/>
        </w:rPr>
        <w:t xml:space="preserve"> </w:t>
      </w:r>
      <w:r w:rsidRPr="00D3693D">
        <w:rPr>
          <w:rFonts w:ascii="Avenir Next" w:hAnsi="Avenir Next"/>
          <w:sz w:val="18"/>
          <w:szCs w:val="22"/>
        </w:rPr>
        <w:t>eine eigenwillige, romantische Neuinterpretation seiner zeitlosen Elite Moonphase.</w:t>
      </w:r>
    </w:p>
    <w:p w14:paraId="28E23D84" w14:textId="77777777" w:rsidR="00C42B17" w:rsidRPr="00D3693D" w:rsidRDefault="00C42B17" w:rsidP="00C42B17">
      <w:pPr>
        <w:jc w:val="both"/>
        <w:rPr>
          <w:rFonts w:ascii="Avenir Next" w:hAnsi="Avenir Next" w:cs="Arial"/>
          <w:sz w:val="18"/>
          <w:szCs w:val="22"/>
        </w:rPr>
      </w:pPr>
    </w:p>
    <w:p w14:paraId="0A5EB3A5" w14:textId="77777777" w:rsidR="00C42B17" w:rsidRPr="00D3693D" w:rsidRDefault="00C42B17" w:rsidP="00C42B17">
      <w:pPr>
        <w:jc w:val="both"/>
        <w:rPr>
          <w:rFonts w:ascii="Avenir Next" w:hAnsi="Avenir Next" w:cs="Arial"/>
          <w:sz w:val="18"/>
          <w:szCs w:val="22"/>
        </w:rPr>
      </w:pPr>
    </w:p>
    <w:p w14:paraId="1F70D50C" w14:textId="7AFBAFFB" w:rsidR="00C42B17" w:rsidRPr="00D3693D" w:rsidRDefault="00D3693D" w:rsidP="00C42B17">
      <w:pPr>
        <w:jc w:val="both"/>
        <w:rPr>
          <w:rFonts w:ascii="Avenir Next" w:hAnsi="Avenir Next"/>
          <w:i/>
          <w:sz w:val="18"/>
          <w:szCs w:val="22"/>
        </w:rPr>
      </w:pPr>
      <w:r w:rsidRPr="00D3693D">
        <w:rPr>
          <w:rFonts w:ascii="Avenir Next" w:hAnsi="Avenir Next"/>
          <w:i/>
          <w:sz w:val="18"/>
          <w:szCs w:val="22"/>
        </w:rPr>
        <w:t xml:space="preserve"> </w:t>
      </w:r>
      <w:r w:rsidR="00C42B17" w:rsidRPr="00D3693D">
        <w:rPr>
          <w:rFonts w:ascii="Avenir Next" w:hAnsi="Avenir Next"/>
          <w:i/>
          <w:sz w:val="18"/>
          <w:szCs w:val="22"/>
        </w:rPr>
        <w:t>„Zenith kehrt mit großer Freude nach Havanna zu unseren Freunden bei Habanos zurück, um ein neues Kapitel in der Geschichte unserer Partnerschaft zu schreiben, in dem sich alles um die schönen</w:t>
      </w:r>
      <w:r w:rsidR="001D55A3" w:rsidRPr="00D3693D">
        <w:rPr>
          <w:rFonts w:ascii="Avenir Next" w:hAnsi="Avenir Next"/>
          <w:i/>
          <w:sz w:val="18"/>
          <w:szCs w:val="22"/>
        </w:rPr>
        <w:t xml:space="preserve"> </w:t>
      </w:r>
      <w:r w:rsidR="00C42B17" w:rsidRPr="00D3693D">
        <w:rPr>
          <w:rFonts w:ascii="Avenir Next" w:hAnsi="Avenir Next"/>
          <w:i/>
          <w:sz w:val="18"/>
          <w:szCs w:val="22"/>
        </w:rPr>
        <w:t xml:space="preserve">Dinge im Leben dreht. Mit Romeo y Julieta haben wir ein besonderes Uhrenset für </w:t>
      </w:r>
      <w:r w:rsidR="00B40E07" w:rsidRPr="00D3693D">
        <w:rPr>
          <w:rFonts w:ascii="Avenir Next" w:hAnsi="Avenir Next"/>
          <w:i/>
          <w:sz w:val="18"/>
          <w:szCs w:val="22"/>
        </w:rPr>
        <w:t>S</w:t>
      </w:r>
      <w:r w:rsidR="00C42B17" w:rsidRPr="00D3693D">
        <w:rPr>
          <w:rFonts w:ascii="Avenir Next" w:hAnsi="Avenir Next"/>
          <w:i/>
          <w:sz w:val="18"/>
          <w:szCs w:val="22"/>
        </w:rPr>
        <w:t xml:space="preserve">ie und </w:t>
      </w:r>
      <w:r w:rsidR="00B40E07" w:rsidRPr="00D3693D">
        <w:rPr>
          <w:rFonts w:ascii="Avenir Next" w:hAnsi="Avenir Next"/>
          <w:i/>
          <w:sz w:val="18"/>
          <w:szCs w:val="22"/>
        </w:rPr>
        <w:t>I</w:t>
      </w:r>
      <w:r w:rsidR="00C42B17" w:rsidRPr="00D3693D">
        <w:rPr>
          <w:rFonts w:ascii="Avenir Next" w:hAnsi="Avenir Next"/>
          <w:i/>
          <w:sz w:val="18"/>
          <w:szCs w:val="22"/>
        </w:rPr>
        <w:t xml:space="preserve">hn </w:t>
      </w:r>
      <w:r w:rsidR="00B40E07" w:rsidRPr="00D3693D">
        <w:rPr>
          <w:rFonts w:ascii="Avenir Next" w:hAnsi="Avenir Next"/>
          <w:i/>
          <w:sz w:val="18"/>
          <w:szCs w:val="22"/>
        </w:rPr>
        <w:t>designt</w:t>
      </w:r>
      <w:r w:rsidR="00C42B17" w:rsidRPr="00D3693D">
        <w:rPr>
          <w:rFonts w:ascii="Avenir Next" w:hAnsi="Avenir Next"/>
          <w:i/>
          <w:sz w:val="18"/>
          <w:szCs w:val="22"/>
        </w:rPr>
        <w:t>, das die zeitlose Schönheit unserer</w:t>
      </w:r>
      <w:r w:rsidR="00881B21" w:rsidRPr="00D3693D">
        <w:rPr>
          <w:rFonts w:ascii="Avenir Next" w:hAnsi="Avenir Next"/>
          <w:i/>
          <w:sz w:val="18"/>
          <w:szCs w:val="22"/>
        </w:rPr>
        <w:t xml:space="preserve"> </w:t>
      </w:r>
      <w:r w:rsidR="00C42B17" w:rsidRPr="00D3693D">
        <w:rPr>
          <w:rFonts w:ascii="Avenir Next" w:hAnsi="Avenir Next"/>
          <w:i/>
          <w:sz w:val="18"/>
          <w:szCs w:val="22"/>
        </w:rPr>
        <w:t>Elite</w:t>
      </w:r>
      <w:r w:rsidR="00881B21" w:rsidRPr="00D3693D">
        <w:rPr>
          <w:rFonts w:ascii="Avenir Next" w:hAnsi="Avenir Next"/>
          <w:i/>
          <w:sz w:val="18"/>
          <w:szCs w:val="22"/>
        </w:rPr>
        <w:t xml:space="preserve"> Kollektion</w:t>
      </w:r>
      <w:r w:rsidR="00C42B17" w:rsidRPr="00D3693D">
        <w:rPr>
          <w:rFonts w:ascii="Avenir Next" w:hAnsi="Avenir Next"/>
          <w:i/>
          <w:sz w:val="18"/>
          <w:szCs w:val="22"/>
        </w:rPr>
        <w:t xml:space="preserve"> </w:t>
      </w:r>
      <w:r w:rsidR="00B40E07" w:rsidRPr="00D3693D">
        <w:rPr>
          <w:rFonts w:ascii="Avenir Next" w:hAnsi="Avenir Next"/>
          <w:i/>
          <w:sz w:val="18"/>
          <w:szCs w:val="22"/>
        </w:rPr>
        <w:t>unterstreicht</w:t>
      </w:r>
      <w:r w:rsidR="000D12CE" w:rsidRPr="00D3693D">
        <w:rPr>
          <w:rFonts w:ascii="Avenir Next" w:hAnsi="Avenir Next"/>
          <w:i/>
          <w:sz w:val="18"/>
          <w:szCs w:val="22"/>
        </w:rPr>
        <w:t>,</w:t>
      </w:r>
      <w:r w:rsidR="00B40E07" w:rsidRPr="00D3693D">
        <w:rPr>
          <w:rFonts w:ascii="Avenir Next" w:hAnsi="Avenir Next"/>
          <w:i/>
          <w:sz w:val="18"/>
          <w:szCs w:val="22"/>
        </w:rPr>
        <w:t xml:space="preserve"> ebenso wie </w:t>
      </w:r>
      <w:r w:rsidR="00C42B17" w:rsidRPr="00D3693D">
        <w:rPr>
          <w:rFonts w:ascii="Avenir Next" w:hAnsi="Avenir Next"/>
          <w:i/>
          <w:sz w:val="18"/>
          <w:szCs w:val="22"/>
        </w:rPr>
        <w:t>d</w:t>
      </w:r>
      <w:r w:rsidR="00610968" w:rsidRPr="00D3693D">
        <w:rPr>
          <w:rFonts w:ascii="Avenir Next" w:hAnsi="Avenir Next"/>
          <w:i/>
          <w:sz w:val="18"/>
          <w:szCs w:val="22"/>
        </w:rPr>
        <w:t>en un</w:t>
      </w:r>
      <w:r w:rsidR="00B40E07" w:rsidRPr="00D3693D">
        <w:rPr>
          <w:rFonts w:ascii="Avenir Next" w:hAnsi="Avenir Next"/>
          <w:i/>
          <w:sz w:val="18"/>
          <w:szCs w:val="22"/>
        </w:rPr>
        <w:t>gebrochenen Reiz</w:t>
      </w:r>
      <w:r w:rsidR="00610968" w:rsidRPr="00D3693D">
        <w:rPr>
          <w:rFonts w:ascii="Avenir Next" w:hAnsi="Avenir Next"/>
          <w:i/>
          <w:sz w:val="18"/>
          <w:szCs w:val="22"/>
        </w:rPr>
        <w:t xml:space="preserve"> </w:t>
      </w:r>
      <w:r w:rsidR="00C42B17" w:rsidRPr="00D3693D">
        <w:rPr>
          <w:rFonts w:ascii="Avenir Next" w:hAnsi="Avenir Next"/>
          <w:i/>
          <w:sz w:val="18"/>
          <w:szCs w:val="22"/>
        </w:rPr>
        <w:t>der</w:t>
      </w:r>
      <w:r w:rsidR="00881B21" w:rsidRPr="00D3693D">
        <w:rPr>
          <w:rFonts w:ascii="Avenir Next" w:hAnsi="Avenir Next"/>
          <w:i/>
          <w:sz w:val="18"/>
          <w:szCs w:val="22"/>
        </w:rPr>
        <w:t xml:space="preserve"> </w:t>
      </w:r>
      <w:r w:rsidR="00C42B17" w:rsidRPr="00D3693D">
        <w:rPr>
          <w:rFonts w:ascii="Avenir Next" w:hAnsi="Avenir Next"/>
          <w:b/>
          <w:i/>
          <w:sz w:val="18"/>
          <w:szCs w:val="22"/>
        </w:rPr>
        <w:t xml:space="preserve">exquisiten </w:t>
      </w:r>
      <w:r w:rsidR="00881B21" w:rsidRPr="00D3693D">
        <w:rPr>
          <w:rFonts w:ascii="Avenir Next" w:hAnsi="Avenir Next"/>
          <w:b/>
          <w:i/>
          <w:sz w:val="18"/>
          <w:szCs w:val="22"/>
        </w:rPr>
        <w:t>Romeo y Julieta</w:t>
      </w:r>
      <w:r w:rsidR="00881B21" w:rsidRPr="00D3693D">
        <w:rPr>
          <w:rFonts w:ascii="Avenir Next" w:hAnsi="Avenir Next"/>
          <w:i/>
          <w:sz w:val="18"/>
          <w:szCs w:val="22"/>
        </w:rPr>
        <w:t xml:space="preserve"> </w:t>
      </w:r>
      <w:r w:rsidR="00C42B17" w:rsidRPr="00D3693D">
        <w:rPr>
          <w:rFonts w:ascii="Avenir Next" w:hAnsi="Avenir Next"/>
          <w:b/>
          <w:i/>
          <w:sz w:val="18"/>
          <w:szCs w:val="22"/>
        </w:rPr>
        <w:t>Zigarren</w:t>
      </w:r>
      <w:r w:rsidR="000D12CE" w:rsidRPr="00D3693D">
        <w:rPr>
          <w:rFonts w:ascii="Avenir Next" w:hAnsi="Avenir Next"/>
          <w:b/>
          <w:i/>
          <w:sz w:val="18"/>
          <w:szCs w:val="22"/>
        </w:rPr>
        <w:t xml:space="preserve">. </w:t>
      </w:r>
      <w:r w:rsidR="006218BF" w:rsidRPr="00D3693D">
        <w:rPr>
          <w:rFonts w:ascii="Avenir Next" w:hAnsi="Avenir Next"/>
          <w:b/>
          <w:i/>
          <w:sz w:val="18"/>
          <w:szCs w:val="22"/>
        </w:rPr>
        <w:t>Als Hommage an die Frau lancieren wir dieses Jahr wunderbare neue Modelle.</w:t>
      </w:r>
      <w:r w:rsidR="00C42B17" w:rsidRPr="00D3693D">
        <w:rPr>
          <w:rFonts w:ascii="Avenir Next" w:hAnsi="Avenir Next"/>
          <w:i/>
          <w:sz w:val="18"/>
          <w:szCs w:val="22"/>
        </w:rPr>
        <w:t>“</w:t>
      </w:r>
      <w:r w:rsidR="00C42B17" w:rsidRPr="00D3693D">
        <w:rPr>
          <w:rFonts w:ascii="Avenir Next" w:hAnsi="Avenir Next"/>
          <w:sz w:val="18"/>
          <w:szCs w:val="22"/>
        </w:rPr>
        <w:t xml:space="preserve">, sagte </w:t>
      </w:r>
      <w:r w:rsidR="00C42B17" w:rsidRPr="00D3693D">
        <w:rPr>
          <w:rFonts w:ascii="Avenir Next" w:hAnsi="Avenir Next"/>
          <w:b/>
          <w:sz w:val="18"/>
          <w:szCs w:val="22"/>
        </w:rPr>
        <w:t>Julien Tornare, CEO von Zenith</w:t>
      </w:r>
      <w:r w:rsidR="00C42B17" w:rsidRPr="00D3693D">
        <w:rPr>
          <w:rFonts w:ascii="Avenir Next" w:hAnsi="Avenir Next"/>
          <w:sz w:val="18"/>
          <w:szCs w:val="22"/>
        </w:rPr>
        <w:t xml:space="preserve">. </w:t>
      </w:r>
    </w:p>
    <w:p w14:paraId="46A9FAE9" w14:textId="77777777" w:rsidR="00C42B17" w:rsidRPr="00D3693D" w:rsidRDefault="00C42B17" w:rsidP="00C42B17">
      <w:pPr>
        <w:jc w:val="both"/>
        <w:rPr>
          <w:rFonts w:ascii="Avenir Next" w:hAnsi="Avenir Next" w:cs="Arial"/>
          <w:sz w:val="18"/>
          <w:szCs w:val="22"/>
        </w:rPr>
      </w:pPr>
    </w:p>
    <w:p w14:paraId="020B966A" w14:textId="77777777" w:rsidR="00C42B17" w:rsidRPr="00D3693D" w:rsidRDefault="00C42B17" w:rsidP="00C42B17">
      <w:pPr>
        <w:jc w:val="both"/>
        <w:rPr>
          <w:rFonts w:ascii="Avenir Next" w:hAnsi="Avenir Next" w:cs="Arial"/>
          <w:sz w:val="18"/>
          <w:szCs w:val="22"/>
        </w:rPr>
      </w:pPr>
    </w:p>
    <w:p w14:paraId="4344D658" w14:textId="4450255E" w:rsidR="00C42B17" w:rsidRPr="003F0929" w:rsidRDefault="00C42B17" w:rsidP="00C42B17">
      <w:pPr>
        <w:jc w:val="both"/>
        <w:rPr>
          <w:rFonts w:ascii="Avenir Next" w:hAnsi="Avenir Next" w:cs="Arial"/>
          <w:sz w:val="18"/>
          <w:szCs w:val="22"/>
        </w:rPr>
      </w:pPr>
      <w:r w:rsidRPr="00D3693D">
        <w:rPr>
          <w:rFonts w:ascii="Avenir Next" w:hAnsi="Avenir Next"/>
          <w:sz w:val="18"/>
          <w:szCs w:val="22"/>
        </w:rPr>
        <w:t xml:space="preserve">Der </w:t>
      </w:r>
      <w:r w:rsidR="00610968" w:rsidRPr="00D3693D">
        <w:rPr>
          <w:rFonts w:ascii="Avenir Next" w:hAnsi="Avenir Next"/>
          <w:sz w:val="18"/>
          <w:szCs w:val="22"/>
        </w:rPr>
        <w:t>Geschichte nach,</w:t>
      </w:r>
      <w:r w:rsidRPr="00D3693D">
        <w:rPr>
          <w:rFonts w:ascii="Avenir Next" w:hAnsi="Avenir Next"/>
          <w:sz w:val="18"/>
          <w:szCs w:val="22"/>
        </w:rPr>
        <w:t xml:space="preserve"> trafen sich Romeo und Julia im Schutze der Nacht, mit </w:t>
      </w:r>
      <w:r w:rsidR="00610968" w:rsidRPr="00D3693D">
        <w:rPr>
          <w:rFonts w:ascii="Avenir Next" w:hAnsi="Avenir Next"/>
          <w:sz w:val="18"/>
          <w:szCs w:val="22"/>
        </w:rPr>
        <w:t xml:space="preserve">dem </w:t>
      </w:r>
      <w:r w:rsidRPr="00D3693D">
        <w:rPr>
          <w:rFonts w:ascii="Avenir Next" w:hAnsi="Avenir Next"/>
          <w:sz w:val="18"/>
          <w:szCs w:val="22"/>
        </w:rPr>
        <w:t xml:space="preserve">Mond und </w:t>
      </w:r>
      <w:r w:rsidR="00610968" w:rsidRPr="00D3693D">
        <w:rPr>
          <w:rFonts w:ascii="Avenir Next" w:hAnsi="Avenir Next"/>
          <w:sz w:val="18"/>
          <w:szCs w:val="22"/>
        </w:rPr>
        <w:t xml:space="preserve">den </w:t>
      </w:r>
      <w:r w:rsidRPr="00D3693D">
        <w:rPr>
          <w:rFonts w:ascii="Avenir Next" w:hAnsi="Avenir Next"/>
          <w:sz w:val="18"/>
          <w:szCs w:val="22"/>
        </w:rPr>
        <w:t>Sternen als einzige Zeugen ihrer Liebe. Dies wird von der</w:t>
      </w:r>
      <w:r w:rsidR="00610968" w:rsidRPr="00D3693D">
        <w:rPr>
          <w:rFonts w:ascii="Avenir Next" w:hAnsi="Avenir Next"/>
          <w:sz w:val="18"/>
          <w:szCs w:val="22"/>
        </w:rPr>
        <w:t xml:space="preserve"> neuen</w:t>
      </w:r>
      <w:r w:rsidRPr="00D3693D">
        <w:rPr>
          <w:rFonts w:ascii="Avenir Next" w:hAnsi="Avenir Next"/>
          <w:sz w:val="18"/>
          <w:szCs w:val="22"/>
        </w:rPr>
        <w:t xml:space="preserve"> Elite Moonphase Romeo y Julieta Edition dargestellt, die mit einer doppelten Mondphasenkomplikation für beide Hemisphären ausgestattet ist. Auf der „Romeo“-Version für Herren hebt sich die </w:t>
      </w:r>
      <w:r w:rsidR="00FB1459" w:rsidRPr="00D3693D">
        <w:rPr>
          <w:rFonts w:ascii="Avenir Next" w:hAnsi="Avenir Next"/>
          <w:sz w:val="18"/>
          <w:szCs w:val="22"/>
        </w:rPr>
        <w:t xml:space="preserve">Anzeige, verziert </w:t>
      </w:r>
      <w:r w:rsidRPr="00D3693D">
        <w:rPr>
          <w:rFonts w:ascii="Avenir Next" w:hAnsi="Avenir Next"/>
          <w:sz w:val="18"/>
          <w:szCs w:val="22"/>
        </w:rPr>
        <w:t>mit dem Romeo y Julieta-Logo</w:t>
      </w:r>
      <w:r w:rsidR="00FB1459" w:rsidRPr="00D3693D">
        <w:rPr>
          <w:rFonts w:ascii="Avenir Next" w:hAnsi="Avenir Next"/>
          <w:sz w:val="18"/>
          <w:szCs w:val="22"/>
        </w:rPr>
        <w:t>,</w:t>
      </w:r>
      <w:r w:rsidRPr="00D3693D">
        <w:rPr>
          <w:rFonts w:ascii="Avenir Next" w:hAnsi="Avenir Next"/>
          <w:sz w:val="18"/>
          <w:szCs w:val="22"/>
        </w:rPr>
        <w:t xml:space="preserve"> von einem dunklen </w:t>
      </w:r>
      <w:r w:rsidRPr="003F0929">
        <w:rPr>
          <w:rFonts w:ascii="Avenir Next" w:hAnsi="Avenir Next"/>
          <w:sz w:val="18"/>
          <w:szCs w:val="22"/>
        </w:rPr>
        <w:t>und doch strahlend blauen, abgestuften Zifferblatt mit Sonnenschliff ab</w:t>
      </w:r>
      <w:r w:rsidR="00FB1459" w:rsidRPr="003F0929">
        <w:rPr>
          <w:rFonts w:ascii="Avenir Next" w:hAnsi="Avenir Next"/>
          <w:sz w:val="18"/>
          <w:szCs w:val="22"/>
        </w:rPr>
        <w:t>. D</w:t>
      </w:r>
      <w:r w:rsidRPr="003F0929">
        <w:rPr>
          <w:rFonts w:ascii="Avenir Next" w:hAnsi="Avenir Next"/>
          <w:sz w:val="18"/>
          <w:szCs w:val="22"/>
        </w:rPr>
        <w:t xml:space="preserve">ie „Julieta“-Version für Damen </w:t>
      </w:r>
      <w:r w:rsidR="00FB1459" w:rsidRPr="003F0929">
        <w:rPr>
          <w:rFonts w:ascii="Avenir Next" w:hAnsi="Avenir Next"/>
          <w:sz w:val="18"/>
          <w:szCs w:val="22"/>
        </w:rPr>
        <w:t>schmückt hingegen ein</w:t>
      </w:r>
      <w:r w:rsidRPr="003F0929">
        <w:rPr>
          <w:rFonts w:ascii="Avenir Next" w:hAnsi="Avenir Next"/>
          <w:sz w:val="18"/>
          <w:szCs w:val="22"/>
        </w:rPr>
        <w:t xml:space="preserve"> rotes, abgestuftes Zifferblatt. Die einzigartig</w:t>
      </w:r>
      <w:r w:rsidR="00307502" w:rsidRPr="003F0929">
        <w:rPr>
          <w:rFonts w:ascii="Avenir Next" w:hAnsi="Avenir Next"/>
          <w:sz w:val="18"/>
          <w:szCs w:val="22"/>
        </w:rPr>
        <w:t>e</w:t>
      </w:r>
      <w:r w:rsidRPr="003F0929">
        <w:rPr>
          <w:rFonts w:ascii="Avenir Next" w:hAnsi="Avenir Next"/>
          <w:sz w:val="18"/>
          <w:szCs w:val="22"/>
        </w:rPr>
        <w:t xml:space="preserve"> Mondphasenanzeige </w:t>
      </w:r>
      <w:r w:rsidR="00307502" w:rsidRPr="003F0929">
        <w:rPr>
          <w:rFonts w:ascii="Avenir Next" w:hAnsi="Avenir Next"/>
          <w:sz w:val="18"/>
          <w:szCs w:val="22"/>
        </w:rPr>
        <w:t>illustriert</w:t>
      </w:r>
      <w:r w:rsidRPr="003F0929">
        <w:rPr>
          <w:rFonts w:ascii="Avenir Next" w:hAnsi="Avenir Next"/>
          <w:sz w:val="18"/>
          <w:szCs w:val="22"/>
        </w:rPr>
        <w:t xml:space="preserve"> die beiden Liebenden in einer ewigen Jagd über den Nachthimmel. Die akkurat per Laser in die beiden silberfarbenen Monde eingravierten Gesichter entsprechen dem Abbild auf den Zigarrenkisten der Marke Romeo y Julieta. </w:t>
      </w:r>
      <w:r w:rsidR="00FB1459" w:rsidRPr="003F0929">
        <w:rPr>
          <w:rFonts w:ascii="Avenir Next" w:hAnsi="Avenir Next"/>
          <w:sz w:val="18"/>
          <w:szCs w:val="22"/>
        </w:rPr>
        <w:t>S</w:t>
      </w:r>
      <w:r w:rsidRPr="003F0929">
        <w:rPr>
          <w:rFonts w:ascii="Avenir Next" w:hAnsi="Avenir Next"/>
          <w:sz w:val="18"/>
          <w:szCs w:val="22"/>
        </w:rPr>
        <w:t>tatt einer traditionellen, bogenförmigen Öffnung für die Mondphase hat sich Zenith für zwei runde Fenster entschieden, um das Sonnenschliff-Muster des Zifferblatts</w:t>
      </w:r>
      <w:r w:rsidR="00697F1E" w:rsidRPr="003F0929">
        <w:rPr>
          <w:rFonts w:ascii="Avenir Next" w:hAnsi="Avenir Next"/>
          <w:sz w:val="18"/>
          <w:szCs w:val="22"/>
        </w:rPr>
        <w:t xml:space="preserve"> unverändert</w:t>
      </w:r>
      <w:r w:rsidRPr="003F0929">
        <w:rPr>
          <w:rFonts w:ascii="Avenir Next" w:hAnsi="Avenir Next"/>
          <w:sz w:val="18"/>
          <w:szCs w:val="22"/>
        </w:rPr>
        <w:t xml:space="preserve"> </w:t>
      </w:r>
      <w:r w:rsidR="00697F1E" w:rsidRPr="003F0929">
        <w:rPr>
          <w:rFonts w:ascii="Avenir Next" w:hAnsi="Avenir Next"/>
          <w:sz w:val="18"/>
          <w:szCs w:val="22"/>
        </w:rPr>
        <w:t>beizubehalten</w:t>
      </w:r>
      <w:r w:rsidRPr="003F0929">
        <w:rPr>
          <w:rFonts w:ascii="Avenir Next" w:hAnsi="Avenir Next"/>
          <w:sz w:val="18"/>
          <w:szCs w:val="22"/>
        </w:rPr>
        <w:t>.</w:t>
      </w:r>
    </w:p>
    <w:p w14:paraId="42DFD2D3" w14:textId="77777777" w:rsidR="00C42B17" w:rsidRPr="003F0929" w:rsidRDefault="00C42B17" w:rsidP="00C42B17">
      <w:pPr>
        <w:jc w:val="both"/>
        <w:rPr>
          <w:rFonts w:ascii="Avenir Next" w:hAnsi="Avenir Next" w:cs="Arial"/>
          <w:sz w:val="18"/>
          <w:szCs w:val="22"/>
        </w:rPr>
      </w:pPr>
    </w:p>
    <w:p w14:paraId="1FA7AEDD" w14:textId="77777777" w:rsidR="00C42B17" w:rsidRPr="003F0929" w:rsidRDefault="00C42B17" w:rsidP="00C42B17">
      <w:pPr>
        <w:jc w:val="both"/>
        <w:rPr>
          <w:rFonts w:ascii="Avenir Next" w:hAnsi="Avenir Next" w:cs="Arial"/>
          <w:sz w:val="18"/>
          <w:szCs w:val="22"/>
        </w:rPr>
      </w:pPr>
    </w:p>
    <w:p w14:paraId="5B00B6E8" w14:textId="77777777" w:rsidR="00C34AC4" w:rsidRPr="003F0929" w:rsidRDefault="00C34AC4" w:rsidP="00C34AC4">
      <w:pPr>
        <w:jc w:val="both"/>
        <w:rPr>
          <w:rFonts w:ascii="Avenir Next" w:hAnsi="Avenir Next" w:cs="Arial"/>
          <w:sz w:val="18"/>
          <w:szCs w:val="22"/>
        </w:rPr>
      </w:pPr>
      <w:r w:rsidRPr="003F0929">
        <w:rPr>
          <w:rFonts w:ascii="Avenir Next" w:hAnsi="Avenir Next"/>
          <w:sz w:val="18"/>
          <w:szCs w:val="22"/>
        </w:rPr>
        <w:t xml:space="preserve">Das Edelstahlgehäuse des „Romeo“-Modells hat einen Durchmesser von 40,5 mm und die Julieta Variante von 36 mm. Die Lünette der Uhr ist mit 75 Diamanten besetzt ist. Außerdem sind diese besonderen Elite-Modelle mit Armbändern aus </w:t>
      </w:r>
      <w:proofErr w:type="spellStart"/>
      <w:r w:rsidRPr="003F0929">
        <w:rPr>
          <w:rFonts w:ascii="Avenir Next" w:hAnsi="Avenir Next"/>
          <w:sz w:val="18"/>
          <w:szCs w:val="22"/>
        </w:rPr>
        <w:t>Alligatorleder</w:t>
      </w:r>
      <w:proofErr w:type="spellEnd"/>
      <w:r w:rsidRPr="003F0929">
        <w:rPr>
          <w:rFonts w:ascii="Avenir Next" w:hAnsi="Avenir Next"/>
          <w:sz w:val="18"/>
          <w:szCs w:val="22"/>
        </w:rPr>
        <w:t xml:space="preserve"> ausgestattet, deren jeweilige Farbe der des Zifferblatts entspricht, während sie mit einer Unterfütterung in der jeweils anderen Farbe versehen sind. Die Elite </w:t>
      </w:r>
      <w:proofErr w:type="spellStart"/>
      <w:r w:rsidRPr="003F0929">
        <w:rPr>
          <w:rFonts w:ascii="Avenir Next" w:hAnsi="Avenir Next"/>
          <w:sz w:val="18"/>
          <w:szCs w:val="22"/>
        </w:rPr>
        <w:t>Moonphase</w:t>
      </w:r>
      <w:proofErr w:type="spellEnd"/>
      <w:r w:rsidRPr="003F0929">
        <w:rPr>
          <w:rFonts w:ascii="Avenir Next" w:hAnsi="Avenir Next"/>
          <w:sz w:val="18"/>
          <w:szCs w:val="22"/>
        </w:rPr>
        <w:t xml:space="preserve"> Romeo y Julieta Modelle erinnern an das 145-jährige Jubiläum der traditionellen Zigarrenmarke Romeo y Julieta und sind deshalb auf 145 Stück limitiert. </w:t>
      </w:r>
    </w:p>
    <w:p w14:paraId="5A266303" w14:textId="77777777" w:rsidR="00C42B17" w:rsidRPr="003F0929" w:rsidRDefault="00C42B17" w:rsidP="00C42B17">
      <w:pPr>
        <w:jc w:val="both"/>
        <w:rPr>
          <w:rFonts w:ascii="Avenir Next" w:hAnsi="Avenir Next" w:cs="Arial"/>
          <w:sz w:val="18"/>
          <w:szCs w:val="22"/>
        </w:rPr>
      </w:pPr>
    </w:p>
    <w:p w14:paraId="0DB13EC3" w14:textId="77777777" w:rsidR="00C42B17" w:rsidRPr="003F0929" w:rsidRDefault="00C42B17" w:rsidP="00C42B17">
      <w:pPr>
        <w:jc w:val="both"/>
        <w:rPr>
          <w:rFonts w:ascii="Avenir Next" w:hAnsi="Avenir Next" w:cs="Arial"/>
          <w:sz w:val="18"/>
          <w:szCs w:val="22"/>
        </w:rPr>
      </w:pPr>
    </w:p>
    <w:p w14:paraId="63C17C0E" w14:textId="77777777" w:rsidR="00C42B17" w:rsidRPr="003F0929" w:rsidRDefault="00C42B17" w:rsidP="00C42B17">
      <w:pPr>
        <w:jc w:val="both"/>
        <w:rPr>
          <w:rFonts w:ascii="Avenir Next" w:hAnsi="Avenir Next" w:cs="Arial"/>
          <w:sz w:val="18"/>
          <w:szCs w:val="22"/>
        </w:rPr>
      </w:pPr>
    </w:p>
    <w:p w14:paraId="10C10E4A" w14:textId="77777777" w:rsidR="00C42B17" w:rsidRPr="003F0929" w:rsidRDefault="00C42B17" w:rsidP="00C42B17">
      <w:pPr>
        <w:jc w:val="both"/>
        <w:rPr>
          <w:rFonts w:ascii="Avenir Next" w:hAnsi="Avenir Next" w:cs="Arial"/>
          <w:sz w:val="18"/>
          <w:szCs w:val="22"/>
        </w:rPr>
      </w:pPr>
    </w:p>
    <w:p w14:paraId="1BC7798B" w14:textId="5A105B67" w:rsidR="00C42B17" w:rsidRPr="003F0929" w:rsidRDefault="00C42B17" w:rsidP="00C42B17">
      <w:pPr>
        <w:jc w:val="both"/>
        <w:rPr>
          <w:rFonts w:ascii="Avenir Next" w:hAnsi="Avenir Next" w:cs="Arial"/>
          <w:b/>
          <w:sz w:val="18"/>
          <w:szCs w:val="22"/>
        </w:rPr>
      </w:pPr>
      <w:r w:rsidRPr="003F0929">
        <w:rPr>
          <w:rFonts w:ascii="Avenir Next" w:hAnsi="Avenir Next"/>
          <w:b/>
          <w:sz w:val="18"/>
          <w:szCs w:val="22"/>
        </w:rPr>
        <w:t>Romeo y Julieta: eine Geschichte der Leidenschaft</w:t>
      </w:r>
    </w:p>
    <w:p w14:paraId="4F623FD4" w14:textId="77777777" w:rsidR="00C42B17" w:rsidRPr="00D3693D" w:rsidRDefault="00C42B17" w:rsidP="00C42B17">
      <w:pPr>
        <w:jc w:val="both"/>
        <w:rPr>
          <w:rFonts w:ascii="Avenir Next" w:hAnsi="Avenir Next" w:cs="Arial"/>
          <w:sz w:val="18"/>
          <w:szCs w:val="22"/>
        </w:rPr>
      </w:pPr>
      <w:r w:rsidRPr="003F0929">
        <w:rPr>
          <w:rFonts w:ascii="Avenir Next" w:hAnsi="Avenir Next"/>
          <w:sz w:val="18"/>
          <w:szCs w:val="22"/>
        </w:rPr>
        <w:t xml:space="preserve">Die 1875 gegründete Marke Romeo y Julieta, die in diesem Jahr ihr 145-jähriges Jubiläum feiert, ist einer der meist geschätzten Namen in der Welt kubanischer Zigarren. Zwischen 1885 und </w:t>
      </w:r>
      <w:r w:rsidRPr="00D3693D">
        <w:rPr>
          <w:rFonts w:ascii="Avenir Next" w:hAnsi="Avenir Next"/>
          <w:sz w:val="18"/>
          <w:szCs w:val="22"/>
        </w:rPr>
        <w:t xml:space="preserve">1900 gewann die Marke auf verschiedenen Fachausstellungen zahlreiche Preise, die sie als Medaillen auf ihrem Logo in Ehren hält. Unter der Eigentümerschaft von Jose „Pepin“ Rodriguez Fernandez erlangte die Marke zu Beginn des 20. Jahrhunderts internationale Anerkennung. Als großer Kosmopolit reiste </w:t>
      </w:r>
      <w:r w:rsidRPr="00D3693D">
        <w:rPr>
          <w:rFonts w:ascii="Avenir Next" w:hAnsi="Avenir Next"/>
          <w:sz w:val="18"/>
          <w:szCs w:val="22"/>
        </w:rPr>
        <w:lastRenderedPageBreak/>
        <w:t xml:space="preserve">Rodriguez unablässig durch Europa sowie Nord- und Südamerika, um mit seinem Rennpferd Julieta, das an prestigeträchtigen Rennen rund um die Welt teilnahm, für die Marke Romeo y Julieta zu werben. Zu den zahlreichen leidenschaftlichen Bewunderern von Romeo y Julieta gehörte Sir Winston Churchill, nach dem die Marke ihre bekannteste </w:t>
      </w:r>
      <w:r w:rsidRPr="00D3693D">
        <w:rPr>
          <w:rFonts w:ascii="Avenir Next" w:hAnsi="Avenir Next"/>
          <w:i/>
          <w:sz w:val="18"/>
          <w:szCs w:val="22"/>
        </w:rPr>
        <w:t>Vitola</w:t>
      </w:r>
      <w:r w:rsidRPr="00D3693D">
        <w:rPr>
          <w:rFonts w:ascii="Avenir Next" w:hAnsi="Avenir Next"/>
          <w:sz w:val="18"/>
          <w:szCs w:val="22"/>
        </w:rPr>
        <w:t xml:space="preserve"> benannt hat.</w:t>
      </w:r>
    </w:p>
    <w:p w14:paraId="0737963D" w14:textId="77777777" w:rsidR="00C42B17" w:rsidRPr="00D3693D" w:rsidRDefault="00C42B17" w:rsidP="00C42B17">
      <w:pPr>
        <w:jc w:val="both"/>
        <w:rPr>
          <w:rFonts w:ascii="Avenir Next" w:hAnsi="Avenir Next" w:cs="Arial"/>
          <w:sz w:val="18"/>
          <w:szCs w:val="22"/>
        </w:rPr>
      </w:pPr>
    </w:p>
    <w:p w14:paraId="7A8B5D0D" w14:textId="77777777" w:rsidR="00C42B17" w:rsidRPr="00D3693D" w:rsidRDefault="00C42B17" w:rsidP="00C42B17">
      <w:pPr>
        <w:jc w:val="both"/>
        <w:rPr>
          <w:rFonts w:ascii="Avenir Next" w:hAnsi="Avenir Next" w:cs="Arial"/>
          <w:sz w:val="18"/>
          <w:szCs w:val="22"/>
        </w:rPr>
      </w:pPr>
    </w:p>
    <w:p w14:paraId="244C141B" w14:textId="7AED7BE3" w:rsidR="00C42B17" w:rsidRPr="00D3693D" w:rsidRDefault="00C42B17" w:rsidP="00C42B17">
      <w:pPr>
        <w:jc w:val="both"/>
        <w:rPr>
          <w:rFonts w:ascii="Avenir Next" w:hAnsi="Avenir Next" w:cs="Arial"/>
          <w:sz w:val="18"/>
          <w:szCs w:val="22"/>
        </w:rPr>
      </w:pPr>
      <w:r w:rsidRPr="00D3693D">
        <w:rPr>
          <w:rFonts w:ascii="Avenir Next" w:hAnsi="Avenir Next"/>
          <w:sz w:val="18"/>
          <w:szCs w:val="22"/>
        </w:rPr>
        <w:t>Die Entscheidung der Marke, ihre Zigarren nach Shakespeares Geschichte über verbotene Liebe zu benennen, entstammt der Begeisterung, welche die Zigarrendreher empfanden, während si</w:t>
      </w:r>
      <w:r w:rsidR="00350FEC" w:rsidRPr="00D3693D">
        <w:rPr>
          <w:rFonts w:ascii="Avenir Next" w:hAnsi="Avenir Next"/>
          <w:sz w:val="18"/>
          <w:szCs w:val="22"/>
        </w:rPr>
        <w:t>e</w:t>
      </w:r>
      <w:r w:rsidRPr="00D3693D">
        <w:rPr>
          <w:rFonts w:ascii="Avenir Next" w:hAnsi="Avenir Next"/>
          <w:sz w:val="18"/>
          <w:szCs w:val="22"/>
        </w:rPr>
        <w:t xml:space="preserve"> der Liebesgeschichte lauschten, die ihnen in der Fabrik vorgelesen wurde. Der Vorleser, eine traditionelle und wichtige Rolle in der Herstellung von Habano-Zigarren, ist mit der Aufgabe betraut, die Zigarrendreher zu motivieren, indem er ihnen klassische Literatur vorliest, während sie die Blätter zu einer feinen Habano-Zigarre drehen. Es heißt, die Leidenschaft, die aus einer Habano-Zigarre hervorgeht, entstamme der Leidenschaft, welche die Zigarrendreher, inspiriert von den Geschichten des Vorlesers, in die Habano fließen lassen.</w:t>
      </w:r>
    </w:p>
    <w:p w14:paraId="15AC23BB" w14:textId="77777777" w:rsidR="00C42B17" w:rsidRPr="00D3693D" w:rsidRDefault="00C42B17" w:rsidP="00C42B17">
      <w:pPr>
        <w:jc w:val="both"/>
        <w:rPr>
          <w:rFonts w:ascii="Avenir Next" w:hAnsi="Avenir Next" w:cs="Arial"/>
          <w:sz w:val="18"/>
          <w:szCs w:val="22"/>
        </w:rPr>
      </w:pPr>
    </w:p>
    <w:p w14:paraId="22C1A313" w14:textId="77777777" w:rsidR="00C42B17" w:rsidRPr="00D3693D" w:rsidRDefault="00C42B17" w:rsidP="00C42B17">
      <w:pPr>
        <w:jc w:val="both"/>
        <w:rPr>
          <w:rFonts w:ascii="Avenir Next" w:hAnsi="Avenir Next"/>
          <w:i/>
          <w:iCs/>
          <w:sz w:val="18"/>
          <w:szCs w:val="20"/>
        </w:rPr>
      </w:pPr>
    </w:p>
    <w:p w14:paraId="7999C613" w14:textId="77777777" w:rsidR="00C42B17" w:rsidRPr="00D3693D" w:rsidRDefault="00C42B17" w:rsidP="00C42B17">
      <w:pPr>
        <w:jc w:val="both"/>
        <w:rPr>
          <w:rFonts w:ascii="Avenir Next" w:hAnsi="Avenir Next"/>
          <w:i/>
          <w:iCs/>
          <w:sz w:val="18"/>
          <w:szCs w:val="20"/>
        </w:rPr>
      </w:pPr>
    </w:p>
    <w:p w14:paraId="01137540" w14:textId="72953C2A" w:rsidR="00C42B17" w:rsidRPr="00D3693D" w:rsidRDefault="00D3693D" w:rsidP="00C42B17">
      <w:pPr>
        <w:jc w:val="both"/>
        <w:rPr>
          <w:rFonts w:ascii="Avenir Next" w:hAnsi="Avenir Next" w:cs="Arial"/>
          <w:b/>
          <w:bCs/>
          <w:sz w:val="18"/>
          <w:szCs w:val="22"/>
        </w:rPr>
      </w:pPr>
      <w:r w:rsidRPr="00D3693D">
        <w:rPr>
          <w:rFonts w:ascii="Avenir Next" w:hAnsi="Avenir Next"/>
          <w:i/>
          <w:iCs/>
          <w:sz w:val="18"/>
          <w:szCs w:val="22"/>
        </w:rPr>
        <w:t xml:space="preserve"> </w:t>
      </w:r>
      <w:r w:rsidR="00C42B17" w:rsidRPr="00D3693D">
        <w:rPr>
          <w:rFonts w:ascii="Avenir Next" w:hAnsi="Avenir Next"/>
          <w:i/>
          <w:iCs/>
          <w:sz w:val="18"/>
          <w:szCs w:val="22"/>
        </w:rPr>
        <w:t>„Wir haben stets gesagt, dass sich unsere Partnerschaft mit Zenith durch die Emotion auszeichnet, die unsere Marken verbindet, und wir sind sehr stolz auf die Serie einzigartiger Uhren, die aus dieser Verbindung zweier Luxus-Ikonen hervorgegangen ist. 2016 begannen wir diese Partnerschaft mit Cohiba, der prestigeträchtigsten Premium-Tabakmarke der Welt. 2017 und 2018 wurde diese Zusammenarbeit durch neue Zenith-Sondereditionen für Cohiba untermauert. Anschließend folgte das 50-jährige Jubiläum unserer Marke Trinidad im Jahr 2019, und Zenith überraschte Habano-Sammler und -Liebhaber mit drei einzigartigen Uhren. Heute, zu Beginn eines neuen Jahrzehnts, ist die Zeit der Leidenschaft gekommen. Es ist Zeit, jede Sekunde voller Intensität zu leben. Aus diesem Grund sind Romeo y Julieta und Zenith zusammengekommen, damit wir jeden Moment zu schätzen wissen, den wir diese exklusive Uhr in den Händen halten, während wir diese großartige Habano genießen“</w:t>
      </w:r>
      <w:r w:rsidR="00C42B17" w:rsidRPr="00D3693D">
        <w:rPr>
          <w:rFonts w:ascii="Avenir Next" w:hAnsi="Avenir Next"/>
          <w:sz w:val="18"/>
          <w:szCs w:val="20"/>
        </w:rPr>
        <w:t xml:space="preserve">, </w:t>
      </w:r>
      <w:r w:rsidR="00C42B17" w:rsidRPr="00D3693D">
        <w:rPr>
          <w:rFonts w:ascii="Avenir Next" w:hAnsi="Avenir Next"/>
          <w:sz w:val="18"/>
          <w:szCs w:val="22"/>
        </w:rPr>
        <w:t xml:space="preserve">sagte </w:t>
      </w:r>
      <w:r w:rsidR="00C42B17" w:rsidRPr="00D3693D">
        <w:rPr>
          <w:rFonts w:ascii="Avenir Next" w:hAnsi="Avenir Next"/>
          <w:b/>
          <w:bCs/>
          <w:sz w:val="18"/>
          <w:szCs w:val="22"/>
        </w:rPr>
        <w:t>José María López, Vice-President of Development von Habanos</w:t>
      </w:r>
      <w:r w:rsidR="00C42B17" w:rsidRPr="00D3693D">
        <w:rPr>
          <w:rFonts w:ascii="Avenir Next" w:hAnsi="Avenir Next"/>
          <w:sz w:val="18"/>
          <w:szCs w:val="22"/>
        </w:rPr>
        <w:t>.</w:t>
      </w:r>
      <w:r w:rsidR="00C42B17" w:rsidRPr="00D3693D">
        <w:rPr>
          <w:rFonts w:ascii="Avenir Next" w:hAnsi="Avenir Next"/>
          <w:b/>
          <w:bCs/>
          <w:sz w:val="18"/>
          <w:szCs w:val="22"/>
        </w:rPr>
        <w:t xml:space="preserve"> </w:t>
      </w:r>
    </w:p>
    <w:p w14:paraId="381DD7F8" w14:textId="77777777" w:rsidR="00C42B17" w:rsidRPr="00D3693D" w:rsidRDefault="00C42B17" w:rsidP="00C42B17">
      <w:pPr>
        <w:jc w:val="both"/>
        <w:rPr>
          <w:rFonts w:ascii="Avenir Next" w:eastAsia="Times New Roman" w:hAnsi="Avenir Next" w:cs="Arial"/>
          <w:b/>
          <w:sz w:val="18"/>
          <w:szCs w:val="18"/>
        </w:rPr>
      </w:pPr>
    </w:p>
    <w:p w14:paraId="6BF320BB" w14:textId="77777777" w:rsidR="00C42B17" w:rsidRPr="00D3693D" w:rsidRDefault="00C42B17" w:rsidP="00C42B17">
      <w:pPr>
        <w:jc w:val="both"/>
        <w:rPr>
          <w:rFonts w:ascii="Avenir Next" w:eastAsia="Times New Roman" w:hAnsi="Avenir Next" w:cs="Arial"/>
          <w:b/>
          <w:sz w:val="18"/>
          <w:szCs w:val="18"/>
        </w:rPr>
      </w:pPr>
    </w:p>
    <w:p w14:paraId="2B79370E" w14:textId="77777777" w:rsidR="00C42B17" w:rsidRPr="00D3693D" w:rsidRDefault="00C42B17" w:rsidP="00C42B17">
      <w:pPr>
        <w:jc w:val="both"/>
        <w:rPr>
          <w:rFonts w:ascii="Avenir Next" w:eastAsia="Times New Roman" w:hAnsi="Avenir Next" w:cs="Arial"/>
          <w:b/>
          <w:i/>
          <w:sz w:val="18"/>
          <w:szCs w:val="18"/>
          <w:lang w:val="en-US"/>
        </w:rPr>
      </w:pPr>
      <w:r w:rsidRPr="00D3693D">
        <w:rPr>
          <w:rFonts w:ascii="Avenir Next" w:hAnsi="Avenir Next"/>
          <w:b/>
          <w:sz w:val="18"/>
          <w:szCs w:val="18"/>
          <w:lang w:val="en-US"/>
        </w:rPr>
        <w:t xml:space="preserve">ZENITH: </w:t>
      </w:r>
      <w:r w:rsidRPr="00D3693D">
        <w:rPr>
          <w:rFonts w:ascii="Avenir Next" w:hAnsi="Avenir Next"/>
          <w:b/>
          <w:i/>
          <w:sz w:val="18"/>
          <w:szCs w:val="18"/>
          <w:lang w:val="en-US"/>
        </w:rPr>
        <w:t>TIME TO REACH YOUR STAR.</w:t>
      </w:r>
    </w:p>
    <w:p w14:paraId="6441D2E0" w14:textId="77777777" w:rsidR="00C42B17" w:rsidRPr="00D3693D" w:rsidRDefault="00C42B17" w:rsidP="00C42B17">
      <w:pPr>
        <w:jc w:val="both"/>
        <w:rPr>
          <w:rFonts w:ascii="Avenir Next" w:eastAsia="Times New Roman" w:hAnsi="Avenir Next" w:cs="Arial"/>
          <w:b/>
          <w:sz w:val="18"/>
          <w:szCs w:val="18"/>
          <w:lang w:val="en-US"/>
        </w:rPr>
      </w:pPr>
    </w:p>
    <w:p w14:paraId="4C43BD75" w14:textId="77777777" w:rsidR="00C42B17" w:rsidRPr="00D3693D" w:rsidRDefault="00C42B17" w:rsidP="00C42B17">
      <w:pPr>
        <w:jc w:val="both"/>
        <w:rPr>
          <w:rFonts w:ascii="Avenir Next" w:eastAsia="Times New Roman" w:hAnsi="Avenir Next" w:cs="Arial"/>
          <w:b/>
          <w:sz w:val="18"/>
          <w:szCs w:val="18"/>
          <w:lang w:val="en-US"/>
        </w:rPr>
      </w:pPr>
    </w:p>
    <w:p w14:paraId="5D11F007" w14:textId="141E604C" w:rsidR="00C42B17" w:rsidRPr="00D3693D" w:rsidRDefault="00C42B17" w:rsidP="00C42B17">
      <w:pPr>
        <w:jc w:val="both"/>
        <w:rPr>
          <w:rFonts w:ascii="Avenir Next" w:eastAsia="Times New Roman" w:hAnsi="Avenir Next" w:cs="Arial"/>
          <w:sz w:val="18"/>
          <w:szCs w:val="18"/>
        </w:rPr>
      </w:pPr>
      <w:r w:rsidRPr="00D3693D">
        <w:rPr>
          <w:rFonts w:ascii="Avenir Next" w:hAnsi="Avenir Next"/>
          <w:sz w:val="18"/>
          <w:szCs w:val="18"/>
        </w:rPr>
        <w:t xml:space="preserve">Die Mission von Zenith besteht darin, Menschen dazu zu inspirieren, ihren Träumen zu folgen und sie </w:t>
      </w:r>
      <w:r w:rsidR="00572C4E" w:rsidRPr="00D3693D">
        <w:rPr>
          <w:rFonts w:ascii="Avenir Next" w:hAnsi="Avenir Next"/>
          <w:sz w:val="18"/>
          <w:szCs w:val="18"/>
        </w:rPr>
        <w:t>wahr werden</w:t>
      </w:r>
      <w:r w:rsidRPr="00D3693D">
        <w:rPr>
          <w:rFonts w:ascii="Avenir Next" w:hAnsi="Avenir Next"/>
          <w:sz w:val="18"/>
          <w:szCs w:val="18"/>
        </w:rPr>
        <w:t xml:space="preserve"> zu lassen – allen Widrigkeiten zum Trotz. Seit der Gründung der Marke im Jahr 1865 </w:t>
      </w:r>
      <w:r w:rsidR="00572C4E" w:rsidRPr="00D3693D">
        <w:rPr>
          <w:rFonts w:ascii="Avenir Next" w:hAnsi="Avenir Next"/>
          <w:sz w:val="18"/>
          <w:szCs w:val="18"/>
        </w:rPr>
        <w:t xml:space="preserve">ist </w:t>
      </w:r>
      <w:r w:rsidRPr="00D3693D">
        <w:rPr>
          <w:rFonts w:ascii="Avenir Next" w:hAnsi="Avenir Next"/>
          <w:sz w:val="18"/>
          <w:szCs w:val="18"/>
        </w:rPr>
        <w:t xml:space="preserve">Zenith </w:t>
      </w:r>
      <w:r w:rsidR="00572C4E" w:rsidRPr="00D3693D">
        <w:rPr>
          <w:rFonts w:ascii="Avenir Next" w:hAnsi="Avenir Next"/>
          <w:sz w:val="18"/>
          <w:szCs w:val="18"/>
        </w:rPr>
        <w:t>die</w:t>
      </w:r>
      <w:r w:rsidRPr="00D3693D">
        <w:rPr>
          <w:rFonts w:ascii="Avenir Next" w:hAnsi="Avenir Next"/>
          <w:sz w:val="18"/>
          <w:szCs w:val="18"/>
        </w:rPr>
        <w:t xml:space="preserve"> erste Uhrenmanufaktur im modernen Sinne des Wortes. Die Uhren der Marke haben außergewöhnliche Persönlichkeiten begleitet, die große Träume hatten und nach dem Unmöglichen strebten – von Louis Blériots historischem Flug über den Ärmelkanal bis hin zu Felix Baumgartners rekord</w:t>
      </w:r>
      <w:r w:rsidR="00572C4E" w:rsidRPr="00D3693D">
        <w:rPr>
          <w:rFonts w:ascii="Avenir Next" w:hAnsi="Avenir Next"/>
          <w:sz w:val="18"/>
          <w:szCs w:val="18"/>
        </w:rPr>
        <w:t>brechenden</w:t>
      </w:r>
      <w:r w:rsidRPr="00D3693D">
        <w:rPr>
          <w:rFonts w:ascii="Avenir Next" w:hAnsi="Avenir Next"/>
          <w:sz w:val="18"/>
          <w:szCs w:val="18"/>
        </w:rPr>
        <w:t xml:space="preserve"> stratosphärischen Freifallsprung. </w:t>
      </w:r>
    </w:p>
    <w:p w14:paraId="143233FB" w14:textId="77777777" w:rsidR="00C42B17" w:rsidRPr="00D3693D" w:rsidRDefault="00C42B17" w:rsidP="00C42B17">
      <w:pPr>
        <w:jc w:val="both"/>
        <w:rPr>
          <w:rFonts w:ascii="Avenir Next" w:eastAsia="Times New Roman" w:hAnsi="Avenir Next" w:cs="Arial"/>
          <w:sz w:val="18"/>
          <w:szCs w:val="18"/>
        </w:rPr>
      </w:pPr>
    </w:p>
    <w:p w14:paraId="6500EC30" w14:textId="77777777" w:rsidR="00C42B17" w:rsidRPr="00D3693D" w:rsidRDefault="00C42B17" w:rsidP="00C42B17">
      <w:pPr>
        <w:jc w:val="both"/>
        <w:rPr>
          <w:rFonts w:ascii="Avenir Next" w:eastAsia="Times New Roman" w:hAnsi="Avenir Next" w:cs="Arial"/>
          <w:sz w:val="18"/>
          <w:szCs w:val="18"/>
        </w:rPr>
      </w:pPr>
    </w:p>
    <w:p w14:paraId="7E29FB9A" w14:textId="7824A7D2" w:rsidR="00C42B17" w:rsidRPr="00D3693D" w:rsidRDefault="00C42B17" w:rsidP="00C42B17">
      <w:pPr>
        <w:jc w:val="both"/>
        <w:rPr>
          <w:rFonts w:ascii="Avenir Next" w:eastAsia="Times New Roman" w:hAnsi="Avenir Next" w:cs="Arial"/>
          <w:sz w:val="18"/>
          <w:szCs w:val="18"/>
        </w:rPr>
      </w:pPr>
      <w:r w:rsidRPr="00D3693D">
        <w:rPr>
          <w:rFonts w:ascii="Avenir Next" w:hAnsi="Avenir Next"/>
          <w:sz w:val="18"/>
          <w:szCs w:val="18"/>
        </w:rPr>
        <w:t>Unter dem Leitstern der Innovation stattet Zenith alle seine Uhren mit außergewöhnlichen, im eigenen Haus entwickelten und gefertigten Uhrwerken aus. Vom ersten Automatik-Chronographen, de</w:t>
      </w:r>
      <w:r w:rsidR="00572C4E" w:rsidRPr="00D3693D">
        <w:rPr>
          <w:rFonts w:ascii="Avenir Next" w:hAnsi="Avenir Next"/>
          <w:sz w:val="18"/>
          <w:szCs w:val="18"/>
        </w:rPr>
        <w:t>m</w:t>
      </w:r>
      <w:r w:rsidRPr="00D3693D">
        <w:rPr>
          <w:rFonts w:ascii="Avenir Next" w:hAnsi="Avenir Next"/>
          <w:sz w:val="18"/>
          <w:szCs w:val="18"/>
        </w:rPr>
        <w:t xml:space="preserve"> El Primero, über den schnellsten, auf die Hundertstelsekunde genauen Chronographen El Primero 21 bis zur Inventor, die das Regulierorgan revolutioniert, indem sie mehr als 30 Bauteile durch ein einziges, monolithisches Element ersetzt, verschiebt die Manufaktur immer wieder die Grenzen des Machbaren. Seit 1865 prägt Zenith die Zukunft der Schweizer Uhrenherstellung – als Begleiter aller, die es wagen, sich selbst herauszufordern und </w:t>
      </w:r>
      <w:r w:rsidR="00572C4E" w:rsidRPr="00D3693D">
        <w:rPr>
          <w:rFonts w:ascii="Avenir Next" w:hAnsi="Avenir Next"/>
          <w:sz w:val="18"/>
          <w:szCs w:val="18"/>
        </w:rPr>
        <w:t>Hindernisse</w:t>
      </w:r>
      <w:r w:rsidRPr="00D3693D">
        <w:rPr>
          <w:rFonts w:ascii="Avenir Next" w:hAnsi="Avenir Next"/>
          <w:sz w:val="18"/>
          <w:szCs w:val="18"/>
        </w:rPr>
        <w:t xml:space="preserve"> zu </w:t>
      </w:r>
      <w:r w:rsidR="00572C4E" w:rsidRPr="00D3693D">
        <w:rPr>
          <w:rFonts w:ascii="Avenir Next" w:hAnsi="Avenir Next"/>
          <w:sz w:val="18"/>
          <w:szCs w:val="18"/>
        </w:rPr>
        <w:t>überwinden</w:t>
      </w:r>
      <w:r w:rsidRPr="00D3693D">
        <w:rPr>
          <w:rFonts w:ascii="Avenir Next" w:hAnsi="Avenir Next"/>
          <w:sz w:val="18"/>
          <w:szCs w:val="18"/>
        </w:rPr>
        <w:t xml:space="preserve">. </w:t>
      </w:r>
      <w:r w:rsidR="00572C4E" w:rsidRPr="00D3693D">
        <w:rPr>
          <w:rFonts w:ascii="Avenir Next" w:hAnsi="Avenir Next"/>
          <w:sz w:val="18"/>
          <w:szCs w:val="18"/>
        </w:rPr>
        <w:t xml:space="preserve"> Die Zeit, nach den Sternen zu greifen ist jetzt.</w:t>
      </w:r>
    </w:p>
    <w:p w14:paraId="2BA65189" w14:textId="77777777" w:rsidR="00C42B17" w:rsidRPr="00D3693D" w:rsidRDefault="00C42B17" w:rsidP="00C42B17">
      <w:pPr>
        <w:rPr>
          <w:rFonts w:ascii="Arial" w:hAnsi="Arial" w:cs="Arial"/>
          <w:sz w:val="20"/>
          <w:szCs w:val="20"/>
        </w:rPr>
      </w:pPr>
    </w:p>
    <w:p w14:paraId="2692C1B9" w14:textId="77777777" w:rsidR="00C42B17" w:rsidRPr="00D3693D" w:rsidRDefault="00C42B17" w:rsidP="00C42B17">
      <w:pPr>
        <w:rPr>
          <w:rFonts w:ascii="Arial" w:hAnsi="Arial" w:cs="Arial"/>
          <w:sz w:val="20"/>
          <w:szCs w:val="20"/>
        </w:rPr>
      </w:pPr>
    </w:p>
    <w:p w14:paraId="09651C3F" w14:textId="77777777" w:rsidR="00C42B17" w:rsidRPr="003F0929" w:rsidRDefault="00C42B17" w:rsidP="00C42B17">
      <w:pPr>
        <w:spacing w:after="40" w:line="276" w:lineRule="auto"/>
        <w:rPr>
          <w:rFonts w:ascii="Avenir Next" w:hAnsi="Avenir Next" w:cs="Arial"/>
          <w:sz w:val="16"/>
          <w:szCs w:val="16"/>
          <w:lang w:val="de-CH"/>
        </w:rPr>
      </w:pPr>
      <w:r w:rsidRPr="00D3693D">
        <w:rPr>
          <w:noProof/>
        </w:rPr>
        <w:lastRenderedPageBreak/>
        <w:drawing>
          <wp:anchor distT="0" distB="0" distL="114300" distR="114300" simplePos="0" relativeHeight="251673600" behindDoc="1" locked="0" layoutInCell="1" allowOverlap="1" wp14:anchorId="331761D6" wp14:editId="23111434">
            <wp:simplePos x="0" y="0"/>
            <wp:positionH relativeFrom="column">
              <wp:posOffset>3619500</wp:posOffset>
            </wp:positionH>
            <wp:positionV relativeFrom="paragraph">
              <wp:posOffset>13335</wp:posOffset>
            </wp:positionV>
            <wp:extent cx="2781300" cy="3836670"/>
            <wp:effectExtent l="0" t="0" r="12700" b="0"/>
            <wp:wrapTight wrapText="bothSides">
              <wp:wrapPolygon edited="0">
                <wp:start x="0" y="0"/>
                <wp:lineTo x="0" y="21450"/>
                <wp:lineTo x="21501" y="21450"/>
                <wp:lineTo x="21501"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83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929">
        <w:rPr>
          <w:rFonts w:ascii="Avenir Next" w:hAnsi="Avenir Next"/>
          <w:b/>
          <w:szCs w:val="20"/>
          <w:lang w:val="de-CH"/>
        </w:rPr>
        <w:t>ELITE MOONPHASE – 40,5 MM – ROMEO</w:t>
      </w:r>
      <w:r w:rsidRPr="003F0929">
        <w:rPr>
          <w:rFonts w:ascii="Avenir Next" w:hAnsi="Avenir Next"/>
          <w:sz w:val="16"/>
          <w:szCs w:val="16"/>
          <w:lang w:val="de-CH"/>
        </w:rPr>
        <w:t xml:space="preserve"> </w:t>
      </w:r>
    </w:p>
    <w:p w14:paraId="24E8F8D5" w14:textId="77777777" w:rsidR="00C42B17" w:rsidRPr="003F0929" w:rsidRDefault="00C42B17" w:rsidP="00C42B17">
      <w:pPr>
        <w:spacing w:after="40" w:line="276" w:lineRule="auto"/>
        <w:rPr>
          <w:rFonts w:ascii="Avenir Next" w:hAnsi="Avenir Next" w:cs="Arial"/>
          <w:sz w:val="18"/>
          <w:szCs w:val="20"/>
          <w:lang w:val="de-CH"/>
        </w:rPr>
      </w:pPr>
      <w:r w:rsidRPr="003F0929">
        <w:rPr>
          <w:rFonts w:ascii="Avenir Next" w:hAnsi="Avenir Next"/>
          <w:sz w:val="18"/>
          <w:szCs w:val="20"/>
          <w:lang w:val="de-CH"/>
        </w:rPr>
        <w:t>Referenznummer: 03.3101.692.02.C861</w:t>
      </w:r>
    </w:p>
    <w:p w14:paraId="189EBB21" w14:textId="77777777" w:rsidR="00C42B17" w:rsidRPr="003F0929" w:rsidRDefault="00C42B17" w:rsidP="00C42B17">
      <w:pPr>
        <w:spacing w:after="40" w:line="276" w:lineRule="auto"/>
        <w:rPr>
          <w:rFonts w:ascii="Avenir Next" w:hAnsi="Avenir Next" w:cs="Arial"/>
          <w:b/>
          <w:sz w:val="4"/>
          <w:szCs w:val="20"/>
          <w:lang w:val="de-CH"/>
        </w:rPr>
      </w:pPr>
    </w:p>
    <w:p w14:paraId="1C7D99DD" w14:textId="77777777" w:rsidR="00C42B17" w:rsidRPr="003F0929" w:rsidRDefault="00C42B17" w:rsidP="00C42B17">
      <w:pPr>
        <w:spacing w:after="40" w:line="276" w:lineRule="auto"/>
        <w:rPr>
          <w:rFonts w:ascii="Avenir Next" w:hAnsi="Avenir Next" w:cs="Arial"/>
          <w:b/>
          <w:sz w:val="4"/>
          <w:szCs w:val="20"/>
          <w:lang w:val="de-CH"/>
        </w:rPr>
      </w:pPr>
    </w:p>
    <w:p w14:paraId="06A0C170"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Alleinstellungsmerkmale</w:t>
      </w:r>
      <w:r w:rsidRPr="00D3693D">
        <w:rPr>
          <w:rFonts w:ascii="Avenir Next" w:hAnsi="Avenir Next"/>
          <w:sz w:val="18"/>
          <w:szCs w:val="20"/>
        </w:rPr>
        <w:t>: Vollständig überarbeitetes Design von Gehäuse &amp; Zifferblatt: Neu definierte Codes der Eleganz.</w:t>
      </w:r>
      <w:r w:rsidRPr="00D3693D">
        <w:rPr>
          <w:rFonts w:ascii="Avenir Next" w:hAnsi="Avenir Next"/>
          <w:b/>
          <w:sz w:val="18"/>
          <w:szCs w:val="20"/>
        </w:rPr>
        <w:t xml:space="preserve"> </w:t>
      </w:r>
      <w:r w:rsidRPr="00D3693D">
        <w:rPr>
          <w:rFonts w:ascii="Avenir Next" w:hAnsi="Avenir Next"/>
          <w:sz w:val="18"/>
          <w:szCs w:val="20"/>
        </w:rPr>
        <w:t>Elite-Kaliber mit Automatikaufzug und einer Unruhfrequenz von 28.800 Halbschwingungen pro Stunde.</w:t>
      </w:r>
      <w:r w:rsidRPr="00D3693D">
        <w:rPr>
          <w:rFonts w:ascii="Avenir Next" w:hAnsi="Avenir Next"/>
          <w:b/>
          <w:sz w:val="18"/>
          <w:szCs w:val="20"/>
        </w:rPr>
        <w:t xml:space="preserve"> </w:t>
      </w:r>
      <w:r w:rsidRPr="00D3693D">
        <w:rPr>
          <w:rFonts w:ascii="Avenir Next" w:hAnsi="Avenir Next"/>
          <w:sz w:val="18"/>
          <w:szCs w:val="20"/>
        </w:rPr>
        <w:t>Sekundenstoppfunktion</w:t>
      </w:r>
    </w:p>
    <w:p w14:paraId="3932F76B"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Uhrwerk</w:t>
      </w:r>
      <w:r w:rsidRPr="00D3693D">
        <w:rPr>
          <w:rFonts w:ascii="Avenir Next" w:hAnsi="Avenir Next"/>
          <w:sz w:val="18"/>
          <w:szCs w:val="20"/>
        </w:rPr>
        <w:t>: Elite 692 Manufaktur, Automatik, Mondphase</w:t>
      </w:r>
    </w:p>
    <w:p w14:paraId="106042FE"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Frequenz</w:t>
      </w:r>
      <w:r w:rsidRPr="00D3693D">
        <w:rPr>
          <w:rFonts w:ascii="Avenir Next" w:hAnsi="Avenir Next"/>
          <w:sz w:val="18"/>
          <w:szCs w:val="20"/>
        </w:rPr>
        <w:t>: 28.800 Halbschwingungen pro Stunde (4 Hz)</w:t>
      </w:r>
    </w:p>
    <w:p w14:paraId="2ECC0C94" w14:textId="77777777" w:rsidR="00C42B17" w:rsidRPr="003F0929" w:rsidRDefault="00C42B17" w:rsidP="00C42B17">
      <w:pPr>
        <w:spacing w:after="40" w:line="276" w:lineRule="auto"/>
        <w:rPr>
          <w:rFonts w:ascii="Avenir Next" w:hAnsi="Avenir Next" w:cs="Arial"/>
          <w:sz w:val="18"/>
          <w:szCs w:val="20"/>
          <w:lang w:val="de-CH"/>
        </w:rPr>
      </w:pPr>
      <w:r w:rsidRPr="003F0929">
        <w:rPr>
          <w:rFonts w:ascii="Avenir Next" w:hAnsi="Avenir Next"/>
          <w:b/>
          <w:sz w:val="18"/>
          <w:szCs w:val="20"/>
          <w:lang w:val="de-CH"/>
        </w:rPr>
        <w:t>Gangreserve</w:t>
      </w:r>
      <w:r w:rsidRPr="003F0929">
        <w:rPr>
          <w:rFonts w:ascii="Avenir Next" w:hAnsi="Avenir Next"/>
          <w:sz w:val="18"/>
          <w:szCs w:val="20"/>
          <w:lang w:val="de-CH"/>
        </w:rPr>
        <w:t>: mind. 48 Stunden</w:t>
      </w:r>
    </w:p>
    <w:p w14:paraId="01777D4B"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Funktionen</w:t>
      </w:r>
      <w:r w:rsidRPr="00D3693D">
        <w:rPr>
          <w:rFonts w:ascii="Avenir Next" w:hAnsi="Avenir Next"/>
          <w:sz w:val="18"/>
          <w:szCs w:val="20"/>
        </w:rPr>
        <w:t xml:space="preserve">: Zentrale Stunden und Minuten. Zentraler Sekundenzeiger. Besondere Mondphasenanzeige mit Darstellungen von Romeo und Julia. </w:t>
      </w:r>
    </w:p>
    <w:p w14:paraId="23160E8D"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Material</w:t>
      </w:r>
      <w:r w:rsidRPr="00D3693D">
        <w:rPr>
          <w:rFonts w:ascii="Avenir Next" w:hAnsi="Avenir Next"/>
          <w:sz w:val="18"/>
          <w:szCs w:val="20"/>
        </w:rPr>
        <w:t>: Edelstahl</w:t>
      </w:r>
      <w:r w:rsidRPr="00D3693D">
        <w:t xml:space="preserve"> </w:t>
      </w:r>
    </w:p>
    <w:p w14:paraId="47B24B99"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Wasserdichtigkeit</w:t>
      </w:r>
      <w:r w:rsidRPr="00D3693D">
        <w:rPr>
          <w:rFonts w:ascii="Avenir Next" w:hAnsi="Avenir Next"/>
          <w:sz w:val="18"/>
          <w:szCs w:val="20"/>
        </w:rPr>
        <w:t>: 5 ATM</w:t>
      </w:r>
    </w:p>
    <w:p w14:paraId="2769D5C3" w14:textId="77777777" w:rsidR="00C42B17" w:rsidRPr="003F0929" w:rsidRDefault="00C42B17" w:rsidP="00C42B17">
      <w:pPr>
        <w:spacing w:after="40" w:line="276" w:lineRule="auto"/>
        <w:rPr>
          <w:rFonts w:ascii="Avenir Next" w:hAnsi="Avenir Next" w:cs="Arial"/>
          <w:sz w:val="18"/>
          <w:szCs w:val="20"/>
          <w:lang w:val="de-CH"/>
        </w:rPr>
      </w:pPr>
      <w:r w:rsidRPr="00D3693D">
        <w:rPr>
          <w:rFonts w:ascii="Avenir Next" w:hAnsi="Avenir Next"/>
          <w:b/>
          <w:sz w:val="18"/>
          <w:szCs w:val="20"/>
        </w:rPr>
        <w:t>Zifferblatt</w:t>
      </w:r>
      <w:r w:rsidRPr="00D3693D">
        <w:rPr>
          <w:rFonts w:ascii="Avenir Next" w:hAnsi="Avenir Next"/>
          <w:sz w:val="18"/>
          <w:szCs w:val="20"/>
        </w:rPr>
        <w:t>:</w:t>
      </w:r>
      <w:r w:rsidRPr="00D3693D">
        <w:t xml:space="preserve"> </w:t>
      </w:r>
      <w:r w:rsidRPr="00D3693D">
        <w:rPr>
          <w:rFonts w:ascii="Avenir Next" w:hAnsi="Avenir Next"/>
          <w:sz w:val="18"/>
          <w:szCs w:val="20"/>
        </w:rPr>
        <w:t xml:space="preserve">Nachtblau abgestuft mit Sonnenschliff. </w:t>
      </w:r>
      <w:r w:rsidRPr="003F0929">
        <w:rPr>
          <w:rFonts w:ascii="Avenir Next" w:hAnsi="Avenir Next"/>
          <w:sz w:val="18"/>
          <w:szCs w:val="20"/>
          <w:lang w:val="de-CH"/>
        </w:rPr>
        <w:t>Monde mit Romeo y Julieta</w:t>
      </w:r>
    </w:p>
    <w:p w14:paraId="35A020F7"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Stundenindizes</w:t>
      </w:r>
      <w:r w:rsidRPr="00D3693D">
        <w:rPr>
          <w:rFonts w:ascii="Avenir Next" w:hAnsi="Avenir Next"/>
          <w:sz w:val="18"/>
          <w:szCs w:val="20"/>
        </w:rPr>
        <w:t>: Rhodiniert und facettiert</w:t>
      </w:r>
    </w:p>
    <w:p w14:paraId="12845CF3"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Zeiger</w:t>
      </w:r>
      <w:r w:rsidRPr="00D3693D">
        <w:rPr>
          <w:rFonts w:ascii="Avenir Next" w:hAnsi="Avenir Next"/>
          <w:sz w:val="18"/>
          <w:szCs w:val="20"/>
        </w:rPr>
        <w:t xml:space="preserve">: Rhodiniert und facettiert </w:t>
      </w:r>
    </w:p>
    <w:p w14:paraId="2F943B58"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Armband &amp; Schließe</w:t>
      </w:r>
      <w:r w:rsidRPr="00D3693D">
        <w:rPr>
          <w:rFonts w:ascii="Avenir Next" w:hAnsi="Avenir Next"/>
          <w:sz w:val="18"/>
          <w:szCs w:val="20"/>
        </w:rPr>
        <w:t>: Nachtblaues Alligatorleder mit schützender roter Kautschukunterfütterung. Dornschließe aus Edelstahl</w:t>
      </w:r>
    </w:p>
    <w:p w14:paraId="64B55B22" w14:textId="77777777" w:rsidR="00C42B17" w:rsidRPr="00D3693D" w:rsidRDefault="00C42B17" w:rsidP="00C42B17">
      <w:pPr>
        <w:spacing w:after="40" w:line="276" w:lineRule="auto"/>
        <w:rPr>
          <w:rFonts w:ascii="Avenir Next" w:hAnsi="Avenir Next" w:cs="Arial"/>
          <w:b/>
          <w:sz w:val="14"/>
          <w:szCs w:val="20"/>
        </w:rPr>
      </w:pPr>
    </w:p>
    <w:p w14:paraId="1C762216" w14:textId="77777777" w:rsidR="00C42B17" w:rsidRPr="00D3693D" w:rsidRDefault="00C42B17" w:rsidP="00C42B17">
      <w:pPr>
        <w:spacing w:after="40" w:line="276" w:lineRule="auto"/>
        <w:rPr>
          <w:rFonts w:ascii="Avenir Next" w:hAnsi="Avenir Next" w:cs="Arial"/>
          <w:b/>
          <w:sz w:val="14"/>
          <w:szCs w:val="20"/>
        </w:rPr>
      </w:pPr>
    </w:p>
    <w:p w14:paraId="40AB3F59" w14:textId="77777777" w:rsidR="00C42B17" w:rsidRPr="00D3693D" w:rsidRDefault="00C42B17" w:rsidP="00C42B17">
      <w:pPr>
        <w:spacing w:after="40" w:line="276" w:lineRule="auto"/>
        <w:rPr>
          <w:rFonts w:ascii="Avenir Next" w:hAnsi="Avenir Next" w:cs="Arial"/>
          <w:sz w:val="18"/>
          <w:szCs w:val="20"/>
        </w:rPr>
      </w:pPr>
      <w:r w:rsidRPr="00D3693D">
        <w:rPr>
          <w:noProof/>
        </w:rPr>
        <w:lastRenderedPageBreak/>
        <w:drawing>
          <wp:anchor distT="0" distB="0" distL="114300" distR="114300" simplePos="0" relativeHeight="251674624" behindDoc="1" locked="0" layoutInCell="1" allowOverlap="1" wp14:anchorId="5AF1375B" wp14:editId="72E58EF9">
            <wp:simplePos x="0" y="0"/>
            <wp:positionH relativeFrom="column">
              <wp:posOffset>3400425</wp:posOffset>
            </wp:positionH>
            <wp:positionV relativeFrom="paragraph">
              <wp:posOffset>199390</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sidRPr="00D3693D">
        <w:rPr>
          <w:rFonts w:ascii="Avenir Next" w:hAnsi="Avenir Next"/>
          <w:b/>
          <w:szCs w:val="20"/>
        </w:rPr>
        <w:t>ELITE MOONPHASE – 36 MM – JULIETA</w:t>
      </w:r>
      <w:r w:rsidRPr="00D3693D">
        <w:rPr>
          <w:rFonts w:ascii="Avenir Next" w:hAnsi="Avenir Next"/>
          <w:b/>
          <w:szCs w:val="20"/>
        </w:rPr>
        <w:br/>
      </w:r>
      <w:r w:rsidRPr="00D3693D">
        <w:rPr>
          <w:rFonts w:ascii="Avenir Next" w:hAnsi="Avenir Next"/>
          <w:sz w:val="18"/>
          <w:szCs w:val="20"/>
        </w:rPr>
        <w:t>Referenznummer: 16.3201.692/04.C860</w:t>
      </w:r>
    </w:p>
    <w:p w14:paraId="04AA1293" w14:textId="77777777" w:rsidR="00C42B17" w:rsidRPr="00D3693D" w:rsidRDefault="00C42B17" w:rsidP="00C42B17">
      <w:pPr>
        <w:spacing w:after="40" w:line="276" w:lineRule="auto"/>
        <w:rPr>
          <w:rFonts w:ascii="Avenir Next" w:hAnsi="Avenir Next" w:cs="Arial"/>
          <w:sz w:val="6"/>
          <w:szCs w:val="20"/>
        </w:rPr>
      </w:pPr>
    </w:p>
    <w:p w14:paraId="0B9751B2" w14:textId="77777777" w:rsidR="00C42B17" w:rsidRPr="00D3693D" w:rsidRDefault="00C42B17" w:rsidP="00C42B17">
      <w:pPr>
        <w:spacing w:after="40" w:line="276" w:lineRule="auto"/>
        <w:rPr>
          <w:rFonts w:ascii="Avenir Next" w:hAnsi="Avenir Next" w:cs="Arial"/>
          <w:sz w:val="6"/>
          <w:szCs w:val="20"/>
        </w:rPr>
      </w:pPr>
    </w:p>
    <w:p w14:paraId="0F5B79D7" w14:textId="77777777" w:rsidR="00C42B17" w:rsidRPr="00D3693D" w:rsidRDefault="00C42B17" w:rsidP="00C42B17">
      <w:pPr>
        <w:spacing w:after="40" w:line="276" w:lineRule="auto"/>
        <w:rPr>
          <w:rFonts w:ascii="Avenir Next" w:hAnsi="Avenir Next" w:cs="Arial"/>
          <w:b/>
          <w:sz w:val="18"/>
          <w:szCs w:val="20"/>
        </w:rPr>
      </w:pPr>
      <w:r w:rsidRPr="00D3693D">
        <w:rPr>
          <w:rFonts w:ascii="Avenir Next" w:hAnsi="Avenir Next"/>
          <w:b/>
          <w:sz w:val="18"/>
          <w:szCs w:val="20"/>
        </w:rPr>
        <w:t>Alleinstellungsmerkmale</w:t>
      </w:r>
      <w:r w:rsidRPr="00D3693D">
        <w:rPr>
          <w:rFonts w:ascii="Avenir Next" w:hAnsi="Avenir Next"/>
          <w:sz w:val="18"/>
          <w:szCs w:val="20"/>
        </w:rPr>
        <w:t>: Vollständig überarbeitetes Design von Gehäuse &amp; Zifferblatt: Neu definierte Codes der Eleganz</w:t>
      </w:r>
      <w:r w:rsidRPr="00D3693D">
        <w:rPr>
          <w:rFonts w:ascii="Avenir Next" w:hAnsi="Avenir Next"/>
          <w:b/>
          <w:sz w:val="18"/>
          <w:szCs w:val="20"/>
        </w:rPr>
        <w:t xml:space="preserve">. </w:t>
      </w:r>
      <w:r w:rsidRPr="00D3693D">
        <w:rPr>
          <w:rFonts w:ascii="Avenir Next" w:hAnsi="Avenir Next"/>
          <w:sz w:val="18"/>
          <w:szCs w:val="20"/>
        </w:rPr>
        <w:t>Elite-Kaliber mit Automatikaufzug und einer Unruhfrequenz von 28.800 Halbschwingungen pro Stunde.</w:t>
      </w:r>
      <w:r w:rsidRPr="00D3693D">
        <w:rPr>
          <w:rFonts w:ascii="Avenir Next" w:hAnsi="Avenir Next"/>
          <w:b/>
          <w:sz w:val="18"/>
          <w:szCs w:val="20"/>
        </w:rPr>
        <w:t xml:space="preserve"> </w:t>
      </w:r>
      <w:r w:rsidRPr="00D3693D">
        <w:rPr>
          <w:rFonts w:ascii="Avenir Next" w:hAnsi="Avenir Next"/>
          <w:sz w:val="18"/>
          <w:szCs w:val="20"/>
        </w:rPr>
        <w:t>Sekundenstoppfunktion</w:t>
      </w:r>
    </w:p>
    <w:p w14:paraId="0599ED7E" w14:textId="77777777" w:rsidR="00C42B17" w:rsidRPr="00D3693D" w:rsidRDefault="00C42B17" w:rsidP="00C42B17">
      <w:pPr>
        <w:spacing w:after="40" w:line="276" w:lineRule="auto"/>
        <w:rPr>
          <w:rFonts w:ascii="Avenir Next" w:hAnsi="Avenir Next" w:cs="Arial"/>
          <w:b/>
          <w:sz w:val="18"/>
          <w:szCs w:val="20"/>
        </w:rPr>
      </w:pPr>
      <w:r w:rsidRPr="00D3693D">
        <w:rPr>
          <w:rFonts w:ascii="Avenir Next" w:hAnsi="Avenir Next"/>
          <w:b/>
          <w:sz w:val="18"/>
          <w:szCs w:val="20"/>
        </w:rPr>
        <w:t>Uhrwerk</w:t>
      </w:r>
      <w:r w:rsidRPr="00D3693D">
        <w:rPr>
          <w:rFonts w:ascii="Avenir Next" w:hAnsi="Avenir Next"/>
          <w:sz w:val="18"/>
          <w:szCs w:val="20"/>
        </w:rPr>
        <w:t>: Elite 692 Manufaktur, Automatik. Mondphase</w:t>
      </w:r>
    </w:p>
    <w:p w14:paraId="0150ECA2"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Frequenz</w:t>
      </w:r>
      <w:r w:rsidRPr="00D3693D">
        <w:rPr>
          <w:rFonts w:ascii="Avenir Next" w:hAnsi="Avenir Next"/>
          <w:sz w:val="18"/>
          <w:szCs w:val="20"/>
        </w:rPr>
        <w:t xml:space="preserve">: 28.800 Halbschwingungen pro Stunde (4 Hz) </w:t>
      </w:r>
    </w:p>
    <w:p w14:paraId="51916D5B" w14:textId="77777777" w:rsidR="00C42B17" w:rsidRPr="003F0929" w:rsidRDefault="00C42B17" w:rsidP="00C42B17">
      <w:pPr>
        <w:spacing w:after="40" w:line="276" w:lineRule="auto"/>
        <w:rPr>
          <w:rFonts w:ascii="Avenir Next" w:hAnsi="Avenir Next" w:cs="Arial"/>
          <w:sz w:val="18"/>
          <w:szCs w:val="20"/>
          <w:lang w:val="de-CH"/>
        </w:rPr>
      </w:pPr>
      <w:r w:rsidRPr="003F0929">
        <w:rPr>
          <w:rFonts w:ascii="Avenir Next" w:hAnsi="Avenir Next"/>
          <w:b/>
          <w:sz w:val="18"/>
          <w:szCs w:val="20"/>
          <w:lang w:val="de-CH"/>
        </w:rPr>
        <w:t>Gangreserve</w:t>
      </w:r>
      <w:r w:rsidRPr="003F0929">
        <w:rPr>
          <w:rFonts w:ascii="Avenir Next" w:hAnsi="Avenir Next"/>
          <w:sz w:val="18"/>
          <w:szCs w:val="20"/>
          <w:lang w:val="de-CH"/>
        </w:rPr>
        <w:t>: mind. 48 Stunden</w:t>
      </w:r>
    </w:p>
    <w:p w14:paraId="21ADCE5C"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Funktionen</w:t>
      </w:r>
      <w:r w:rsidRPr="00D3693D">
        <w:rPr>
          <w:rFonts w:ascii="Avenir Next" w:hAnsi="Avenir Next"/>
          <w:sz w:val="18"/>
          <w:szCs w:val="20"/>
        </w:rPr>
        <w:t>: Zentrale Stunden und Minuten.</w:t>
      </w:r>
      <w:r w:rsidRPr="00D3693D">
        <w:rPr>
          <w:rFonts w:ascii="Avenir Next" w:hAnsi="Avenir Next"/>
          <w:b/>
          <w:sz w:val="18"/>
          <w:szCs w:val="20"/>
        </w:rPr>
        <w:t xml:space="preserve"> </w:t>
      </w:r>
      <w:r w:rsidRPr="00D3693D">
        <w:rPr>
          <w:rFonts w:ascii="Avenir Next" w:hAnsi="Avenir Next"/>
          <w:sz w:val="18"/>
          <w:szCs w:val="20"/>
        </w:rPr>
        <w:t>Zentraler Sekundenzeiger. Besondere Mondphasenanzeige mit Darstellungen von Romeo und Julia.</w:t>
      </w:r>
    </w:p>
    <w:p w14:paraId="5A43EAE0" w14:textId="77777777" w:rsidR="00C42B17" w:rsidRPr="00D3693D" w:rsidRDefault="00C42B17" w:rsidP="00C42B17">
      <w:pPr>
        <w:spacing w:after="40" w:line="276" w:lineRule="auto"/>
        <w:rPr>
          <w:rFonts w:ascii="Avenir Next" w:hAnsi="Avenir Next" w:cs="Arial"/>
          <w:b/>
          <w:sz w:val="18"/>
          <w:szCs w:val="20"/>
        </w:rPr>
      </w:pPr>
      <w:r w:rsidRPr="00D3693D">
        <w:rPr>
          <w:rFonts w:ascii="Avenir Next" w:hAnsi="Avenir Next"/>
          <w:b/>
          <w:sz w:val="18"/>
          <w:szCs w:val="20"/>
        </w:rPr>
        <w:t>Besatz</w:t>
      </w:r>
      <w:r w:rsidRPr="00D3693D">
        <w:rPr>
          <w:rFonts w:ascii="Avenir Next" w:hAnsi="Avenir Next"/>
          <w:sz w:val="18"/>
          <w:szCs w:val="20"/>
        </w:rPr>
        <w:t>: 0,60 Karat, Lünette mit 75 Diamanten im Brillantschliff (VS)</w:t>
      </w:r>
    </w:p>
    <w:p w14:paraId="7AA0495A"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Material</w:t>
      </w:r>
      <w:r w:rsidRPr="00D3693D">
        <w:rPr>
          <w:rFonts w:ascii="Avenir Next" w:hAnsi="Avenir Next"/>
          <w:sz w:val="18"/>
          <w:szCs w:val="20"/>
        </w:rPr>
        <w:t>: Edelstahl</w:t>
      </w:r>
      <w:r w:rsidRPr="00D3693D">
        <w:t xml:space="preserve"> </w:t>
      </w:r>
      <w:r w:rsidRPr="00D3693D">
        <w:rPr>
          <w:rFonts w:ascii="Avenir Next" w:hAnsi="Avenir Next"/>
          <w:sz w:val="18"/>
          <w:szCs w:val="20"/>
        </w:rPr>
        <w:t>mit diamantbesetzter Lünette</w:t>
      </w:r>
    </w:p>
    <w:p w14:paraId="76E926D1"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Wasserdichtigkeit</w:t>
      </w:r>
      <w:r w:rsidRPr="00D3693D">
        <w:rPr>
          <w:rFonts w:ascii="Avenir Next" w:hAnsi="Avenir Next"/>
          <w:sz w:val="18"/>
          <w:szCs w:val="20"/>
        </w:rPr>
        <w:t>: 5 ATM</w:t>
      </w:r>
    </w:p>
    <w:p w14:paraId="6429FE1E" w14:textId="77777777" w:rsidR="00C42B17" w:rsidRPr="003F0929" w:rsidRDefault="00C42B17" w:rsidP="00C42B17">
      <w:pPr>
        <w:spacing w:after="40" w:line="276" w:lineRule="auto"/>
        <w:rPr>
          <w:rFonts w:ascii="Avenir Next" w:hAnsi="Avenir Next" w:cs="Arial"/>
          <w:sz w:val="18"/>
          <w:szCs w:val="20"/>
          <w:lang w:val="de-CH"/>
        </w:rPr>
      </w:pPr>
      <w:r w:rsidRPr="00D3693D">
        <w:rPr>
          <w:rFonts w:ascii="Avenir Next" w:hAnsi="Avenir Next"/>
          <w:b/>
          <w:sz w:val="18"/>
          <w:szCs w:val="20"/>
        </w:rPr>
        <w:t>Zifferblatt</w:t>
      </w:r>
      <w:r w:rsidRPr="00D3693D">
        <w:t xml:space="preserve">: </w:t>
      </w:r>
      <w:r w:rsidRPr="00D3693D">
        <w:rPr>
          <w:rFonts w:ascii="Avenir Next" w:hAnsi="Avenir Next"/>
          <w:sz w:val="18"/>
          <w:szCs w:val="20"/>
        </w:rPr>
        <w:t xml:space="preserve">Rot abgestuft mit Sonnenschliff. </w:t>
      </w:r>
      <w:r w:rsidRPr="003F0929">
        <w:rPr>
          <w:rFonts w:ascii="Avenir Next" w:hAnsi="Avenir Next"/>
          <w:sz w:val="18"/>
          <w:szCs w:val="20"/>
          <w:lang w:val="de-CH"/>
        </w:rPr>
        <w:t>Monde mit Romeo y Julieta</w:t>
      </w:r>
    </w:p>
    <w:p w14:paraId="2B8024C6"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Stundenindizes</w:t>
      </w:r>
      <w:r w:rsidRPr="00D3693D">
        <w:rPr>
          <w:rFonts w:ascii="Avenir Next" w:hAnsi="Avenir Next"/>
          <w:sz w:val="18"/>
          <w:szCs w:val="20"/>
        </w:rPr>
        <w:t>: Rhodiniert und facettiert</w:t>
      </w:r>
    </w:p>
    <w:p w14:paraId="63EA7602"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Zeiger</w:t>
      </w:r>
      <w:r w:rsidRPr="00D3693D">
        <w:rPr>
          <w:rFonts w:ascii="Avenir Next" w:hAnsi="Avenir Next"/>
          <w:sz w:val="18"/>
          <w:szCs w:val="20"/>
        </w:rPr>
        <w:t>: Rhodiniert und facettiert</w:t>
      </w:r>
    </w:p>
    <w:p w14:paraId="7CB5D2D2" w14:textId="77777777" w:rsidR="00C42B17" w:rsidRPr="00D3693D" w:rsidRDefault="00C42B17" w:rsidP="00C42B17">
      <w:pPr>
        <w:spacing w:after="40" w:line="276" w:lineRule="auto"/>
        <w:rPr>
          <w:rFonts w:ascii="Avenir Next" w:hAnsi="Avenir Next" w:cs="Arial"/>
          <w:sz w:val="18"/>
          <w:szCs w:val="20"/>
        </w:rPr>
      </w:pPr>
      <w:r w:rsidRPr="00D3693D">
        <w:rPr>
          <w:rFonts w:ascii="Avenir Next" w:hAnsi="Avenir Next"/>
          <w:b/>
          <w:sz w:val="18"/>
          <w:szCs w:val="20"/>
        </w:rPr>
        <w:t>Armband &amp; Schließe</w:t>
      </w:r>
      <w:r w:rsidRPr="00D3693D">
        <w:rPr>
          <w:rFonts w:ascii="Avenir Next" w:hAnsi="Avenir Next"/>
          <w:sz w:val="18"/>
          <w:szCs w:val="20"/>
        </w:rPr>
        <w:t>: Rotes Alligatorleder mit schützender blauer Kautschukunterfütterung. Dornschließe aus Edelstahl</w:t>
      </w:r>
    </w:p>
    <w:p w14:paraId="18F4A538" w14:textId="644157A6" w:rsidR="003E0BE7" w:rsidRPr="00D3693D" w:rsidRDefault="003E0BE7" w:rsidP="00C42B17">
      <w:pPr>
        <w:rPr>
          <w:rFonts w:ascii="Arial" w:hAnsi="Arial" w:cs="Arial"/>
          <w:sz w:val="20"/>
          <w:szCs w:val="20"/>
        </w:rPr>
      </w:pPr>
    </w:p>
    <w:sectPr w:rsidR="003E0BE7" w:rsidRPr="00D3693D"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67670" w14:textId="77777777" w:rsidR="00F7147A" w:rsidRDefault="00F7147A" w:rsidP="00CE3F27">
      <w:r>
        <w:separator/>
      </w:r>
    </w:p>
  </w:endnote>
  <w:endnote w:type="continuationSeparator" w:id="0">
    <w:p w14:paraId="10889C3D" w14:textId="77777777" w:rsidR="00F7147A" w:rsidRDefault="00F7147A"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C42B17" w:rsidRDefault="00C91E1B" w:rsidP="00CE3F27">
    <w:pPr>
      <w:pStyle w:val="Pieddepage"/>
      <w:jc w:val="center"/>
      <w:rPr>
        <w:rFonts w:ascii="Avenir Next" w:hAnsi="Avenir Next"/>
        <w:sz w:val="18"/>
        <w:szCs w:val="18"/>
        <w:lang w:val="fr-FR"/>
      </w:rPr>
    </w:pPr>
    <w:r w:rsidRPr="00C42B17">
      <w:rPr>
        <w:rFonts w:ascii="Avenir Next" w:hAnsi="Avenir Next"/>
        <w:b/>
        <w:sz w:val="18"/>
        <w:szCs w:val="18"/>
        <w:lang w:val="fr-FR"/>
      </w:rPr>
      <w:t>ZENITH</w:t>
    </w:r>
    <w:r w:rsidRPr="00C42B17">
      <w:rPr>
        <w:rFonts w:ascii="Avenir Next" w:hAnsi="Avenir Next"/>
        <w:sz w:val="18"/>
        <w:szCs w:val="18"/>
        <w:lang w:val="fr-FR"/>
      </w:rPr>
      <w:t xml:space="preserve"> | www.zenith-watches.com | Rue des Billodes 34-36 | CH-2400 Le Locle</w:t>
    </w:r>
  </w:p>
  <w:p w14:paraId="7AD29801" w14:textId="5EECB485" w:rsidR="00C91E1B" w:rsidRPr="001F0DE5" w:rsidRDefault="00C91E1B" w:rsidP="00CE3F27">
    <w:pPr>
      <w:pStyle w:val="Pieddepage"/>
      <w:jc w:val="center"/>
      <w:rPr>
        <w:rFonts w:ascii="Avenir Next" w:hAnsi="Avenir Next"/>
        <w:sz w:val="18"/>
        <w:szCs w:val="18"/>
      </w:rPr>
    </w:pPr>
    <w:r>
      <w:rPr>
        <w:rFonts w:ascii="Avenir Next" w:hAnsi="Avenir Next"/>
        <w:sz w:val="18"/>
        <w:szCs w:val="18"/>
      </w:rPr>
      <w:t xml:space="preserve">Internationale Medienarbeit: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75C9B" w14:textId="77777777" w:rsidR="00F7147A" w:rsidRDefault="00F7147A" w:rsidP="00CE3F27">
      <w:r>
        <w:separator/>
      </w:r>
    </w:p>
  </w:footnote>
  <w:footnote w:type="continuationSeparator" w:id="0">
    <w:p w14:paraId="00DD62E4" w14:textId="77777777" w:rsidR="00F7147A" w:rsidRDefault="00F7147A"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7E"/>
    <w:rsid w:val="00012C3F"/>
    <w:rsid w:val="000628C4"/>
    <w:rsid w:val="000649D9"/>
    <w:rsid w:val="00076276"/>
    <w:rsid w:val="00084D05"/>
    <w:rsid w:val="0008705B"/>
    <w:rsid w:val="00094134"/>
    <w:rsid w:val="000D12CE"/>
    <w:rsid w:val="000F79CD"/>
    <w:rsid w:val="00100107"/>
    <w:rsid w:val="0014739E"/>
    <w:rsid w:val="00147ACD"/>
    <w:rsid w:val="001D55A3"/>
    <w:rsid w:val="001F0DE5"/>
    <w:rsid w:val="00225D4F"/>
    <w:rsid w:val="00252372"/>
    <w:rsid w:val="00265DBA"/>
    <w:rsid w:val="002B346D"/>
    <w:rsid w:val="002B40A8"/>
    <w:rsid w:val="002D0C15"/>
    <w:rsid w:val="00307502"/>
    <w:rsid w:val="0033059E"/>
    <w:rsid w:val="00350FEC"/>
    <w:rsid w:val="0037378C"/>
    <w:rsid w:val="003A79FD"/>
    <w:rsid w:val="003C0B80"/>
    <w:rsid w:val="003C1CDF"/>
    <w:rsid w:val="003C7986"/>
    <w:rsid w:val="003E0BE7"/>
    <w:rsid w:val="003E26FA"/>
    <w:rsid w:val="003F0929"/>
    <w:rsid w:val="004073F8"/>
    <w:rsid w:val="004C0596"/>
    <w:rsid w:val="004E169F"/>
    <w:rsid w:val="004E307B"/>
    <w:rsid w:val="005041E6"/>
    <w:rsid w:val="00572C4E"/>
    <w:rsid w:val="0058132E"/>
    <w:rsid w:val="00610968"/>
    <w:rsid w:val="006218BF"/>
    <w:rsid w:val="0065072E"/>
    <w:rsid w:val="0068024D"/>
    <w:rsid w:val="0069290B"/>
    <w:rsid w:val="00697F1E"/>
    <w:rsid w:val="006F5115"/>
    <w:rsid w:val="007717E9"/>
    <w:rsid w:val="00783AAA"/>
    <w:rsid w:val="007A146B"/>
    <w:rsid w:val="007A1FC1"/>
    <w:rsid w:val="008275C4"/>
    <w:rsid w:val="00881B21"/>
    <w:rsid w:val="008E6A08"/>
    <w:rsid w:val="008F168F"/>
    <w:rsid w:val="00923A6B"/>
    <w:rsid w:val="0093403E"/>
    <w:rsid w:val="009959BA"/>
    <w:rsid w:val="00A026CB"/>
    <w:rsid w:val="00A645AA"/>
    <w:rsid w:val="00A80292"/>
    <w:rsid w:val="00A85FDC"/>
    <w:rsid w:val="00AA7791"/>
    <w:rsid w:val="00B21701"/>
    <w:rsid w:val="00B40E07"/>
    <w:rsid w:val="00B56639"/>
    <w:rsid w:val="00B75D80"/>
    <w:rsid w:val="00BF2660"/>
    <w:rsid w:val="00BF2B95"/>
    <w:rsid w:val="00BF3C48"/>
    <w:rsid w:val="00BF4F45"/>
    <w:rsid w:val="00C00FFC"/>
    <w:rsid w:val="00C34AC4"/>
    <w:rsid w:val="00C42B17"/>
    <w:rsid w:val="00C564EA"/>
    <w:rsid w:val="00C91E1B"/>
    <w:rsid w:val="00CD4EBE"/>
    <w:rsid w:val="00CE3F27"/>
    <w:rsid w:val="00D0699C"/>
    <w:rsid w:val="00D3693D"/>
    <w:rsid w:val="00D61DDE"/>
    <w:rsid w:val="00D85E4F"/>
    <w:rsid w:val="00DF33EB"/>
    <w:rsid w:val="00E77F7E"/>
    <w:rsid w:val="00EA29CE"/>
    <w:rsid w:val="00EC4659"/>
    <w:rsid w:val="00EE70A8"/>
    <w:rsid w:val="00F21EB5"/>
    <w:rsid w:val="00F233E4"/>
    <w:rsid w:val="00F43B22"/>
    <w:rsid w:val="00F7147A"/>
    <w:rsid w:val="00F82664"/>
    <w:rsid w:val="00F90C65"/>
    <w:rsid w:val="00FA21E4"/>
    <w:rsid w:val="00FB1459"/>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 w:type="table" w:styleId="Grilledutableau">
    <w:name w:val="Table Grid"/>
    <w:basedOn w:val="TableauNormal"/>
    <w:uiPriority w:val="59"/>
    <w:rsid w:val="00C42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2E746-A5E3-4A00-815B-5E7B1283D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1357</Words>
  <Characters>7465</Characters>
  <Application>Microsoft Office Word</Application>
  <DocSecurity>0</DocSecurity>
  <Lines>62</Lines>
  <Paragraphs>17</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Lost In Time Sàrl</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2020-03-12T07:36:00Z</cp:lastPrinted>
  <dcterms:created xsi:type="dcterms:W3CDTF">2020-02-21T14:50:00Z</dcterms:created>
  <dcterms:modified xsi:type="dcterms:W3CDTF">2020-03-12T07:36:00Z</dcterms:modified>
</cp:coreProperties>
</file>