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CEA3F" w14:textId="77777777" w:rsidR="00F233E4" w:rsidRDefault="00F233E4" w:rsidP="00F233E4">
      <w:pPr>
        <w:jc w:val="center"/>
        <w:rPr>
          <w:rFonts w:ascii="Avenir Next" w:hAnsi="Avenir Next" w:cs="Arial"/>
          <w:b/>
          <w:color w:val="222222"/>
          <w:sz w:val="22"/>
          <w:szCs w:val="22"/>
          <w:lang w:val="en-GB"/>
        </w:rPr>
      </w:pPr>
    </w:p>
    <w:p w14:paraId="1DE36694" w14:textId="77777777" w:rsidR="00F233E4" w:rsidRDefault="00F233E4" w:rsidP="00F233E4">
      <w:pPr>
        <w:jc w:val="center"/>
        <w:rPr>
          <w:rFonts w:ascii="Avenir Next" w:hAnsi="Avenir Next" w:cs="Arial"/>
          <w:b/>
          <w:color w:val="222222"/>
          <w:sz w:val="22"/>
          <w:szCs w:val="22"/>
          <w:lang w:val="en-GB"/>
        </w:rPr>
      </w:pPr>
    </w:p>
    <w:p w14:paraId="37E300A0" w14:textId="71103CFE" w:rsidR="00F233E4" w:rsidRPr="007A1FC1" w:rsidRDefault="00F233E4" w:rsidP="00F233E4">
      <w:pPr>
        <w:jc w:val="center"/>
        <w:rPr>
          <w:rFonts w:ascii="Avenir Next" w:hAnsi="Avenir Next" w:cs="Arial"/>
          <w:color w:val="222222"/>
          <w:sz w:val="22"/>
          <w:szCs w:val="22"/>
        </w:rPr>
      </w:pPr>
      <w:r>
        <w:rPr>
          <w:rFonts w:ascii="Avenir Next" w:hAnsi="Avenir Next"/>
          <w:b/>
          <w:color w:val="222222"/>
          <w:sz w:val="22"/>
          <w:szCs w:val="22"/>
        </w:rPr>
        <w:t xml:space="preserve">ZENITH E HABANOS </w:t>
      </w:r>
      <w:r w:rsidR="005A14E9">
        <w:rPr>
          <w:rFonts w:ascii="Avenir Next" w:hAnsi="Avenir Next"/>
          <w:b/>
          <w:color w:val="222222"/>
          <w:sz w:val="22"/>
          <w:szCs w:val="22"/>
        </w:rPr>
        <w:t xml:space="preserve">PRESENTANO IL NUOVO STEP </w:t>
      </w:r>
      <w:r>
        <w:rPr>
          <w:rFonts w:ascii="Avenir Next" w:hAnsi="Avenir Next"/>
          <w:b/>
          <w:color w:val="222222"/>
          <w:sz w:val="22"/>
          <w:szCs w:val="22"/>
        </w:rPr>
        <w:t>DELLA LORO PARTNERSHIP CON DUE SPECIALI MODELLI ELITE MOONPHASE ISPIRATI AI SIGARI ROMEO Y JULIETA</w:t>
      </w:r>
    </w:p>
    <w:p w14:paraId="1A9BD132" w14:textId="77777777" w:rsidR="00F233E4" w:rsidRPr="00406D76" w:rsidRDefault="00F233E4" w:rsidP="00F233E4">
      <w:pPr>
        <w:jc w:val="both"/>
        <w:rPr>
          <w:rFonts w:ascii="Avenir Next" w:hAnsi="Avenir Next" w:cs="Arial"/>
          <w:color w:val="222222"/>
          <w:sz w:val="18"/>
          <w:szCs w:val="22"/>
        </w:rPr>
      </w:pPr>
    </w:p>
    <w:p w14:paraId="66B5212F" w14:textId="1700C28E" w:rsidR="00F233E4" w:rsidRPr="00616FF0" w:rsidRDefault="00F233E4" w:rsidP="00F233E4">
      <w:pPr>
        <w:jc w:val="both"/>
        <w:rPr>
          <w:rFonts w:ascii="Avenir Next" w:hAnsi="Avenir Next" w:cs="Arial"/>
          <w:b/>
          <w:sz w:val="18"/>
          <w:szCs w:val="22"/>
        </w:rPr>
      </w:pPr>
      <w:r>
        <w:rPr>
          <w:rFonts w:ascii="Avenir Next" w:hAnsi="Avenir Next"/>
          <w:sz w:val="18"/>
          <w:szCs w:val="22"/>
        </w:rPr>
        <w:t xml:space="preserve">L’Avana, Cuba, 27 febbraio 2020: Julien Tornare, CEO di Zenith, e Jose María López, Vicepresidente per lo Sviluppo di </w:t>
      </w:r>
      <w:proofErr w:type="spellStart"/>
      <w:r>
        <w:rPr>
          <w:rFonts w:ascii="Avenir Next" w:hAnsi="Avenir Next"/>
          <w:sz w:val="18"/>
          <w:szCs w:val="22"/>
        </w:rPr>
        <w:t>Habanos</w:t>
      </w:r>
      <w:proofErr w:type="spellEnd"/>
      <w:r>
        <w:rPr>
          <w:rFonts w:ascii="Avenir Next" w:hAnsi="Avenir Next"/>
          <w:sz w:val="18"/>
          <w:szCs w:val="22"/>
        </w:rPr>
        <w:t>, hanno presentato ai loro ospiti l</w:t>
      </w:r>
      <w:r w:rsidR="005A14E9">
        <w:rPr>
          <w:rFonts w:ascii="Avenir Next" w:hAnsi="Avenir Next"/>
          <w:sz w:val="18"/>
          <w:szCs w:val="22"/>
        </w:rPr>
        <w:t>a più recente</w:t>
      </w:r>
      <w:r>
        <w:rPr>
          <w:rFonts w:ascii="Avenir Next" w:hAnsi="Avenir Next"/>
          <w:sz w:val="18"/>
          <w:szCs w:val="22"/>
        </w:rPr>
        <w:t xml:space="preserve"> collaborazione fra la manifattura orologiera e </w:t>
      </w:r>
      <w:proofErr w:type="spellStart"/>
      <w:r>
        <w:rPr>
          <w:rFonts w:ascii="Avenir Next" w:hAnsi="Avenir Next"/>
          <w:sz w:val="18"/>
          <w:szCs w:val="22"/>
        </w:rPr>
        <w:t>Habanos</w:t>
      </w:r>
      <w:proofErr w:type="spellEnd"/>
      <w:r>
        <w:rPr>
          <w:rFonts w:ascii="Avenir Next" w:hAnsi="Avenir Next"/>
          <w:sz w:val="18"/>
          <w:szCs w:val="22"/>
        </w:rPr>
        <w:t xml:space="preserve">. Dopo i brand di sigari </w:t>
      </w:r>
      <w:proofErr w:type="spellStart"/>
      <w:r w:rsidRPr="00616FF0">
        <w:rPr>
          <w:rFonts w:ascii="Avenir Next" w:hAnsi="Avenir Next"/>
          <w:b/>
          <w:sz w:val="18"/>
          <w:szCs w:val="22"/>
        </w:rPr>
        <w:t>Cohiba</w:t>
      </w:r>
      <w:proofErr w:type="spellEnd"/>
      <w:r w:rsidRPr="00616FF0">
        <w:rPr>
          <w:rFonts w:ascii="Avenir Next" w:hAnsi="Avenir Next"/>
          <w:b/>
          <w:sz w:val="18"/>
          <w:szCs w:val="22"/>
        </w:rPr>
        <w:t xml:space="preserve"> e Trinidad</w:t>
      </w:r>
      <w:r>
        <w:rPr>
          <w:rFonts w:ascii="Avenir Next" w:hAnsi="Avenir Next"/>
          <w:sz w:val="18"/>
          <w:szCs w:val="22"/>
        </w:rPr>
        <w:t xml:space="preserve">, </w:t>
      </w:r>
      <w:r w:rsidRPr="00616FF0">
        <w:rPr>
          <w:rFonts w:ascii="Avenir Next" w:hAnsi="Avenir Next"/>
          <w:b/>
          <w:sz w:val="18"/>
          <w:szCs w:val="22"/>
        </w:rPr>
        <w:t xml:space="preserve">Zenith e </w:t>
      </w:r>
      <w:proofErr w:type="spellStart"/>
      <w:r w:rsidRPr="00616FF0">
        <w:rPr>
          <w:rFonts w:ascii="Avenir Next" w:hAnsi="Avenir Next"/>
          <w:b/>
          <w:sz w:val="18"/>
          <w:szCs w:val="22"/>
        </w:rPr>
        <w:t>Habanos</w:t>
      </w:r>
      <w:proofErr w:type="spellEnd"/>
      <w:r>
        <w:rPr>
          <w:rFonts w:ascii="Avenir Next" w:hAnsi="Avenir Next"/>
          <w:sz w:val="18"/>
          <w:szCs w:val="22"/>
        </w:rPr>
        <w:t xml:space="preserve"> esplorano nuovi territori della loro partnership con due esclusive: una collaborazione orologiera ispirata al brand </w:t>
      </w:r>
      <w:r w:rsidRPr="00616FF0">
        <w:rPr>
          <w:rFonts w:ascii="Avenir Next" w:hAnsi="Avenir Next"/>
          <w:b/>
          <w:sz w:val="18"/>
          <w:szCs w:val="22"/>
        </w:rPr>
        <w:t xml:space="preserve">Romeo Y </w:t>
      </w:r>
      <w:proofErr w:type="spellStart"/>
      <w:r w:rsidRPr="00616FF0">
        <w:rPr>
          <w:rFonts w:ascii="Avenir Next" w:hAnsi="Avenir Next"/>
          <w:b/>
          <w:sz w:val="18"/>
          <w:szCs w:val="22"/>
        </w:rPr>
        <w:t>Julieta</w:t>
      </w:r>
      <w:proofErr w:type="spellEnd"/>
      <w:r w:rsidRPr="00616FF0">
        <w:rPr>
          <w:rFonts w:ascii="Avenir Next" w:hAnsi="Avenir Next"/>
          <w:b/>
          <w:sz w:val="18"/>
          <w:szCs w:val="22"/>
        </w:rPr>
        <w:t>, e la prima edizione speciale della collezione Elite rielaborata,</w:t>
      </w:r>
      <w:r>
        <w:rPr>
          <w:rFonts w:ascii="Avenir Next" w:hAnsi="Avenir Next"/>
          <w:sz w:val="18"/>
          <w:szCs w:val="22"/>
        </w:rPr>
        <w:t xml:space="preserve"> presentata quest’anno all’edizione inaugurale della LVMH Watch Week. Per questa sontuosa creazione</w:t>
      </w:r>
      <w:r>
        <w:rPr>
          <w:rFonts w:ascii="Avenir Next" w:hAnsi="Avenir Next"/>
          <w:color w:val="222222"/>
          <w:sz w:val="18"/>
          <w:szCs w:val="22"/>
        </w:rPr>
        <w:t xml:space="preserve">, Zenith ha scelto di realizzare </w:t>
      </w:r>
      <w:r w:rsidRPr="00616FF0">
        <w:rPr>
          <w:rFonts w:ascii="Avenir Next" w:hAnsi="Avenir Next"/>
          <w:b/>
          <w:color w:val="222222"/>
          <w:sz w:val="18"/>
          <w:szCs w:val="22"/>
        </w:rPr>
        <w:t xml:space="preserve">una reinterpretazione estrosa e romantica del suo intramontabile modello Elite </w:t>
      </w:r>
      <w:proofErr w:type="spellStart"/>
      <w:r w:rsidRPr="00616FF0">
        <w:rPr>
          <w:rFonts w:ascii="Avenir Next" w:hAnsi="Avenir Next"/>
          <w:b/>
          <w:color w:val="222222"/>
          <w:sz w:val="18"/>
          <w:szCs w:val="22"/>
        </w:rPr>
        <w:t>Moonphase</w:t>
      </w:r>
      <w:proofErr w:type="spellEnd"/>
      <w:r w:rsidRPr="00616FF0">
        <w:rPr>
          <w:rFonts w:ascii="Avenir Next" w:hAnsi="Avenir Next"/>
          <w:b/>
          <w:sz w:val="18"/>
          <w:szCs w:val="22"/>
        </w:rPr>
        <w:t>.</w:t>
      </w:r>
    </w:p>
    <w:p w14:paraId="4DC706DA" w14:textId="77777777" w:rsidR="00F233E4" w:rsidRPr="00406D76" w:rsidRDefault="00F233E4" w:rsidP="00F233E4">
      <w:pPr>
        <w:jc w:val="both"/>
        <w:rPr>
          <w:rFonts w:ascii="Avenir Next" w:hAnsi="Avenir Next" w:cs="Arial"/>
          <w:color w:val="222222"/>
          <w:sz w:val="18"/>
          <w:szCs w:val="22"/>
        </w:rPr>
      </w:pPr>
    </w:p>
    <w:p w14:paraId="675EBFEC" w14:textId="765DFA00" w:rsidR="00F233E4" w:rsidRDefault="00F233E4" w:rsidP="00F233E4">
      <w:pPr>
        <w:jc w:val="both"/>
        <w:rPr>
          <w:rFonts w:ascii="Avenir Next" w:hAnsi="Avenir Next" w:cs="Arial"/>
          <w:color w:val="222222"/>
          <w:sz w:val="18"/>
          <w:szCs w:val="22"/>
        </w:rPr>
      </w:pPr>
      <w:r>
        <w:rPr>
          <w:rFonts w:ascii="Avenir Next" w:hAnsi="Avenir Next"/>
          <w:i/>
          <w:color w:val="222222"/>
          <w:sz w:val="18"/>
          <w:szCs w:val="22"/>
        </w:rPr>
        <w:t>“Zenith è immensamente lieta di tornare a L’Avana</w:t>
      </w:r>
      <w:r>
        <w:rPr>
          <w:rFonts w:ascii="Avenir Next" w:hAnsi="Avenir Next"/>
          <w:i/>
          <w:sz w:val="18"/>
          <w:szCs w:val="22"/>
        </w:rPr>
        <w:t xml:space="preserve"> con i nostri cari amici d</w:t>
      </w:r>
      <w:r>
        <w:rPr>
          <w:rFonts w:ascii="Avenir Next" w:hAnsi="Avenir Next"/>
          <w:i/>
          <w:color w:val="222222"/>
          <w:sz w:val="18"/>
          <w:szCs w:val="22"/>
        </w:rPr>
        <w:t xml:space="preserve">i </w:t>
      </w:r>
      <w:proofErr w:type="spellStart"/>
      <w:r>
        <w:rPr>
          <w:rFonts w:ascii="Avenir Next" w:hAnsi="Avenir Next"/>
          <w:i/>
          <w:color w:val="222222"/>
          <w:sz w:val="18"/>
          <w:szCs w:val="22"/>
        </w:rPr>
        <w:t>Habanos</w:t>
      </w:r>
      <w:proofErr w:type="spellEnd"/>
      <w:r>
        <w:rPr>
          <w:rFonts w:ascii="Avenir Next" w:hAnsi="Avenir Next"/>
          <w:i/>
          <w:color w:val="222222"/>
          <w:sz w:val="18"/>
          <w:szCs w:val="22"/>
        </w:rPr>
        <w:t xml:space="preserve"> per scrivere un nuovo capitolo della nostra partnership, tutta dedicata alla celebrazione dei più raffinati piaceri della vita. Con Romeo y </w:t>
      </w:r>
      <w:proofErr w:type="spellStart"/>
      <w:r>
        <w:rPr>
          <w:rFonts w:ascii="Avenir Next" w:hAnsi="Avenir Next"/>
          <w:i/>
          <w:color w:val="222222"/>
          <w:sz w:val="18"/>
          <w:szCs w:val="22"/>
        </w:rPr>
        <w:t>Julieta</w:t>
      </w:r>
      <w:proofErr w:type="spellEnd"/>
      <w:r>
        <w:rPr>
          <w:rFonts w:ascii="Avenir Next" w:hAnsi="Avenir Next"/>
          <w:i/>
          <w:color w:val="222222"/>
          <w:sz w:val="18"/>
          <w:szCs w:val="22"/>
        </w:rPr>
        <w:t xml:space="preserve">, abbiamo ideato uno speciale set di orologi per lui e per lei che evidenziano la bellezza atemporale della nostra collezione Elite e il fascino eterno degli </w:t>
      </w:r>
      <w:r>
        <w:rPr>
          <w:rFonts w:ascii="Avenir Next" w:hAnsi="Avenir Next"/>
          <w:b/>
          <w:i/>
          <w:color w:val="222222"/>
          <w:sz w:val="18"/>
          <w:szCs w:val="22"/>
        </w:rPr>
        <w:t xml:space="preserve">straordinari sigari Romeo y </w:t>
      </w:r>
      <w:proofErr w:type="spellStart"/>
      <w:r>
        <w:rPr>
          <w:rFonts w:ascii="Avenir Next" w:hAnsi="Avenir Next"/>
          <w:b/>
          <w:i/>
          <w:color w:val="222222"/>
          <w:sz w:val="18"/>
          <w:szCs w:val="22"/>
        </w:rPr>
        <w:t>Julieta</w:t>
      </w:r>
      <w:proofErr w:type="spellEnd"/>
      <w:r>
        <w:rPr>
          <w:rFonts w:ascii="Avenir Next" w:hAnsi="Avenir Next"/>
          <w:b/>
          <w:i/>
          <w:color w:val="222222"/>
          <w:sz w:val="18"/>
          <w:szCs w:val="22"/>
        </w:rPr>
        <w:t xml:space="preserve">, </w:t>
      </w:r>
      <w:r>
        <w:rPr>
          <w:rFonts w:ascii="Avenir Next" w:hAnsi="Avenir Next"/>
          <w:i/>
          <w:color w:val="222222"/>
          <w:sz w:val="18"/>
          <w:szCs w:val="22"/>
        </w:rPr>
        <w:t>nonché la passione di Zenith nel creare orologi da donna unici nel loro genere</w:t>
      </w:r>
      <w:r>
        <w:rPr>
          <w:rFonts w:ascii="Avenir Next" w:hAnsi="Avenir Next"/>
          <w:color w:val="222222"/>
          <w:sz w:val="18"/>
          <w:szCs w:val="22"/>
        </w:rPr>
        <w:t xml:space="preserve">” ha dichiarato </w:t>
      </w:r>
      <w:r>
        <w:rPr>
          <w:rFonts w:ascii="Avenir Next" w:hAnsi="Avenir Next"/>
          <w:b/>
          <w:color w:val="222222"/>
          <w:sz w:val="18"/>
          <w:szCs w:val="22"/>
        </w:rPr>
        <w:t>Julien Tornare, CEO di Zenith</w:t>
      </w:r>
      <w:r>
        <w:rPr>
          <w:rFonts w:ascii="Avenir Next" w:hAnsi="Avenir Next"/>
          <w:color w:val="222222"/>
          <w:sz w:val="18"/>
          <w:szCs w:val="22"/>
        </w:rPr>
        <w:t xml:space="preserve">. </w:t>
      </w:r>
    </w:p>
    <w:p w14:paraId="38F59BB3" w14:textId="77777777" w:rsidR="00F233E4" w:rsidRPr="00406D76" w:rsidRDefault="00F233E4" w:rsidP="00F233E4">
      <w:pPr>
        <w:jc w:val="both"/>
        <w:rPr>
          <w:rFonts w:ascii="Avenir Next" w:hAnsi="Avenir Next" w:cs="Arial"/>
          <w:color w:val="222222"/>
          <w:sz w:val="18"/>
          <w:szCs w:val="22"/>
        </w:rPr>
      </w:pPr>
    </w:p>
    <w:p w14:paraId="4162E922" w14:textId="133472D1" w:rsidR="00F233E4" w:rsidRPr="00CE3F27" w:rsidRDefault="00F233E4" w:rsidP="00F233E4">
      <w:pPr>
        <w:jc w:val="both"/>
        <w:rPr>
          <w:rFonts w:ascii="Avenir Next" w:hAnsi="Avenir Next" w:cs="Arial"/>
          <w:color w:val="222222"/>
          <w:sz w:val="18"/>
          <w:szCs w:val="22"/>
        </w:rPr>
      </w:pPr>
      <w:r>
        <w:rPr>
          <w:rFonts w:ascii="Avenir Next" w:hAnsi="Avenir Next"/>
          <w:color w:val="222222"/>
          <w:sz w:val="18"/>
          <w:szCs w:val="22"/>
        </w:rPr>
        <w:t xml:space="preserve">La vicenda narra che Romeo e Giulietta abbiano vissuto la loro storia d’amore nel segreto della notte: </w:t>
      </w:r>
      <w:r w:rsidRPr="00616FF0">
        <w:rPr>
          <w:rFonts w:ascii="Avenir Next" w:hAnsi="Avenir Next"/>
          <w:b/>
          <w:color w:val="222222"/>
          <w:sz w:val="18"/>
          <w:szCs w:val="22"/>
        </w:rPr>
        <w:t xml:space="preserve">una passione testimoniata unicamente dalla </w:t>
      </w:r>
      <w:r w:rsidR="0052450B" w:rsidRPr="00616FF0">
        <w:rPr>
          <w:rFonts w:ascii="Avenir Next" w:hAnsi="Avenir Next"/>
          <w:b/>
          <w:color w:val="222222"/>
          <w:sz w:val="18"/>
          <w:szCs w:val="22"/>
        </w:rPr>
        <w:t>L</w:t>
      </w:r>
      <w:r w:rsidRPr="00616FF0">
        <w:rPr>
          <w:rFonts w:ascii="Avenir Next" w:hAnsi="Avenir Next"/>
          <w:b/>
          <w:color w:val="222222"/>
          <w:sz w:val="18"/>
          <w:szCs w:val="22"/>
        </w:rPr>
        <w:t>una e dalle stelle</w:t>
      </w:r>
      <w:r>
        <w:rPr>
          <w:rFonts w:ascii="Avenir Next" w:hAnsi="Avenir Next"/>
          <w:color w:val="222222"/>
          <w:sz w:val="18"/>
          <w:szCs w:val="22"/>
        </w:rPr>
        <w:t xml:space="preserve">. Questo amore furtivo è rappresentato nell’edizione </w:t>
      </w:r>
      <w:r w:rsidRPr="00616FF0">
        <w:rPr>
          <w:rFonts w:ascii="Avenir Next" w:hAnsi="Avenir Next"/>
          <w:b/>
          <w:color w:val="222222"/>
          <w:sz w:val="18"/>
          <w:szCs w:val="22"/>
        </w:rPr>
        <w:t xml:space="preserve">Elite </w:t>
      </w:r>
      <w:proofErr w:type="spellStart"/>
      <w:r w:rsidRPr="00616FF0">
        <w:rPr>
          <w:rFonts w:ascii="Avenir Next" w:hAnsi="Avenir Next"/>
          <w:b/>
          <w:color w:val="222222"/>
          <w:sz w:val="18"/>
          <w:szCs w:val="22"/>
        </w:rPr>
        <w:t>Moonphase</w:t>
      </w:r>
      <w:proofErr w:type="spellEnd"/>
      <w:r w:rsidRPr="00616FF0">
        <w:rPr>
          <w:rFonts w:ascii="Avenir Next" w:hAnsi="Avenir Next"/>
          <w:b/>
          <w:color w:val="222222"/>
          <w:sz w:val="18"/>
          <w:szCs w:val="22"/>
        </w:rPr>
        <w:t xml:space="preserve"> Romeo y </w:t>
      </w:r>
      <w:proofErr w:type="spellStart"/>
      <w:r w:rsidRPr="00616FF0">
        <w:rPr>
          <w:rFonts w:ascii="Avenir Next" w:hAnsi="Avenir Next"/>
          <w:b/>
          <w:color w:val="222222"/>
          <w:sz w:val="18"/>
          <w:szCs w:val="22"/>
        </w:rPr>
        <w:t>Julieta</w:t>
      </w:r>
      <w:proofErr w:type="spellEnd"/>
      <w:r>
        <w:rPr>
          <w:rFonts w:ascii="Avenir Next" w:hAnsi="Avenir Next"/>
          <w:color w:val="222222"/>
          <w:sz w:val="18"/>
          <w:szCs w:val="22"/>
        </w:rPr>
        <w:t>, in cui la doppia complicazione emisferica delle fasi lunari si staglia su un quadrante effetto “Soleil” dalla tonalità blu profonda e radiosa con effetto sfumato nella versione maschile “Romeo”, e con quadrante rosso sfumato nella versione femminile “</w:t>
      </w:r>
      <w:proofErr w:type="spellStart"/>
      <w:r>
        <w:rPr>
          <w:rFonts w:ascii="Avenir Next" w:hAnsi="Avenir Next"/>
          <w:color w:val="222222"/>
          <w:sz w:val="18"/>
          <w:szCs w:val="22"/>
        </w:rPr>
        <w:t>Julieta</w:t>
      </w:r>
      <w:proofErr w:type="spellEnd"/>
      <w:r>
        <w:rPr>
          <w:rFonts w:ascii="Avenir Next" w:hAnsi="Avenir Next"/>
          <w:color w:val="222222"/>
          <w:sz w:val="18"/>
          <w:szCs w:val="22"/>
        </w:rPr>
        <w:t xml:space="preserve">”, impreziosita dal logo Romeo y </w:t>
      </w:r>
      <w:proofErr w:type="spellStart"/>
      <w:r>
        <w:rPr>
          <w:rFonts w:ascii="Avenir Next" w:hAnsi="Avenir Next"/>
          <w:color w:val="222222"/>
          <w:sz w:val="18"/>
          <w:szCs w:val="22"/>
        </w:rPr>
        <w:t>Julieta</w:t>
      </w:r>
      <w:proofErr w:type="spellEnd"/>
      <w:r>
        <w:rPr>
          <w:rFonts w:ascii="Avenir Next" w:hAnsi="Avenir Next"/>
          <w:color w:val="222222"/>
          <w:sz w:val="18"/>
          <w:szCs w:val="22"/>
        </w:rPr>
        <w:t xml:space="preserve">. Nell’indicazione delle fasi lunari, sapientemente lavorata, i due innamorati si inseguono eternamente attraverso il cielo notturno: i loro volti sono gli stessi impressi sulle scatole di sigari Romeo y </w:t>
      </w:r>
      <w:proofErr w:type="spellStart"/>
      <w:r>
        <w:rPr>
          <w:rFonts w:ascii="Avenir Next" w:hAnsi="Avenir Next"/>
          <w:color w:val="222222"/>
          <w:sz w:val="18"/>
          <w:szCs w:val="22"/>
        </w:rPr>
        <w:t>Julieta</w:t>
      </w:r>
      <w:proofErr w:type="spellEnd"/>
      <w:r>
        <w:rPr>
          <w:rFonts w:ascii="Avenir Next" w:hAnsi="Avenir Next"/>
          <w:color w:val="222222"/>
          <w:sz w:val="18"/>
          <w:szCs w:val="22"/>
        </w:rPr>
        <w:t>, meticolosamente incisi al laser su ognuna delle due lune argentate. Invece della tradizionale apertura arcuata sul quadrante, per mostrare le fasi lunari Zenith opta per due aperture rotonde che mantengono intatto l’effetto “Soleil” del quadrante.</w:t>
      </w:r>
    </w:p>
    <w:p w14:paraId="0A96A5A8" w14:textId="77777777" w:rsidR="00F233E4" w:rsidRPr="00406D76" w:rsidRDefault="00F233E4" w:rsidP="00F233E4">
      <w:pPr>
        <w:jc w:val="both"/>
        <w:rPr>
          <w:rFonts w:ascii="Avenir Next" w:hAnsi="Avenir Next" w:cs="Arial"/>
          <w:color w:val="222222"/>
          <w:sz w:val="18"/>
          <w:szCs w:val="22"/>
        </w:rPr>
      </w:pPr>
    </w:p>
    <w:p w14:paraId="505DCB83" w14:textId="46F1369A" w:rsidR="00F233E4" w:rsidRPr="0060330C" w:rsidRDefault="001E0EDF" w:rsidP="00F233E4">
      <w:pPr>
        <w:jc w:val="both"/>
        <w:rPr>
          <w:rFonts w:ascii="Avenir Next" w:hAnsi="Avenir Next" w:cs="Arial"/>
          <w:b/>
          <w:sz w:val="18"/>
          <w:szCs w:val="22"/>
        </w:rPr>
      </w:pPr>
      <w:r>
        <w:rPr>
          <w:rFonts w:ascii="Avenir Next" w:hAnsi="Avenir Next"/>
          <w:sz w:val="18"/>
          <w:szCs w:val="22"/>
        </w:rPr>
        <w:t>Realizzati con una cassa “Romeo” da 40,5 mm in acciaio inossidabile e con una cassa “</w:t>
      </w:r>
      <w:proofErr w:type="spellStart"/>
      <w:r>
        <w:rPr>
          <w:rFonts w:ascii="Avenir Next" w:hAnsi="Avenir Next"/>
          <w:sz w:val="18"/>
          <w:szCs w:val="22"/>
        </w:rPr>
        <w:t>Julieta</w:t>
      </w:r>
      <w:proofErr w:type="spellEnd"/>
      <w:r>
        <w:rPr>
          <w:rFonts w:ascii="Avenir Next" w:hAnsi="Avenir Next"/>
          <w:sz w:val="18"/>
          <w:szCs w:val="22"/>
        </w:rPr>
        <w:t xml:space="preserve">” da 36 </w:t>
      </w:r>
      <w:r w:rsidRPr="0060330C">
        <w:rPr>
          <w:rFonts w:ascii="Avenir Next" w:hAnsi="Avenir Next"/>
          <w:sz w:val="18"/>
          <w:szCs w:val="22"/>
        </w:rPr>
        <w:t xml:space="preserve">mm in acciaio inossidabile con lunetta tempestata di 75 diamanti, questi speciali modelli Elite sono corredati da cinturini in alligatore con colori coordinati, mentre i colori del lato interno sono invertiti. I modelli Elite </w:t>
      </w:r>
      <w:proofErr w:type="spellStart"/>
      <w:r w:rsidRPr="0060330C">
        <w:rPr>
          <w:rFonts w:ascii="Avenir Next" w:hAnsi="Avenir Next"/>
          <w:sz w:val="18"/>
          <w:szCs w:val="22"/>
        </w:rPr>
        <w:t>Moonphase</w:t>
      </w:r>
      <w:proofErr w:type="spellEnd"/>
      <w:r w:rsidRPr="0060330C">
        <w:rPr>
          <w:rFonts w:ascii="Avenir Next" w:hAnsi="Avenir Next"/>
          <w:sz w:val="18"/>
          <w:szCs w:val="22"/>
        </w:rPr>
        <w:t xml:space="preserve"> Romeo y </w:t>
      </w:r>
      <w:proofErr w:type="spellStart"/>
      <w:r w:rsidRPr="0060330C">
        <w:rPr>
          <w:rFonts w:ascii="Avenir Next" w:hAnsi="Avenir Next"/>
          <w:sz w:val="18"/>
          <w:szCs w:val="22"/>
        </w:rPr>
        <w:t>Julieta</w:t>
      </w:r>
      <w:proofErr w:type="spellEnd"/>
      <w:r w:rsidRPr="0060330C">
        <w:rPr>
          <w:rFonts w:ascii="Avenir Next" w:hAnsi="Avenir Next"/>
          <w:sz w:val="18"/>
          <w:szCs w:val="22"/>
        </w:rPr>
        <w:t xml:space="preserve"> saranno realizzati </w:t>
      </w:r>
      <w:r w:rsidRPr="0060330C">
        <w:rPr>
          <w:rFonts w:ascii="Avenir Next" w:hAnsi="Avenir Next"/>
          <w:b/>
          <w:bCs/>
          <w:sz w:val="18"/>
          <w:szCs w:val="22"/>
        </w:rPr>
        <w:t xml:space="preserve">in un’edizione limitata di soli 145 esemplari per celebrare il 145° anniversario della marca di sigari Romeo y </w:t>
      </w:r>
      <w:proofErr w:type="spellStart"/>
      <w:r w:rsidRPr="0060330C">
        <w:rPr>
          <w:rFonts w:ascii="Avenir Next" w:hAnsi="Avenir Next"/>
          <w:b/>
          <w:bCs/>
          <w:sz w:val="18"/>
          <w:szCs w:val="22"/>
        </w:rPr>
        <w:t>Julieta</w:t>
      </w:r>
      <w:proofErr w:type="spellEnd"/>
      <w:r w:rsidRPr="0060330C">
        <w:rPr>
          <w:rFonts w:ascii="Avenir Next" w:hAnsi="Avenir Next"/>
          <w:b/>
          <w:bCs/>
          <w:sz w:val="18"/>
          <w:szCs w:val="22"/>
        </w:rPr>
        <w:t>.</w:t>
      </w:r>
      <w:bookmarkStart w:id="0" w:name="_GoBack"/>
      <w:r w:rsidRPr="0060330C">
        <w:rPr>
          <w:rFonts w:ascii="Avenir Next" w:hAnsi="Avenir Next"/>
          <w:sz w:val="18"/>
          <w:szCs w:val="22"/>
        </w:rPr>
        <w:t xml:space="preserve"> </w:t>
      </w:r>
      <w:r w:rsidR="00F233E4" w:rsidRPr="0060330C">
        <w:rPr>
          <w:rFonts w:ascii="Avenir Next" w:hAnsi="Avenir Next"/>
          <w:b/>
          <w:sz w:val="18"/>
          <w:szCs w:val="22"/>
        </w:rPr>
        <w:t xml:space="preserve"> </w:t>
      </w:r>
    </w:p>
    <w:bookmarkEnd w:id="0"/>
    <w:p w14:paraId="3955443F" w14:textId="77777777" w:rsidR="00F233E4" w:rsidRPr="00406D76" w:rsidRDefault="00F233E4" w:rsidP="00F233E4">
      <w:pPr>
        <w:jc w:val="both"/>
        <w:rPr>
          <w:rFonts w:ascii="Avenir Next" w:hAnsi="Avenir Next" w:cs="Arial"/>
          <w:color w:val="222222"/>
          <w:sz w:val="18"/>
          <w:szCs w:val="22"/>
        </w:rPr>
      </w:pPr>
    </w:p>
    <w:p w14:paraId="1727EEB2" w14:textId="77777777" w:rsidR="00F233E4" w:rsidRPr="00406D76" w:rsidRDefault="00F233E4" w:rsidP="00F233E4">
      <w:pPr>
        <w:jc w:val="both"/>
        <w:rPr>
          <w:rFonts w:ascii="Avenir Next" w:hAnsi="Avenir Next" w:cs="Arial"/>
          <w:color w:val="222222"/>
          <w:sz w:val="18"/>
          <w:szCs w:val="22"/>
        </w:rPr>
      </w:pPr>
    </w:p>
    <w:p w14:paraId="71FCD2EA" w14:textId="77777777" w:rsidR="00F233E4" w:rsidRPr="00100107" w:rsidRDefault="00F233E4" w:rsidP="00F233E4">
      <w:pPr>
        <w:jc w:val="both"/>
        <w:rPr>
          <w:rFonts w:ascii="Avenir Next" w:hAnsi="Avenir Next" w:cs="Arial"/>
          <w:b/>
          <w:color w:val="222222"/>
          <w:sz w:val="18"/>
          <w:szCs w:val="22"/>
        </w:rPr>
      </w:pPr>
      <w:r>
        <w:rPr>
          <w:rFonts w:ascii="Avenir Next" w:hAnsi="Avenir Next"/>
          <w:b/>
          <w:color w:val="222222"/>
          <w:sz w:val="18"/>
          <w:szCs w:val="22"/>
        </w:rPr>
        <w:t xml:space="preserve">Romeo y </w:t>
      </w:r>
      <w:proofErr w:type="spellStart"/>
      <w:r>
        <w:rPr>
          <w:rFonts w:ascii="Avenir Next" w:hAnsi="Avenir Next"/>
          <w:b/>
          <w:color w:val="222222"/>
          <w:sz w:val="18"/>
          <w:szCs w:val="22"/>
        </w:rPr>
        <w:t>Julieta</w:t>
      </w:r>
      <w:proofErr w:type="spellEnd"/>
      <w:r>
        <w:rPr>
          <w:rFonts w:ascii="Avenir Next" w:hAnsi="Avenir Next"/>
          <w:b/>
          <w:color w:val="222222"/>
          <w:sz w:val="18"/>
          <w:szCs w:val="22"/>
        </w:rPr>
        <w:t>: storia di una passione nata a L’Avana</w:t>
      </w:r>
    </w:p>
    <w:p w14:paraId="0B345A51" w14:textId="77777777" w:rsidR="00F233E4" w:rsidRDefault="00F233E4" w:rsidP="00F233E4">
      <w:pPr>
        <w:jc w:val="both"/>
        <w:rPr>
          <w:rFonts w:ascii="Avenir Next" w:hAnsi="Avenir Next" w:cs="Arial"/>
          <w:color w:val="222222"/>
          <w:sz w:val="18"/>
          <w:szCs w:val="22"/>
        </w:rPr>
      </w:pPr>
      <w:r>
        <w:rPr>
          <w:rFonts w:ascii="Avenir Next" w:hAnsi="Avenir Next"/>
          <w:color w:val="222222"/>
          <w:sz w:val="18"/>
          <w:szCs w:val="22"/>
        </w:rPr>
        <w:t xml:space="preserve">Fondata nel 1875, la marca Romeo y </w:t>
      </w:r>
      <w:proofErr w:type="spellStart"/>
      <w:r>
        <w:rPr>
          <w:rFonts w:ascii="Avenir Next" w:hAnsi="Avenir Next"/>
          <w:color w:val="222222"/>
          <w:sz w:val="18"/>
          <w:szCs w:val="22"/>
        </w:rPr>
        <w:t>Julieta</w:t>
      </w:r>
      <w:proofErr w:type="spellEnd"/>
      <w:r>
        <w:rPr>
          <w:rFonts w:ascii="Avenir Next" w:hAnsi="Avenir Next"/>
          <w:color w:val="222222"/>
          <w:sz w:val="18"/>
          <w:szCs w:val="22"/>
        </w:rPr>
        <w:t xml:space="preserve"> è uno dei nomi più rinomati nel mondo dei sigari cubani e quest’anno celebra il suo 145° anniversario. Fra il 1885 e il 1900, si è aggiudicata numerosi premi in varie mostre di degustazione, che sfoggia orgogliosamente come medaglie sul suo logo. Il brand è divenuto celebre in tutto il mondo all’inizio del XX secolo, quando il proprietario era Jose “</w:t>
      </w:r>
      <w:proofErr w:type="spellStart"/>
      <w:r>
        <w:rPr>
          <w:rFonts w:ascii="Avenir Next" w:hAnsi="Avenir Next"/>
          <w:color w:val="222222"/>
          <w:sz w:val="18"/>
          <w:szCs w:val="22"/>
        </w:rPr>
        <w:t>Pepin</w:t>
      </w:r>
      <w:proofErr w:type="spellEnd"/>
      <w:r>
        <w:rPr>
          <w:rFonts w:ascii="Avenir Next" w:hAnsi="Avenir Next"/>
          <w:color w:val="222222"/>
          <w:sz w:val="18"/>
          <w:szCs w:val="22"/>
        </w:rPr>
        <w:t xml:space="preserve">” Rodriguez Fernandez. Uomo decisamente cosmopolita, Rodriguez viaggiò in tutta Europa e nelle Americhe per promuovere la marca Romeo y </w:t>
      </w:r>
      <w:proofErr w:type="spellStart"/>
      <w:r>
        <w:rPr>
          <w:rFonts w:ascii="Avenir Next" w:hAnsi="Avenir Next"/>
          <w:color w:val="222222"/>
          <w:sz w:val="18"/>
          <w:szCs w:val="22"/>
        </w:rPr>
        <w:t>Julieta</w:t>
      </w:r>
      <w:proofErr w:type="spellEnd"/>
      <w:r>
        <w:rPr>
          <w:rFonts w:ascii="Avenir Next" w:hAnsi="Avenir Next"/>
          <w:color w:val="222222"/>
          <w:sz w:val="18"/>
          <w:szCs w:val="22"/>
        </w:rPr>
        <w:t xml:space="preserve"> e il suo cavallo da corsa </w:t>
      </w:r>
      <w:proofErr w:type="spellStart"/>
      <w:r>
        <w:rPr>
          <w:rFonts w:ascii="Avenir Next" w:hAnsi="Avenir Next"/>
          <w:color w:val="222222"/>
          <w:sz w:val="18"/>
          <w:szCs w:val="22"/>
        </w:rPr>
        <w:t>Julieta</w:t>
      </w:r>
      <w:proofErr w:type="spellEnd"/>
      <w:r>
        <w:rPr>
          <w:rFonts w:ascii="Avenir Next" w:hAnsi="Avenir Next"/>
          <w:color w:val="222222"/>
          <w:sz w:val="18"/>
          <w:szCs w:val="22"/>
        </w:rPr>
        <w:t xml:space="preserve"> partecipò a prestigiose competizioni in tutto il mondo. Uno dei numerosi appassionati di Romeo y </w:t>
      </w:r>
      <w:proofErr w:type="spellStart"/>
      <w:r>
        <w:rPr>
          <w:rFonts w:ascii="Avenir Next" w:hAnsi="Avenir Next"/>
          <w:color w:val="222222"/>
          <w:sz w:val="18"/>
          <w:szCs w:val="22"/>
        </w:rPr>
        <w:t>Julieta</w:t>
      </w:r>
      <w:proofErr w:type="spellEnd"/>
      <w:r>
        <w:rPr>
          <w:rFonts w:ascii="Avenir Next" w:hAnsi="Avenir Next"/>
          <w:color w:val="222222"/>
          <w:sz w:val="18"/>
          <w:szCs w:val="22"/>
        </w:rPr>
        <w:t xml:space="preserve"> era Sir Winston Churchill, il cui nome fu dato alla </w:t>
      </w:r>
      <w:proofErr w:type="spellStart"/>
      <w:r>
        <w:rPr>
          <w:rFonts w:ascii="Avenir Next" w:hAnsi="Avenir Next"/>
          <w:i/>
          <w:iCs/>
          <w:color w:val="222222"/>
          <w:sz w:val="18"/>
          <w:szCs w:val="22"/>
        </w:rPr>
        <w:t>vitola</w:t>
      </w:r>
      <w:proofErr w:type="spellEnd"/>
      <w:r>
        <w:rPr>
          <w:rFonts w:ascii="Avenir Next" w:hAnsi="Avenir Next"/>
          <w:color w:val="222222"/>
          <w:sz w:val="18"/>
          <w:szCs w:val="22"/>
        </w:rPr>
        <w:t xml:space="preserve"> più celebre del marchio in suo onore.</w:t>
      </w:r>
    </w:p>
    <w:p w14:paraId="727979EA" w14:textId="77777777" w:rsidR="00F233E4" w:rsidRPr="00406D76" w:rsidRDefault="00F233E4" w:rsidP="00F233E4">
      <w:pPr>
        <w:jc w:val="both"/>
        <w:rPr>
          <w:rFonts w:ascii="Avenir Next" w:hAnsi="Avenir Next" w:cs="Arial"/>
          <w:color w:val="222222"/>
          <w:sz w:val="18"/>
          <w:szCs w:val="22"/>
        </w:rPr>
      </w:pPr>
    </w:p>
    <w:p w14:paraId="3946F175" w14:textId="77777777" w:rsidR="00F233E4" w:rsidRPr="00B619BA" w:rsidRDefault="00F233E4" w:rsidP="007A146B">
      <w:pPr>
        <w:jc w:val="both"/>
        <w:rPr>
          <w:rFonts w:ascii="Avenir Next" w:hAnsi="Avenir Next" w:cs="Arial"/>
          <w:color w:val="222222"/>
          <w:sz w:val="18"/>
          <w:szCs w:val="22"/>
        </w:rPr>
      </w:pPr>
      <w:r w:rsidRPr="00616FF0">
        <w:rPr>
          <w:rFonts w:ascii="Avenir Next" w:hAnsi="Avenir Next"/>
          <w:b/>
          <w:color w:val="222222"/>
          <w:sz w:val="18"/>
          <w:szCs w:val="22"/>
        </w:rPr>
        <w:t xml:space="preserve">La scelta di chiamare i sigari con il nome della storia dell’amore proibito raccontata da Shakespeare nasce dall’entusiasmo manifestato dai cosiddetti </w:t>
      </w:r>
      <w:proofErr w:type="spellStart"/>
      <w:r w:rsidRPr="00616FF0">
        <w:rPr>
          <w:rFonts w:ascii="Avenir Next" w:hAnsi="Avenir Next"/>
          <w:b/>
          <w:i/>
          <w:iCs/>
          <w:color w:val="222222"/>
          <w:sz w:val="18"/>
          <w:szCs w:val="22"/>
        </w:rPr>
        <w:t>torcedores</w:t>
      </w:r>
      <w:proofErr w:type="spellEnd"/>
      <w:r w:rsidRPr="00616FF0">
        <w:rPr>
          <w:rFonts w:ascii="Avenir Next" w:hAnsi="Avenir Next"/>
          <w:b/>
          <w:color w:val="222222"/>
          <w:sz w:val="18"/>
          <w:szCs w:val="22"/>
        </w:rPr>
        <w:t xml:space="preserve"> (gli arrotolatori di sigari) mentre ascoltavano la romantica storia narrata dal </w:t>
      </w:r>
      <w:proofErr w:type="spellStart"/>
      <w:r w:rsidRPr="00616FF0">
        <w:rPr>
          <w:rFonts w:ascii="Avenir Next" w:hAnsi="Avenir Next"/>
          <w:b/>
          <w:i/>
          <w:iCs/>
          <w:color w:val="222222"/>
          <w:sz w:val="18"/>
          <w:szCs w:val="22"/>
        </w:rPr>
        <w:t>lector</w:t>
      </w:r>
      <w:proofErr w:type="spellEnd"/>
      <w:r w:rsidRPr="00616FF0">
        <w:rPr>
          <w:rFonts w:ascii="Avenir Next" w:hAnsi="Avenir Next"/>
          <w:b/>
          <w:color w:val="222222"/>
          <w:sz w:val="18"/>
          <w:szCs w:val="22"/>
        </w:rPr>
        <w:t xml:space="preserve"> della fabbrica di sigari.</w:t>
      </w:r>
      <w:r>
        <w:rPr>
          <w:rFonts w:ascii="Avenir Next" w:hAnsi="Avenir Next"/>
          <w:color w:val="222222"/>
          <w:sz w:val="18"/>
          <w:szCs w:val="22"/>
        </w:rPr>
        <w:t xml:space="preserve"> Il </w:t>
      </w:r>
      <w:proofErr w:type="spellStart"/>
      <w:r>
        <w:rPr>
          <w:rFonts w:ascii="Avenir Next" w:hAnsi="Avenir Next"/>
          <w:i/>
          <w:iCs/>
          <w:color w:val="222222"/>
          <w:sz w:val="18"/>
          <w:szCs w:val="22"/>
        </w:rPr>
        <w:t>lector</w:t>
      </w:r>
      <w:proofErr w:type="spellEnd"/>
      <w:r>
        <w:rPr>
          <w:rFonts w:ascii="Avenir Next" w:hAnsi="Avenir Next"/>
          <w:color w:val="222222"/>
          <w:sz w:val="18"/>
          <w:szCs w:val="22"/>
        </w:rPr>
        <w:t xml:space="preserve">, figura tradizionale e fondamentale nella realizzazione dei sigari </w:t>
      </w:r>
      <w:proofErr w:type="spellStart"/>
      <w:r>
        <w:rPr>
          <w:rFonts w:ascii="Avenir Next" w:hAnsi="Avenir Next"/>
          <w:color w:val="222222"/>
          <w:sz w:val="18"/>
          <w:szCs w:val="22"/>
        </w:rPr>
        <w:t>Habano</w:t>
      </w:r>
      <w:proofErr w:type="spellEnd"/>
      <w:r>
        <w:rPr>
          <w:rFonts w:ascii="Avenir Next" w:hAnsi="Avenir Next"/>
          <w:color w:val="222222"/>
          <w:sz w:val="18"/>
          <w:szCs w:val="22"/>
        </w:rPr>
        <w:t xml:space="preserve">, ha il compito di intrattenere i </w:t>
      </w:r>
      <w:proofErr w:type="spellStart"/>
      <w:r>
        <w:rPr>
          <w:rFonts w:ascii="Avenir Next" w:hAnsi="Avenir Next"/>
          <w:i/>
          <w:iCs/>
          <w:color w:val="222222"/>
          <w:sz w:val="18"/>
          <w:szCs w:val="22"/>
        </w:rPr>
        <w:lastRenderedPageBreak/>
        <w:t>torcedores</w:t>
      </w:r>
      <w:proofErr w:type="spellEnd"/>
      <w:r>
        <w:rPr>
          <w:rFonts w:ascii="Avenir Next" w:hAnsi="Avenir Next"/>
          <w:color w:val="222222"/>
          <w:sz w:val="18"/>
          <w:szCs w:val="22"/>
        </w:rPr>
        <w:t xml:space="preserve"> leggendo opere di letteratura classica mentre questi arrotolano le varie foglie che vanno a formare i raffinati sigari </w:t>
      </w:r>
      <w:proofErr w:type="spellStart"/>
      <w:r>
        <w:rPr>
          <w:rFonts w:ascii="Avenir Next" w:hAnsi="Avenir Next"/>
          <w:color w:val="222222"/>
          <w:sz w:val="18"/>
          <w:szCs w:val="22"/>
        </w:rPr>
        <w:t>Habano</w:t>
      </w:r>
      <w:proofErr w:type="spellEnd"/>
      <w:r>
        <w:rPr>
          <w:rFonts w:ascii="Avenir Next" w:hAnsi="Avenir Next"/>
          <w:color w:val="222222"/>
          <w:sz w:val="18"/>
          <w:szCs w:val="22"/>
        </w:rPr>
        <w:t xml:space="preserve">. </w:t>
      </w:r>
      <w:r w:rsidRPr="00B619BA">
        <w:rPr>
          <w:rFonts w:ascii="Avenir Next" w:hAnsi="Avenir Next"/>
          <w:color w:val="222222"/>
          <w:sz w:val="18"/>
          <w:szCs w:val="22"/>
        </w:rPr>
        <w:t xml:space="preserve">Si dice che tutta la passione che emanano i sigari </w:t>
      </w:r>
      <w:proofErr w:type="spellStart"/>
      <w:r w:rsidRPr="00B619BA">
        <w:rPr>
          <w:rFonts w:ascii="Avenir Next" w:hAnsi="Avenir Next"/>
          <w:color w:val="222222"/>
          <w:sz w:val="18"/>
          <w:szCs w:val="22"/>
        </w:rPr>
        <w:t>Habano</w:t>
      </w:r>
      <w:proofErr w:type="spellEnd"/>
      <w:r w:rsidRPr="00B619BA">
        <w:rPr>
          <w:rFonts w:ascii="Avenir Next" w:hAnsi="Avenir Next"/>
          <w:color w:val="222222"/>
          <w:sz w:val="18"/>
          <w:szCs w:val="22"/>
        </w:rPr>
        <w:t xml:space="preserve"> nasca proprio dall’entusiasmo che i </w:t>
      </w:r>
      <w:proofErr w:type="spellStart"/>
      <w:r w:rsidRPr="00BC6D85">
        <w:rPr>
          <w:rFonts w:ascii="Avenir Next" w:hAnsi="Avenir Next"/>
          <w:i/>
          <w:iCs/>
          <w:color w:val="222222"/>
          <w:sz w:val="18"/>
          <w:szCs w:val="22"/>
        </w:rPr>
        <w:t>torcedores</w:t>
      </w:r>
      <w:proofErr w:type="spellEnd"/>
      <w:r w:rsidRPr="00665965">
        <w:rPr>
          <w:rFonts w:ascii="Avenir Next" w:hAnsi="Avenir Next"/>
          <w:color w:val="222222"/>
          <w:sz w:val="18"/>
          <w:szCs w:val="22"/>
        </w:rPr>
        <w:t xml:space="preserve"> trasmettono all’</w:t>
      </w:r>
      <w:proofErr w:type="spellStart"/>
      <w:r w:rsidRPr="00665965">
        <w:rPr>
          <w:rFonts w:ascii="Avenir Next" w:hAnsi="Avenir Next"/>
          <w:color w:val="222222"/>
          <w:sz w:val="18"/>
          <w:szCs w:val="22"/>
        </w:rPr>
        <w:t>Habano</w:t>
      </w:r>
      <w:proofErr w:type="spellEnd"/>
      <w:r w:rsidRPr="00665965">
        <w:rPr>
          <w:rFonts w:ascii="Avenir Next" w:hAnsi="Avenir Next"/>
          <w:color w:val="222222"/>
          <w:sz w:val="18"/>
          <w:szCs w:val="22"/>
        </w:rPr>
        <w:t>, suscitato dalle storie narrate da</w:t>
      </w:r>
      <w:r w:rsidRPr="00B80837">
        <w:rPr>
          <w:rFonts w:ascii="Avenir Next" w:hAnsi="Avenir Next"/>
          <w:color w:val="222222"/>
          <w:sz w:val="18"/>
          <w:szCs w:val="22"/>
        </w:rPr>
        <w:t xml:space="preserve">l </w:t>
      </w:r>
      <w:proofErr w:type="spellStart"/>
      <w:r w:rsidRPr="00B619BA">
        <w:rPr>
          <w:rFonts w:ascii="Avenir Next" w:hAnsi="Avenir Next"/>
          <w:i/>
          <w:iCs/>
          <w:color w:val="222222"/>
          <w:sz w:val="18"/>
          <w:szCs w:val="22"/>
        </w:rPr>
        <w:t>lector</w:t>
      </w:r>
      <w:proofErr w:type="spellEnd"/>
      <w:r w:rsidRPr="00B619BA">
        <w:rPr>
          <w:rFonts w:ascii="Avenir Next" w:hAnsi="Avenir Next"/>
          <w:color w:val="222222"/>
          <w:sz w:val="18"/>
          <w:szCs w:val="22"/>
        </w:rPr>
        <w:t xml:space="preserve"> nella fabbrica di sigari.</w:t>
      </w:r>
    </w:p>
    <w:p w14:paraId="10F68CA5" w14:textId="77777777" w:rsidR="007A146B" w:rsidRDefault="007A146B" w:rsidP="005041E6">
      <w:pPr>
        <w:jc w:val="both"/>
        <w:rPr>
          <w:rFonts w:ascii="Avenir Next" w:hAnsi="Avenir Next"/>
          <w:i/>
          <w:iCs/>
          <w:color w:val="000000" w:themeColor="text1"/>
          <w:sz w:val="18"/>
          <w:szCs w:val="20"/>
          <w:lang w:val="es-ES"/>
        </w:rPr>
      </w:pPr>
    </w:p>
    <w:p w14:paraId="51774F2C" w14:textId="77777777" w:rsidR="007A146B" w:rsidRDefault="007A146B" w:rsidP="005041E6">
      <w:pPr>
        <w:jc w:val="both"/>
        <w:rPr>
          <w:rFonts w:ascii="Avenir Next" w:hAnsi="Avenir Next"/>
          <w:i/>
          <w:iCs/>
          <w:color w:val="000000" w:themeColor="text1"/>
          <w:sz w:val="18"/>
          <w:szCs w:val="20"/>
          <w:lang w:val="es-ES"/>
        </w:rPr>
      </w:pPr>
    </w:p>
    <w:p w14:paraId="4EB38177" w14:textId="69253CF3" w:rsidR="005041E6" w:rsidRPr="007A146B" w:rsidRDefault="007A146B" w:rsidP="005041E6">
      <w:pPr>
        <w:jc w:val="both"/>
        <w:rPr>
          <w:rFonts w:ascii="Avenir Next" w:hAnsi="Avenir Next" w:cs="Arial"/>
          <w:b/>
          <w:bCs/>
          <w:color w:val="222222"/>
          <w:sz w:val="18"/>
          <w:szCs w:val="22"/>
        </w:rPr>
      </w:pPr>
      <w:r>
        <w:rPr>
          <w:rFonts w:ascii="Avenir Next" w:hAnsi="Avenir Next"/>
          <w:i/>
          <w:iCs/>
          <w:color w:val="222222"/>
          <w:sz w:val="18"/>
          <w:szCs w:val="22"/>
        </w:rPr>
        <w:t xml:space="preserve">“Abbiamo sempre affermato che la nostra relazione con Zenith è caratterizzata dall’emozione che unisce i nostri marchi e siamo orgogliosi di testimoniare la creazione di orologi esclusivi che nascono dal connubio di queste due icone del lusso. </w:t>
      </w:r>
      <w:r w:rsidRPr="00616FF0">
        <w:rPr>
          <w:rFonts w:ascii="Avenir Next" w:hAnsi="Avenir Next"/>
          <w:b/>
          <w:i/>
          <w:iCs/>
          <w:color w:val="222222"/>
          <w:sz w:val="18"/>
          <w:szCs w:val="22"/>
        </w:rPr>
        <w:t xml:space="preserve">Nel 2016 è stata la volta di </w:t>
      </w:r>
      <w:proofErr w:type="spellStart"/>
      <w:r w:rsidRPr="00616FF0">
        <w:rPr>
          <w:rFonts w:ascii="Avenir Next" w:hAnsi="Avenir Next"/>
          <w:b/>
          <w:i/>
          <w:iCs/>
          <w:color w:val="222222"/>
          <w:sz w:val="18"/>
          <w:szCs w:val="22"/>
        </w:rPr>
        <w:t>Cohiba</w:t>
      </w:r>
      <w:proofErr w:type="spellEnd"/>
      <w:r w:rsidRPr="00616FF0">
        <w:rPr>
          <w:rFonts w:ascii="Avenir Next" w:hAnsi="Avenir Next"/>
          <w:b/>
          <w:i/>
          <w:iCs/>
          <w:color w:val="222222"/>
          <w:sz w:val="18"/>
          <w:szCs w:val="22"/>
        </w:rPr>
        <w:t>, la marca di tabacco più prestigiosa al mondo,</w:t>
      </w:r>
      <w:r>
        <w:rPr>
          <w:rFonts w:ascii="Avenir Next" w:hAnsi="Avenir Next"/>
          <w:i/>
          <w:iCs/>
          <w:color w:val="222222"/>
          <w:sz w:val="18"/>
          <w:szCs w:val="22"/>
        </w:rPr>
        <w:t xml:space="preserve"> con la quale abbiamo inaugurato questa partnership, riconfermata successivamente dalle nuove edizioni speciali degli orologi </w:t>
      </w:r>
      <w:r w:rsidRPr="00616FF0">
        <w:rPr>
          <w:rFonts w:ascii="Avenir Next" w:hAnsi="Avenir Next"/>
          <w:b/>
          <w:i/>
          <w:iCs/>
          <w:color w:val="222222"/>
          <w:sz w:val="18"/>
          <w:szCs w:val="22"/>
        </w:rPr>
        <w:t xml:space="preserve">Zenith per </w:t>
      </w:r>
      <w:proofErr w:type="spellStart"/>
      <w:r w:rsidRPr="00616FF0">
        <w:rPr>
          <w:rFonts w:ascii="Avenir Next" w:hAnsi="Avenir Next"/>
          <w:b/>
          <w:i/>
          <w:iCs/>
          <w:color w:val="222222"/>
          <w:sz w:val="18"/>
          <w:szCs w:val="22"/>
        </w:rPr>
        <w:t>Cohiba</w:t>
      </w:r>
      <w:proofErr w:type="spellEnd"/>
      <w:r w:rsidRPr="00616FF0">
        <w:rPr>
          <w:rFonts w:ascii="Avenir Next" w:hAnsi="Avenir Next"/>
          <w:b/>
          <w:i/>
          <w:iCs/>
          <w:color w:val="222222"/>
          <w:sz w:val="18"/>
          <w:szCs w:val="22"/>
        </w:rPr>
        <w:t xml:space="preserve"> nel 2017 e nel 2018</w:t>
      </w:r>
      <w:r>
        <w:rPr>
          <w:rFonts w:ascii="Avenir Next" w:hAnsi="Avenir Next"/>
          <w:i/>
          <w:iCs/>
          <w:color w:val="222222"/>
          <w:sz w:val="18"/>
          <w:szCs w:val="22"/>
        </w:rPr>
        <w:t xml:space="preserve">. </w:t>
      </w:r>
      <w:r w:rsidRPr="00616FF0">
        <w:rPr>
          <w:rFonts w:ascii="Avenir Next" w:hAnsi="Avenir Next"/>
          <w:b/>
          <w:i/>
          <w:iCs/>
          <w:color w:val="222222"/>
          <w:sz w:val="18"/>
          <w:szCs w:val="22"/>
        </w:rPr>
        <w:t>Nel 2019 abbiamo celebrato il 50° anniversario del brand Trinidad</w:t>
      </w:r>
      <w:r>
        <w:rPr>
          <w:rFonts w:ascii="Avenir Next" w:hAnsi="Avenir Next"/>
          <w:i/>
          <w:iCs/>
          <w:color w:val="222222"/>
          <w:sz w:val="18"/>
          <w:szCs w:val="22"/>
        </w:rPr>
        <w:t xml:space="preserve"> e Zenith ha sorpreso i collezionisti e gli appassionati di </w:t>
      </w:r>
      <w:proofErr w:type="spellStart"/>
      <w:r>
        <w:rPr>
          <w:rFonts w:ascii="Avenir Next" w:hAnsi="Avenir Next"/>
          <w:i/>
          <w:iCs/>
          <w:color w:val="222222"/>
          <w:sz w:val="18"/>
          <w:szCs w:val="22"/>
        </w:rPr>
        <w:t>Habano</w:t>
      </w:r>
      <w:proofErr w:type="spellEnd"/>
      <w:r>
        <w:rPr>
          <w:rFonts w:ascii="Avenir Next" w:hAnsi="Avenir Next"/>
          <w:i/>
          <w:iCs/>
          <w:color w:val="222222"/>
          <w:sz w:val="18"/>
          <w:szCs w:val="22"/>
        </w:rPr>
        <w:t xml:space="preserve"> con </w:t>
      </w:r>
      <w:r w:rsidRPr="00616FF0">
        <w:rPr>
          <w:rFonts w:ascii="Avenir Next" w:hAnsi="Avenir Next"/>
          <w:b/>
          <w:i/>
          <w:iCs/>
          <w:color w:val="222222"/>
          <w:sz w:val="18"/>
          <w:szCs w:val="22"/>
        </w:rPr>
        <w:t>3 orologi esclusivi</w:t>
      </w:r>
      <w:r>
        <w:rPr>
          <w:rFonts w:ascii="Avenir Next" w:hAnsi="Avenir Next"/>
          <w:i/>
          <w:iCs/>
          <w:color w:val="222222"/>
          <w:sz w:val="18"/>
          <w:szCs w:val="22"/>
        </w:rPr>
        <w:t xml:space="preserve">. Oggi, all’alba del nuovo decennio, è il momento della passione, di vivere ogni attimo con intensità. Ecco perché, grazie alla partnership fra </w:t>
      </w:r>
      <w:r w:rsidRPr="00616FF0">
        <w:rPr>
          <w:rFonts w:ascii="Avenir Next" w:hAnsi="Avenir Next"/>
          <w:b/>
          <w:i/>
          <w:iCs/>
          <w:color w:val="222222"/>
          <w:sz w:val="18"/>
          <w:szCs w:val="22"/>
        </w:rPr>
        <w:t xml:space="preserve">Romeo y </w:t>
      </w:r>
      <w:proofErr w:type="spellStart"/>
      <w:r w:rsidRPr="00616FF0">
        <w:rPr>
          <w:rFonts w:ascii="Avenir Next" w:hAnsi="Avenir Next"/>
          <w:b/>
          <w:i/>
          <w:iCs/>
          <w:color w:val="222222"/>
          <w:sz w:val="18"/>
          <w:szCs w:val="22"/>
        </w:rPr>
        <w:t>Julieta</w:t>
      </w:r>
      <w:proofErr w:type="spellEnd"/>
      <w:r w:rsidRPr="00616FF0">
        <w:rPr>
          <w:rFonts w:ascii="Avenir Next" w:hAnsi="Avenir Next"/>
          <w:b/>
          <w:i/>
          <w:iCs/>
          <w:color w:val="222222"/>
          <w:sz w:val="18"/>
          <w:szCs w:val="22"/>
        </w:rPr>
        <w:t xml:space="preserve"> e Zenith</w:t>
      </w:r>
      <w:r>
        <w:rPr>
          <w:rFonts w:ascii="Avenir Next" w:hAnsi="Avenir Next"/>
          <w:i/>
          <w:iCs/>
          <w:color w:val="222222"/>
          <w:sz w:val="18"/>
          <w:szCs w:val="22"/>
        </w:rPr>
        <w:t xml:space="preserve">, potremo vivere appieno ogni istante tenendo al polso questo orologio esclusivo mentre gustiamo l’aroma di un magnifico sigaro </w:t>
      </w:r>
      <w:proofErr w:type="spellStart"/>
      <w:r>
        <w:rPr>
          <w:rFonts w:ascii="Avenir Next" w:hAnsi="Avenir Next"/>
          <w:i/>
          <w:iCs/>
          <w:color w:val="222222"/>
          <w:sz w:val="18"/>
          <w:szCs w:val="22"/>
        </w:rPr>
        <w:t>Habano</w:t>
      </w:r>
      <w:proofErr w:type="spellEnd"/>
      <w:r>
        <w:rPr>
          <w:rFonts w:ascii="Avenir Next" w:hAnsi="Avenir Next"/>
          <w:color w:val="000000" w:themeColor="text1"/>
          <w:sz w:val="18"/>
          <w:szCs w:val="20"/>
        </w:rPr>
        <w:t xml:space="preserve">” </w:t>
      </w:r>
      <w:r>
        <w:rPr>
          <w:rFonts w:ascii="Avenir Next" w:hAnsi="Avenir Next"/>
          <w:color w:val="222222"/>
          <w:sz w:val="18"/>
          <w:szCs w:val="22"/>
        </w:rPr>
        <w:t xml:space="preserve">afferma </w:t>
      </w:r>
      <w:r>
        <w:rPr>
          <w:rFonts w:ascii="Avenir Next" w:hAnsi="Avenir Next"/>
          <w:b/>
          <w:bCs/>
          <w:color w:val="222222"/>
          <w:sz w:val="18"/>
          <w:szCs w:val="22"/>
        </w:rPr>
        <w:t xml:space="preserve">José </w:t>
      </w:r>
      <w:proofErr w:type="spellStart"/>
      <w:r>
        <w:rPr>
          <w:rFonts w:ascii="Avenir Next" w:hAnsi="Avenir Next"/>
          <w:b/>
          <w:bCs/>
          <w:color w:val="222222"/>
          <w:sz w:val="18"/>
          <w:szCs w:val="22"/>
        </w:rPr>
        <w:t>María</w:t>
      </w:r>
      <w:proofErr w:type="spellEnd"/>
      <w:r>
        <w:rPr>
          <w:rFonts w:ascii="Avenir Next" w:hAnsi="Avenir Next"/>
          <w:b/>
          <w:bCs/>
          <w:color w:val="222222"/>
          <w:sz w:val="18"/>
          <w:szCs w:val="22"/>
        </w:rPr>
        <w:t xml:space="preserve"> Lopez, Vicepresidente per lo sviluppo di </w:t>
      </w:r>
      <w:proofErr w:type="spellStart"/>
      <w:r>
        <w:rPr>
          <w:rFonts w:ascii="Avenir Next" w:hAnsi="Avenir Next"/>
          <w:b/>
          <w:bCs/>
          <w:color w:val="222222"/>
          <w:sz w:val="18"/>
          <w:szCs w:val="22"/>
        </w:rPr>
        <w:t>Habanos</w:t>
      </w:r>
      <w:proofErr w:type="spellEnd"/>
      <w:r>
        <w:rPr>
          <w:rFonts w:ascii="Avenir Next" w:hAnsi="Avenir Next"/>
          <w:b/>
          <w:bCs/>
          <w:color w:val="222222"/>
          <w:sz w:val="18"/>
          <w:szCs w:val="22"/>
        </w:rPr>
        <w:t xml:space="preserve">. </w:t>
      </w:r>
    </w:p>
    <w:p w14:paraId="71A9DB42" w14:textId="77777777" w:rsidR="00F233E4" w:rsidRPr="007A146B" w:rsidRDefault="00F233E4" w:rsidP="00F233E4">
      <w:pPr>
        <w:rPr>
          <w:rFonts w:ascii="Arial" w:hAnsi="Arial" w:cs="Arial"/>
          <w:b/>
          <w:bCs/>
          <w:color w:val="222222"/>
          <w:sz w:val="20"/>
          <w:szCs w:val="20"/>
          <w:lang w:val="es-ES"/>
        </w:rPr>
      </w:pPr>
    </w:p>
    <w:p w14:paraId="14392D32" w14:textId="77777777" w:rsidR="000628C4" w:rsidRPr="007A146B" w:rsidRDefault="000628C4" w:rsidP="00F233E4">
      <w:pPr>
        <w:rPr>
          <w:rFonts w:ascii="Arial" w:hAnsi="Arial" w:cs="Arial"/>
          <w:b/>
          <w:bCs/>
          <w:color w:val="222222"/>
          <w:sz w:val="20"/>
          <w:szCs w:val="20"/>
          <w:lang w:val="es-ES"/>
        </w:rPr>
      </w:pPr>
    </w:p>
    <w:p w14:paraId="70879953" w14:textId="77777777" w:rsidR="000628C4" w:rsidRPr="000628C4" w:rsidRDefault="000628C4" w:rsidP="00F233E4">
      <w:pPr>
        <w:rPr>
          <w:rFonts w:ascii="Arial" w:hAnsi="Arial" w:cs="Arial"/>
          <w:color w:val="222222"/>
          <w:sz w:val="20"/>
          <w:szCs w:val="20"/>
          <w:lang w:val="es-ES"/>
        </w:rPr>
      </w:pPr>
    </w:p>
    <w:p w14:paraId="019AC16A" w14:textId="7A74D985" w:rsidR="00CE3F27" w:rsidRPr="00324FA2" w:rsidRDefault="00CE3F27" w:rsidP="00CE3F27">
      <w:pPr>
        <w:jc w:val="both"/>
        <w:rPr>
          <w:rFonts w:ascii="Avenir Next" w:eastAsia="Times New Roman" w:hAnsi="Avenir Next" w:cs="Arial"/>
          <w:b/>
          <w:i/>
          <w:sz w:val="18"/>
          <w:szCs w:val="18"/>
        </w:rPr>
      </w:pPr>
      <w:r>
        <w:rPr>
          <w:rFonts w:ascii="Avenir Next" w:hAnsi="Avenir Next"/>
          <w:b/>
          <w:sz w:val="18"/>
          <w:szCs w:val="18"/>
        </w:rPr>
        <w:t xml:space="preserve">ZENITH: </w:t>
      </w:r>
      <w:r>
        <w:rPr>
          <w:rFonts w:ascii="Avenir Next" w:hAnsi="Avenir Next"/>
          <w:b/>
          <w:i/>
          <w:sz w:val="18"/>
          <w:szCs w:val="18"/>
        </w:rPr>
        <w:t>È TEMPO DI PUNTARE ALLE STELLE.</w:t>
      </w:r>
    </w:p>
    <w:p w14:paraId="28FAA353" w14:textId="77777777" w:rsidR="00CE3F27" w:rsidRPr="00535804" w:rsidRDefault="00CE3F27" w:rsidP="00CE3F27">
      <w:pPr>
        <w:jc w:val="both"/>
        <w:rPr>
          <w:rFonts w:ascii="Avenir Next" w:eastAsia="Times New Roman" w:hAnsi="Avenir Next" w:cs="Arial"/>
          <w:b/>
          <w:sz w:val="18"/>
          <w:szCs w:val="18"/>
        </w:rPr>
      </w:pPr>
    </w:p>
    <w:p w14:paraId="32587A40" w14:textId="77777777" w:rsidR="00CE3F27" w:rsidRPr="00535804" w:rsidRDefault="00CE3F27" w:rsidP="00CE3F27">
      <w:pPr>
        <w:jc w:val="both"/>
        <w:rPr>
          <w:rFonts w:ascii="Avenir Next" w:eastAsia="Times New Roman" w:hAnsi="Avenir Next" w:cs="Arial"/>
          <w:sz w:val="18"/>
          <w:szCs w:val="18"/>
        </w:rPr>
      </w:pPr>
      <w:r>
        <w:rPr>
          <w:rFonts w:ascii="Avenir Next" w:hAnsi="Avenir Next"/>
          <w:sz w:val="18"/>
          <w:szCs w:val="18"/>
        </w:rPr>
        <w:t xml:space="preserve">Zenith nasce per ispirare ogni individuo a seguire i propri sogni e renderli realtà, anche contro ogni previsione. Sin dalla fondazione nel 1865, Zenith si è affermata come la prima Manifattura nell’accezione moderna del termine e i suoi orologi hanno sempre accompagnato figure straordinarie con grandi sogni che miravano all’impossibile, da Louis </w:t>
      </w:r>
      <w:proofErr w:type="spellStart"/>
      <w:r>
        <w:rPr>
          <w:rFonts w:ascii="Avenir Next" w:hAnsi="Avenir Next"/>
          <w:sz w:val="18"/>
          <w:szCs w:val="18"/>
        </w:rPr>
        <w:t>Blériot</w:t>
      </w:r>
      <w:proofErr w:type="spellEnd"/>
      <w:r>
        <w:rPr>
          <w:rFonts w:ascii="Avenir Next" w:hAnsi="Avenir Next"/>
          <w:sz w:val="18"/>
          <w:szCs w:val="18"/>
        </w:rPr>
        <w:t xml:space="preserve"> e la sua traversata aerea del Canale della Manica fino a Felix </w:t>
      </w:r>
      <w:proofErr w:type="spellStart"/>
      <w:r>
        <w:rPr>
          <w:rFonts w:ascii="Avenir Next" w:hAnsi="Avenir Next"/>
          <w:sz w:val="18"/>
          <w:szCs w:val="18"/>
        </w:rPr>
        <w:t>Baumgartner</w:t>
      </w:r>
      <w:proofErr w:type="spellEnd"/>
      <w:r>
        <w:rPr>
          <w:rFonts w:ascii="Avenir Next" w:hAnsi="Avenir Next"/>
          <w:sz w:val="18"/>
          <w:szCs w:val="18"/>
        </w:rPr>
        <w:t xml:space="preserve"> e il suo record mondiale di salto dalla stratosfera. </w:t>
      </w:r>
    </w:p>
    <w:p w14:paraId="0756B917" w14:textId="77777777" w:rsidR="00CE3F27" w:rsidRPr="00535804" w:rsidRDefault="00CE3F27" w:rsidP="00CE3F27">
      <w:pPr>
        <w:jc w:val="both"/>
        <w:rPr>
          <w:rFonts w:ascii="Avenir Next" w:eastAsia="Times New Roman" w:hAnsi="Avenir Next" w:cs="Arial"/>
          <w:sz w:val="18"/>
          <w:szCs w:val="18"/>
        </w:rPr>
      </w:pPr>
    </w:p>
    <w:p w14:paraId="25075C4B" w14:textId="77777777" w:rsidR="00CE3F27" w:rsidRPr="00535804" w:rsidRDefault="00CE3F27" w:rsidP="00CE3F27">
      <w:pPr>
        <w:jc w:val="both"/>
        <w:rPr>
          <w:rFonts w:ascii="Avenir Next" w:eastAsia="Times New Roman" w:hAnsi="Avenir Next" w:cs="Arial"/>
          <w:sz w:val="18"/>
          <w:szCs w:val="18"/>
        </w:rPr>
      </w:pPr>
      <w:r>
        <w:rPr>
          <w:rFonts w:ascii="Avenir Next" w:hAnsi="Avenir Next"/>
          <w:sz w:val="18"/>
          <w:szCs w:val="18"/>
        </w:rPr>
        <w:t>Guidata come sempre dall’innovazione, Zenith si distingue per gli eccezionali movimenti sviluppati e realizzati in-house che alimentano tutti i suoi orologi. Come dimostrano El Primero ed El Primero 21, rispettivamente il primo cronografo automatico e il cronografo più rapido al mondo con precisione al 1/100 di secondo, senza dimenticare l’Inventor, che ha reinventato l’organo regolatore sostituendo gli oltre trenta componenti con un unico elemento monolitico, la Manifattura tende da sempre a spingersi costantemente oltre i limiti del possibile. Zenith ha saputo dare forma al futuro dell’orologeria svizzera fin dal 1865, sostenendo tutti coloro che hanno osato – e osano tuttora – sfidare il tempo e superare le barriere. E ora è tempo di puntare alle stelle!</w:t>
      </w:r>
    </w:p>
    <w:p w14:paraId="47A78B60" w14:textId="2E323C2C" w:rsidR="00CE3F27" w:rsidRDefault="00CE3F27">
      <w:pPr>
        <w:rPr>
          <w:rFonts w:ascii="Arial" w:hAnsi="Arial" w:cs="Arial"/>
          <w:color w:val="222222"/>
          <w:sz w:val="20"/>
          <w:szCs w:val="20"/>
        </w:rPr>
      </w:pPr>
    </w:p>
    <w:p w14:paraId="583B37E7" w14:textId="72DC838A" w:rsidR="003E0BE7" w:rsidRDefault="003E0BE7">
      <w:pPr>
        <w:rPr>
          <w:rFonts w:ascii="Arial" w:hAnsi="Arial" w:cs="Arial"/>
          <w:color w:val="222222"/>
          <w:sz w:val="20"/>
          <w:szCs w:val="20"/>
        </w:rPr>
      </w:pPr>
    </w:p>
    <w:p w14:paraId="10AF312F" w14:textId="2BFE88DB" w:rsidR="003E0BE7" w:rsidRDefault="003E0BE7">
      <w:pPr>
        <w:rPr>
          <w:rFonts w:ascii="Arial" w:hAnsi="Arial" w:cs="Arial"/>
          <w:color w:val="222222"/>
          <w:sz w:val="20"/>
          <w:szCs w:val="20"/>
        </w:rPr>
      </w:pPr>
    </w:p>
    <w:p w14:paraId="5ED4F68C" w14:textId="2B035385" w:rsidR="003E0BE7" w:rsidRDefault="003E0BE7">
      <w:pPr>
        <w:rPr>
          <w:rFonts w:ascii="Arial" w:hAnsi="Arial" w:cs="Arial"/>
          <w:color w:val="222222"/>
          <w:sz w:val="20"/>
          <w:szCs w:val="20"/>
        </w:rPr>
      </w:pPr>
    </w:p>
    <w:p w14:paraId="39A7D60E" w14:textId="76CBAE86" w:rsidR="003E0BE7" w:rsidRDefault="003E0BE7">
      <w:pPr>
        <w:rPr>
          <w:rFonts w:ascii="Arial" w:hAnsi="Arial" w:cs="Arial"/>
          <w:color w:val="222222"/>
          <w:sz w:val="20"/>
          <w:szCs w:val="20"/>
        </w:rPr>
      </w:pPr>
    </w:p>
    <w:p w14:paraId="7EF349E8" w14:textId="5667339A" w:rsidR="003E0BE7" w:rsidRDefault="003E0BE7">
      <w:pPr>
        <w:rPr>
          <w:rFonts w:ascii="Arial" w:hAnsi="Arial" w:cs="Arial"/>
          <w:color w:val="222222"/>
          <w:sz w:val="20"/>
          <w:szCs w:val="20"/>
        </w:rPr>
      </w:pPr>
    </w:p>
    <w:p w14:paraId="5033918E" w14:textId="6563E307" w:rsidR="003E0BE7" w:rsidRDefault="003E0BE7">
      <w:pPr>
        <w:rPr>
          <w:rFonts w:ascii="Arial" w:hAnsi="Arial" w:cs="Arial"/>
          <w:color w:val="222222"/>
          <w:sz w:val="20"/>
          <w:szCs w:val="20"/>
        </w:rPr>
      </w:pPr>
    </w:p>
    <w:p w14:paraId="440979B4" w14:textId="3A8ED964" w:rsidR="003E0BE7" w:rsidRDefault="003E0BE7">
      <w:pPr>
        <w:rPr>
          <w:rFonts w:ascii="Arial" w:hAnsi="Arial" w:cs="Arial"/>
          <w:color w:val="222222"/>
          <w:sz w:val="20"/>
          <w:szCs w:val="20"/>
        </w:rPr>
      </w:pPr>
    </w:p>
    <w:p w14:paraId="1536937E" w14:textId="69C50B28" w:rsidR="003E0BE7" w:rsidRDefault="003E0BE7">
      <w:pPr>
        <w:rPr>
          <w:rFonts w:ascii="Arial" w:hAnsi="Arial" w:cs="Arial"/>
          <w:color w:val="222222"/>
          <w:sz w:val="20"/>
          <w:szCs w:val="20"/>
        </w:rPr>
      </w:pPr>
    </w:p>
    <w:p w14:paraId="4749FB30" w14:textId="7C362B5D" w:rsidR="003E0BE7" w:rsidRDefault="003E0BE7">
      <w:pPr>
        <w:rPr>
          <w:rFonts w:ascii="Arial" w:hAnsi="Arial" w:cs="Arial"/>
          <w:color w:val="222222"/>
          <w:sz w:val="20"/>
          <w:szCs w:val="20"/>
        </w:rPr>
      </w:pPr>
    </w:p>
    <w:p w14:paraId="452A8133" w14:textId="0AAB6975" w:rsidR="003E0BE7" w:rsidRDefault="003E0BE7">
      <w:pPr>
        <w:rPr>
          <w:rFonts w:ascii="Arial" w:hAnsi="Arial" w:cs="Arial"/>
          <w:color w:val="222222"/>
          <w:sz w:val="20"/>
          <w:szCs w:val="20"/>
        </w:rPr>
      </w:pPr>
    </w:p>
    <w:p w14:paraId="6CF95E81" w14:textId="35AB7320" w:rsidR="003E0BE7" w:rsidRDefault="003E0BE7">
      <w:pPr>
        <w:rPr>
          <w:rFonts w:ascii="Arial" w:hAnsi="Arial" w:cs="Arial"/>
          <w:color w:val="222222"/>
          <w:sz w:val="20"/>
          <w:szCs w:val="20"/>
        </w:rPr>
      </w:pPr>
    </w:p>
    <w:p w14:paraId="0D6C5AA2" w14:textId="10DDC1AF" w:rsidR="003E0BE7" w:rsidRDefault="003E0BE7">
      <w:pPr>
        <w:rPr>
          <w:rFonts w:ascii="Arial" w:hAnsi="Arial" w:cs="Arial"/>
          <w:color w:val="222222"/>
          <w:sz w:val="20"/>
          <w:szCs w:val="20"/>
        </w:rPr>
      </w:pPr>
    </w:p>
    <w:p w14:paraId="265C1F55" w14:textId="372AC1AB" w:rsidR="003E0BE7" w:rsidRDefault="003E0BE7">
      <w:pPr>
        <w:rPr>
          <w:rFonts w:ascii="Arial" w:hAnsi="Arial" w:cs="Arial"/>
          <w:color w:val="222222"/>
          <w:sz w:val="20"/>
          <w:szCs w:val="20"/>
        </w:rPr>
      </w:pPr>
    </w:p>
    <w:p w14:paraId="7E548307" w14:textId="0B338F71" w:rsidR="003E0BE7" w:rsidRDefault="003E0BE7">
      <w:pPr>
        <w:rPr>
          <w:rFonts w:ascii="Arial" w:hAnsi="Arial" w:cs="Arial"/>
          <w:color w:val="222222"/>
          <w:sz w:val="20"/>
          <w:szCs w:val="20"/>
        </w:rPr>
      </w:pPr>
    </w:p>
    <w:p w14:paraId="5412AB1B" w14:textId="6B3B0877" w:rsidR="003E0BE7" w:rsidRDefault="003E0BE7">
      <w:pPr>
        <w:rPr>
          <w:rFonts w:ascii="Arial" w:hAnsi="Arial" w:cs="Arial"/>
          <w:color w:val="222222"/>
          <w:sz w:val="20"/>
          <w:szCs w:val="20"/>
        </w:rPr>
      </w:pPr>
    </w:p>
    <w:p w14:paraId="52C0BF61" w14:textId="477AD9B5" w:rsidR="003E0BE7" w:rsidRDefault="003E0BE7">
      <w:pPr>
        <w:rPr>
          <w:rFonts w:ascii="Arial" w:hAnsi="Arial" w:cs="Arial"/>
          <w:color w:val="222222"/>
          <w:sz w:val="20"/>
          <w:szCs w:val="20"/>
        </w:rPr>
      </w:pPr>
    </w:p>
    <w:p w14:paraId="4EFEDD0E" w14:textId="227335EF" w:rsidR="003E0BE7" w:rsidRDefault="003E0BE7">
      <w:pPr>
        <w:rPr>
          <w:rFonts w:ascii="Arial" w:hAnsi="Arial" w:cs="Arial"/>
          <w:color w:val="222222"/>
          <w:sz w:val="20"/>
          <w:szCs w:val="20"/>
        </w:rPr>
      </w:pPr>
    </w:p>
    <w:p w14:paraId="38E8CF1E" w14:textId="565E7BB4" w:rsidR="003E0BE7" w:rsidRDefault="003E0BE7">
      <w:pPr>
        <w:rPr>
          <w:rFonts w:ascii="Arial" w:hAnsi="Arial" w:cs="Arial"/>
          <w:color w:val="222222"/>
          <w:sz w:val="20"/>
          <w:szCs w:val="20"/>
        </w:rPr>
      </w:pPr>
    </w:p>
    <w:p w14:paraId="01BC7F03" w14:textId="376148AB" w:rsidR="003E0BE7" w:rsidRDefault="003E0BE7">
      <w:pPr>
        <w:rPr>
          <w:rFonts w:ascii="Arial" w:hAnsi="Arial" w:cs="Arial"/>
          <w:color w:val="222222"/>
          <w:sz w:val="20"/>
          <w:szCs w:val="20"/>
        </w:rPr>
      </w:pPr>
    </w:p>
    <w:p w14:paraId="2A2D92E7" w14:textId="31697D0A" w:rsidR="003E0BE7" w:rsidRDefault="003E0BE7">
      <w:pPr>
        <w:rPr>
          <w:rFonts w:ascii="Arial" w:hAnsi="Arial" w:cs="Arial"/>
          <w:color w:val="222222"/>
          <w:sz w:val="20"/>
          <w:szCs w:val="20"/>
        </w:rPr>
      </w:pPr>
    </w:p>
    <w:p w14:paraId="36EEA94C" w14:textId="7CE19914" w:rsidR="003E0BE7" w:rsidRDefault="003E0BE7">
      <w:pPr>
        <w:rPr>
          <w:rFonts w:ascii="Arial" w:hAnsi="Arial" w:cs="Arial"/>
          <w:color w:val="222222"/>
          <w:sz w:val="20"/>
          <w:szCs w:val="20"/>
        </w:rPr>
      </w:pPr>
    </w:p>
    <w:p w14:paraId="36242318" w14:textId="77777777" w:rsidR="007717E9" w:rsidRDefault="007717E9" w:rsidP="00616FF0">
      <w:pPr>
        <w:rPr>
          <w:rFonts w:ascii="Avenir Next" w:hAnsi="Avenir Next" w:cs="Arial"/>
          <w:b/>
          <w:szCs w:val="20"/>
        </w:rPr>
      </w:pPr>
    </w:p>
    <w:p w14:paraId="1D0604BB" w14:textId="77777777" w:rsidR="00A85FDC" w:rsidRDefault="007717E9" w:rsidP="003E0BE7">
      <w:pPr>
        <w:spacing w:after="40" w:line="276" w:lineRule="auto"/>
        <w:rPr>
          <w:rFonts w:ascii="Avenir Next" w:hAnsi="Avenir Next" w:cs="Arial"/>
          <w:sz w:val="16"/>
          <w:szCs w:val="16"/>
        </w:rPr>
      </w:pPr>
      <w:r>
        <w:rPr>
          <w:noProof/>
        </w:rPr>
        <w:drawing>
          <wp:anchor distT="0" distB="0" distL="114300" distR="114300" simplePos="0" relativeHeight="251659264" behindDoc="1" locked="0" layoutInCell="1" allowOverlap="1" wp14:anchorId="2BD85AF7" wp14:editId="2704D2D5">
            <wp:simplePos x="0" y="0"/>
            <wp:positionH relativeFrom="column">
              <wp:posOffset>3619500</wp:posOffset>
            </wp:positionH>
            <wp:positionV relativeFrom="paragraph">
              <wp:posOffset>13335</wp:posOffset>
            </wp:positionV>
            <wp:extent cx="2781300" cy="3836670"/>
            <wp:effectExtent l="0" t="0" r="12700" b="0"/>
            <wp:wrapTight wrapText="bothSides">
              <wp:wrapPolygon edited="0">
                <wp:start x="0" y="0"/>
                <wp:lineTo x="0" y="21450"/>
                <wp:lineTo x="21501" y="21450"/>
                <wp:lineTo x="21501" y="0"/>
                <wp:lineTo x="0" y="0"/>
              </wp:wrapPolygon>
            </wp:wrapTight>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83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hAnsi="Avenir Next"/>
          <w:b/>
          <w:szCs w:val="20"/>
        </w:rPr>
        <w:t>ELITE MOONPHASE – 40,5 MM – ROMEO</w:t>
      </w:r>
      <w:r>
        <w:rPr>
          <w:rFonts w:ascii="Avenir Next" w:hAnsi="Avenir Next"/>
          <w:sz w:val="16"/>
          <w:szCs w:val="16"/>
        </w:rPr>
        <w:t xml:space="preserve"> </w:t>
      </w:r>
    </w:p>
    <w:p w14:paraId="575F98AA" w14:textId="09CD1E09" w:rsidR="003E0BE7" w:rsidRDefault="003E0BE7" w:rsidP="003E0BE7">
      <w:pPr>
        <w:spacing w:after="40" w:line="276" w:lineRule="auto"/>
        <w:rPr>
          <w:rFonts w:ascii="Avenir Next" w:hAnsi="Avenir Next" w:cs="Arial"/>
          <w:sz w:val="18"/>
          <w:szCs w:val="20"/>
        </w:rPr>
      </w:pPr>
      <w:r>
        <w:rPr>
          <w:rFonts w:ascii="Avenir Next" w:hAnsi="Avenir Next"/>
          <w:sz w:val="18"/>
          <w:szCs w:val="20"/>
        </w:rPr>
        <w:t>Referenza: 03.3101.692.02.C861</w:t>
      </w:r>
    </w:p>
    <w:p w14:paraId="4C2767B5" w14:textId="2369F814" w:rsidR="003E0BE7" w:rsidRPr="003E0BE7" w:rsidRDefault="003E0BE7" w:rsidP="003E0BE7">
      <w:pPr>
        <w:spacing w:after="40" w:line="276" w:lineRule="auto"/>
        <w:rPr>
          <w:rFonts w:ascii="Avenir Next" w:hAnsi="Avenir Next" w:cs="Arial"/>
          <w:b/>
          <w:sz w:val="4"/>
          <w:szCs w:val="20"/>
        </w:rPr>
      </w:pPr>
    </w:p>
    <w:p w14:paraId="2546B9EE" w14:textId="50889293" w:rsidR="003E0BE7" w:rsidRDefault="003E0BE7" w:rsidP="003E0BE7">
      <w:pPr>
        <w:spacing w:after="40" w:line="276" w:lineRule="auto"/>
        <w:rPr>
          <w:rFonts w:ascii="Avenir Next" w:hAnsi="Avenir Next" w:cs="Arial"/>
          <w:sz w:val="18"/>
          <w:szCs w:val="20"/>
        </w:rPr>
      </w:pPr>
      <w:r>
        <w:rPr>
          <w:rFonts w:ascii="Avenir Next" w:hAnsi="Avenir Next"/>
          <w:b/>
          <w:sz w:val="18"/>
          <w:szCs w:val="20"/>
        </w:rPr>
        <w:t xml:space="preserve">Punti chiave: </w:t>
      </w:r>
      <w:r>
        <w:rPr>
          <w:rFonts w:ascii="Avenir Next" w:hAnsi="Avenir Next"/>
          <w:sz w:val="18"/>
          <w:szCs w:val="20"/>
        </w:rPr>
        <w:t>Cassa e quadrante interamente rielaborati per ridefinire i codici dell’eleganza.</w:t>
      </w:r>
      <w:r>
        <w:rPr>
          <w:rFonts w:ascii="Avenir Next" w:hAnsi="Avenir Next"/>
          <w:b/>
          <w:sz w:val="18"/>
          <w:szCs w:val="20"/>
        </w:rPr>
        <w:t xml:space="preserve"> </w:t>
      </w:r>
      <w:r>
        <w:rPr>
          <w:rFonts w:ascii="Avenir Next" w:hAnsi="Avenir Next"/>
          <w:sz w:val="18"/>
          <w:szCs w:val="20"/>
        </w:rPr>
        <w:t>Calibro Elite automatico con 28.800 alternanze l'ora.</w:t>
      </w:r>
      <w:r>
        <w:rPr>
          <w:rFonts w:ascii="Avenir Next" w:hAnsi="Avenir Next"/>
          <w:b/>
          <w:sz w:val="18"/>
          <w:szCs w:val="20"/>
        </w:rPr>
        <w:t xml:space="preserve"> </w:t>
      </w:r>
      <w:r>
        <w:rPr>
          <w:rFonts w:ascii="Avenir Next" w:hAnsi="Avenir Next"/>
          <w:sz w:val="18"/>
          <w:szCs w:val="20"/>
        </w:rPr>
        <w:t>Meccanismo di arresto dei secondi</w:t>
      </w:r>
    </w:p>
    <w:p w14:paraId="2557ABAA" w14:textId="70766E5C"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Movimento</w:t>
      </w:r>
      <w:r>
        <w:rPr>
          <w:rFonts w:ascii="Avenir Next" w:hAnsi="Avenir Next"/>
          <w:sz w:val="18"/>
          <w:szCs w:val="20"/>
        </w:rPr>
        <w:t xml:space="preserve"> Elite 692 di Manifattura, automatico, fasi lunari</w:t>
      </w:r>
    </w:p>
    <w:p w14:paraId="2F61682F" w14:textId="6959C8D8"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Frequenza:</w:t>
      </w:r>
      <w:r>
        <w:rPr>
          <w:rFonts w:ascii="Avenir Next" w:hAnsi="Avenir Next"/>
          <w:sz w:val="18"/>
          <w:szCs w:val="20"/>
        </w:rPr>
        <w:t xml:space="preserve"> 28.800 A/ora (4Hz)</w:t>
      </w:r>
    </w:p>
    <w:p w14:paraId="46E69B3B" w14:textId="7F50CC65"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Riserva di carica:</w:t>
      </w:r>
      <w:r>
        <w:rPr>
          <w:rFonts w:ascii="Avenir Next" w:hAnsi="Avenir Next"/>
          <w:sz w:val="18"/>
          <w:szCs w:val="20"/>
        </w:rPr>
        <w:t xml:space="preserve"> Min. 48 ore</w:t>
      </w:r>
    </w:p>
    <w:p w14:paraId="17DDFD34" w14:textId="1E57FB2E" w:rsidR="003E0BE7" w:rsidRPr="00265DBA" w:rsidRDefault="003E0BE7" w:rsidP="003E0BE7">
      <w:pPr>
        <w:spacing w:after="40" w:line="276" w:lineRule="auto"/>
        <w:rPr>
          <w:rFonts w:ascii="Avenir Next" w:hAnsi="Avenir Next" w:cs="Arial"/>
          <w:sz w:val="18"/>
          <w:szCs w:val="20"/>
        </w:rPr>
      </w:pPr>
      <w:r>
        <w:rPr>
          <w:rFonts w:ascii="Avenir Next" w:hAnsi="Avenir Next"/>
          <w:b/>
          <w:sz w:val="18"/>
          <w:szCs w:val="20"/>
        </w:rPr>
        <w:t xml:space="preserve">Funzioni: </w:t>
      </w:r>
      <w:r>
        <w:rPr>
          <w:rFonts w:ascii="Avenir Next" w:hAnsi="Avenir Next"/>
          <w:sz w:val="18"/>
          <w:szCs w:val="20"/>
        </w:rPr>
        <w:t xml:space="preserve">Ore e minuti al centro. Lancetta dei secondi al centro. Speciale indicazione delle fasi lunari con i volti di Romeo e Giulietta. </w:t>
      </w:r>
    </w:p>
    <w:p w14:paraId="62497C51" w14:textId="37545583"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Materiale:</w:t>
      </w:r>
      <w:r>
        <w:rPr>
          <w:rFonts w:ascii="Avenir Next" w:hAnsi="Avenir Next"/>
          <w:sz w:val="18"/>
          <w:szCs w:val="20"/>
        </w:rPr>
        <w:t xml:space="preserve"> Acciaio inossidabile</w:t>
      </w:r>
      <w:r>
        <w:t xml:space="preserve"> </w:t>
      </w:r>
    </w:p>
    <w:p w14:paraId="383314A8" w14:textId="3B3855EE" w:rsidR="003E0BE7" w:rsidRPr="00265DBA" w:rsidRDefault="003E0BE7" w:rsidP="003E0BE7">
      <w:pPr>
        <w:spacing w:after="40" w:line="276" w:lineRule="auto"/>
        <w:rPr>
          <w:rFonts w:ascii="Avenir Next" w:hAnsi="Avenir Next" w:cs="Arial"/>
          <w:sz w:val="18"/>
          <w:szCs w:val="20"/>
        </w:rPr>
      </w:pPr>
      <w:r>
        <w:rPr>
          <w:rFonts w:ascii="Avenir Next" w:hAnsi="Avenir Next"/>
          <w:b/>
          <w:sz w:val="18"/>
          <w:szCs w:val="20"/>
        </w:rPr>
        <w:t>Impermeabilità:</w:t>
      </w:r>
      <w:r>
        <w:rPr>
          <w:rFonts w:ascii="Avenir Next" w:hAnsi="Avenir Next"/>
          <w:sz w:val="18"/>
          <w:szCs w:val="20"/>
        </w:rPr>
        <w:t xml:space="preserve"> 5 ATM</w:t>
      </w:r>
    </w:p>
    <w:p w14:paraId="1AAC33B8" w14:textId="50FAB3E5"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Quadrante:</w:t>
      </w:r>
      <w:r>
        <w:t xml:space="preserve"> </w:t>
      </w:r>
      <w:r>
        <w:rPr>
          <w:rFonts w:ascii="Avenir Next" w:hAnsi="Avenir Next"/>
          <w:sz w:val="18"/>
          <w:szCs w:val="20"/>
        </w:rPr>
        <w:t xml:space="preserve">Blu notte sfumato effetto “Soleil”. Lune Romeo y </w:t>
      </w:r>
      <w:proofErr w:type="spellStart"/>
      <w:r>
        <w:rPr>
          <w:rFonts w:ascii="Avenir Next" w:hAnsi="Avenir Next"/>
          <w:sz w:val="18"/>
          <w:szCs w:val="20"/>
        </w:rPr>
        <w:t>Julieta</w:t>
      </w:r>
      <w:proofErr w:type="spellEnd"/>
    </w:p>
    <w:p w14:paraId="5B48E6A5" w14:textId="6577A1C3"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Indici delle ore:</w:t>
      </w:r>
      <w:r>
        <w:rPr>
          <w:rFonts w:ascii="Avenir Next" w:hAnsi="Avenir Next"/>
          <w:sz w:val="18"/>
          <w:szCs w:val="20"/>
        </w:rPr>
        <w:t xml:space="preserve"> Rodiati e sfaccettati</w:t>
      </w:r>
    </w:p>
    <w:p w14:paraId="16C528C0" w14:textId="4EFCD8D8"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Lancette:</w:t>
      </w:r>
      <w:r>
        <w:rPr>
          <w:rFonts w:ascii="Avenir Next" w:hAnsi="Avenir Next"/>
          <w:sz w:val="18"/>
          <w:szCs w:val="20"/>
        </w:rPr>
        <w:t xml:space="preserve"> Rodiate e sfaccettate </w:t>
      </w:r>
    </w:p>
    <w:p w14:paraId="24B91B4E" w14:textId="0643CF42" w:rsidR="003E0BE7" w:rsidRPr="00265DBA" w:rsidRDefault="003E0BE7" w:rsidP="003E0BE7">
      <w:pPr>
        <w:spacing w:after="40" w:line="276" w:lineRule="auto"/>
        <w:rPr>
          <w:rFonts w:ascii="Avenir Next" w:hAnsi="Avenir Next" w:cs="Arial"/>
          <w:sz w:val="18"/>
          <w:szCs w:val="20"/>
        </w:rPr>
      </w:pPr>
      <w:r>
        <w:rPr>
          <w:rFonts w:ascii="Avenir Next" w:hAnsi="Avenir Next"/>
          <w:b/>
          <w:sz w:val="18"/>
          <w:szCs w:val="20"/>
        </w:rPr>
        <w:t>Bracciale e fibbia:</w:t>
      </w:r>
      <w:r>
        <w:rPr>
          <w:rFonts w:ascii="Avenir Next" w:hAnsi="Avenir Next"/>
          <w:sz w:val="18"/>
          <w:szCs w:val="20"/>
        </w:rPr>
        <w:t xml:space="preserve"> Alligatore blu notte con lato interno in caucciù rosso. Fibbia ad ardiglione in acciaio inossidabile</w:t>
      </w:r>
    </w:p>
    <w:p w14:paraId="133E8F7B" w14:textId="20DF3AFA" w:rsidR="00F43B22" w:rsidRPr="00265DBA" w:rsidRDefault="00F43B22" w:rsidP="003E0BE7">
      <w:pPr>
        <w:spacing w:after="40" w:line="276" w:lineRule="auto"/>
        <w:rPr>
          <w:rFonts w:ascii="Avenir Next" w:hAnsi="Avenir Next" w:cs="Arial"/>
          <w:b/>
          <w:sz w:val="14"/>
          <w:szCs w:val="20"/>
        </w:rPr>
      </w:pPr>
    </w:p>
    <w:p w14:paraId="2982C5E2" w14:textId="70DCE523" w:rsidR="003E0BE7" w:rsidRPr="00DF33EB" w:rsidRDefault="007717E9" w:rsidP="003E0BE7">
      <w:pPr>
        <w:spacing w:after="40" w:line="276" w:lineRule="auto"/>
        <w:rPr>
          <w:rFonts w:ascii="Avenir Next" w:hAnsi="Avenir Next" w:cs="Arial"/>
          <w:sz w:val="18"/>
          <w:szCs w:val="20"/>
        </w:rPr>
      </w:pPr>
      <w:r>
        <w:rPr>
          <w:noProof/>
        </w:rPr>
        <w:drawing>
          <wp:anchor distT="0" distB="0" distL="114300" distR="114300" simplePos="0" relativeHeight="251660288" behindDoc="1" locked="0" layoutInCell="1" allowOverlap="1" wp14:anchorId="3089C3C6" wp14:editId="2BF24AD1">
            <wp:simplePos x="0" y="0"/>
            <wp:positionH relativeFrom="column">
              <wp:posOffset>3400425</wp:posOffset>
            </wp:positionH>
            <wp:positionV relativeFrom="paragraph">
              <wp:posOffset>199390</wp:posOffset>
            </wp:positionV>
            <wp:extent cx="2992755" cy="4275455"/>
            <wp:effectExtent l="0" t="0" r="0" b="0"/>
            <wp:wrapTight wrapText="bothSides">
              <wp:wrapPolygon edited="0">
                <wp:start x="0" y="0"/>
                <wp:lineTo x="0" y="21462"/>
                <wp:lineTo x="21449" y="21462"/>
                <wp:lineTo x="21449"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4275455"/>
                    </a:xfrm>
                    <a:prstGeom prst="rect">
                      <a:avLst/>
                    </a:prstGeom>
                    <a:noFill/>
                    <a:ln>
                      <a:noFill/>
                    </a:ln>
                  </pic:spPr>
                </pic:pic>
              </a:graphicData>
            </a:graphic>
          </wp:anchor>
        </w:drawing>
      </w:r>
      <w:r>
        <w:rPr>
          <w:rFonts w:ascii="Avenir Next" w:hAnsi="Avenir Next"/>
          <w:b/>
          <w:szCs w:val="20"/>
        </w:rPr>
        <w:t xml:space="preserve">ELITE MOONPHASE - 36 MM- JULIETA  </w:t>
      </w:r>
      <w:r>
        <w:rPr>
          <w:rFonts w:ascii="Avenir Next" w:hAnsi="Avenir Next"/>
          <w:b/>
          <w:szCs w:val="20"/>
        </w:rPr>
        <w:br/>
      </w:r>
      <w:r>
        <w:rPr>
          <w:rFonts w:ascii="Avenir Next" w:hAnsi="Avenir Next"/>
          <w:sz w:val="18"/>
          <w:szCs w:val="20"/>
        </w:rPr>
        <w:t>Referenza: 16.3201.692/04.C860</w:t>
      </w:r>
    </w:p>
    <w:p w14:paraId="05D3555C" w14:textId="0304289E" w:rsidR="003E0BE7" w:rsidRPr="00DF33EB" w:rsidRDefault="003E0BE7" w:rsidP="003E0BE7">
      <w:pPr>
        <w:spacing w:after="40" w:line="276" w:lineRule="auto"/>
        <w:rPr>
          <w:rFonts w:ascii="Avenir Next" w:hAnsi="Avenir Next" w:cs="Arial"/>
          <w:sz w:val="6"/>
          <w:szCs w:val="20"/>
        </w:rPr>
      </w:pPr>
    </w:p>
    <w:p w14:paraId="397102FC" w14:textId="4774344E" w:rsidR="003E0BE7" w:rsidRPr="00265DBA" w:rsidRDefault="003E0BE7" w:rsidP="003E0BE7">
      <w:pPr>
        <w:spacing w:after="40" w:line="276" w:lineRule="auto"/>
        <w:rPr>
          <w:rFonts w:ascii="Avenir Next" w:hAnsi="Avenir Next" w:cs="Arial"/>
          <w:b/>
          <w:sz w:val="18"/>
          <w:szCs w:val="20"/>
        </w:rPr>
      </w:pPr>
      <w:r>
        <w:rPr>
          <w:rFonts w:ascii="Avenir Next" w:hAnsi="Avenir Next"/>
          <w:b/>
          <w:sz w:val="18"/>
          <w:szCs w:val="20"/>
        </w:rPr>
        <w:t xml:space="preserve">Punti chiave: </w:t>
      </w:r>
      <w:r>
        <w:rPr>
          <w:rFonts w:ascii="Avenir Next" w:hAnsi="Avenir Next"/>
          <w:sz w:val="18"/>
          <w:szCs w:val="20"/>
        </w:rPr>
        <w:t>Cassa e quadrante interamente rielaborati per ridefinire i codici dell’eleganza.</w:t>
      </w:r>
      <w:r>
        <w:rPr>
          <w:rFonts w:ascii="Avenir Next" w:hAnsi="Avenir Next"/>
          <w:b/>
          <w:sz w:val="18"/>
          <w:szCs w:val="20"/>
        </w:rPr>
        <w:t xml:space="preserve"> </w:t>
      </w:r>
      <w:r>
        <w:rPr>
          <w:rFonts w:ascii="Avenir Next" w:hAnsi="Avenir Next"/>
          <w:sz w:val="18"/>
          <w:szCs w:val="20"/>
        </w:rPr>
        <w:t>Calibro Elite automatico con 28.800 alternanze l'ora.</w:t>
      </w:r>
      <w:r>
        <w:rPr>
          <w:rFonts w:ascii="Avenir Next" w:hAnsi="Avenir Next"/>
          <w:b/>
          <w:sz w:val="18"/>
          <w:szCs w:val="20"/>
        </w:rPr>
        <w:t xml:space="preserve"> </w:t>
      </w:r>
      <w:r>
        <w:rPr>
          <w:rFonts w:ascii="Avenir Next" w:hAnsi="Avenir Next"/>
          <w:sz w:val="18"/>
          <w:szCs w:val="20"/>
        </w:rPr>
        <w:t>Meccanismo di arresto dei secondi</w:t>
      </w:r>
    </w:p>
    <w:p w14:paraId="3F8C4182" w14:textId="6001BD89" w:rsidR="003E0BE7" w:rsidRPr="00265DBA" w:rsidRDefault="003E0BE7" w:rsidP="003E0BE7">
      <w:pPr>
        <w:spacing w:after="40" w:line="276" w:lineRule="auto"/>
        <w:rPr>
          <w:rFonts w:ascii="Avenir Next" w:hAnsi="Avenir Next" w:cs="Arial"/>
          <w:b/>
          <w:sz w:val="18"/>
          <w:szCs w:val="20"/>
        </w:rPr>
      </w:pPr>
      <w:r>
        <w:rPr>
          <w:rFonts w:ascii="Avenir Next" w:hAnsi="Avenir Next"/>
          <w:b/>
          <w:sz w:val="18"/>
          <w:szCs w:val="20"/>
        </w:rPr>
        <w:t xml:space="preserve">Movimento: </w:t>
      </w:r>
      <w:r>
        <w:rPr>
          <w:rFonts w:ascii="Avenir Next" w:hAnsi="Avenir Next"/>
          <w:sz w:val="18"/>
          <w:szCs w:val="20"/>
        </w:rPr>
        <w:t>Elite 692 di Manifattura, automatico, fasi lunari</w:t>
      </w:r>
    </w:p>
    <w:p w14:paraId="02B9E867" w14:textId="0878289D"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Frequenza:</w:t>
      </w:r>
      <w:r>
        <w:rPr>
          <w:rFonts w:ascii="Avenir Next" w:hAnsi="Avenir Next"/>
          <w:sz w:val="18"/>
          <w:szCs w:val="20"/>
        </w:rPr>
        <w:t xml:space="preserve"> 28.800 A/ora (4Hz) </w:t>
      </w:r>
    </w:p>
    <w:p w14:paraId="31157888" w14:textId="14CB25AD"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Riserva di carica:</w:t>
      </w:r>
      <w:r>
        <w:rPr>
          <w:rFonts w:ascii="Avenir Next" w:hAnsi="Avenir Next"/>
          <w:sz w:val="18"/>
          <w:szCs w:val="20"/>
        </w:rPr>
        <w:t xml:space="preserve"> Min. 48 ore</w:t>
      </w:r>
    </w:p>
    <w:p w14:paraId="1FBDCD55" w14:textId="3C516537" w:rsidR="003E0BE7" w:rsidRPr="00265DBA" w:rsidRDefault="003E0BE7" w:rsidP="003E0BE7">
      <w:pPr>
        <w:spacing w:after="40" w:line="276" w:lineRule="auto"/>
        <w:rPr>
          <w:rFonts w:ascii="Avenir Next" w:hAnsi="Avenir Next" w:cs="Arial"/>
          <w:sz w:val="18"/>
          <w:szCs w:val="20"/>
        </w:rPr>
      </w:pPr>
      <w:r>
        <w:rPr>
          <w:rFonts w:ascii="Avenir Next" w:hAnsi="Avenir Next"/>
          <w:b/>
          <w:sz w:val="18"/>
          <w:szCs w:val="20"/>
        </w:rPr>
        <w:t xml:space="preserve">Funzioni: </w:t>
      </w:r>
      <w:r>
        <w:rPr>
          <w:rFonts w:ascii="Avenir Next" w:hAnsi="Avenir Next"/>
          <w:sz w:val="18"/>
          <w:szCs w:val="20"/>
        </w:rPr>
        <w:t>Ore e minuti al centro.</w:t>
      </w:r>
      <w:r>
        <w:rPr>
          <w:rFonts w:ascii="Avenir Next" w:hAnsi="Avenir Next"/>
          <w:b/>
          <w:sz w:val="18"/>
          <w:szCs w:val="20"/>
        </w:rPr>
        <w:t xml:space="preserve"> </w:t>
      </w:r>
      <w:r>
        <w:rPr>
          <w:rFonts w:ascii="Avenir Next" w:hAnsi="Avenir Next"/>
          <w:sz w:val="18"/>
          <w:szCs w:val="20"/>
        </w:rPr>
        <w:t>Lancetta dei secondi al centro. Speciale indicazione delle fasi lunari con i volti di Romeo e Giulietta.</w:t>
      </w:r>
    </w:p>
    <w:p w14:paraId="398DB746" w14:textId="68D9FAC8" w:rsidR="003E0BE7" w:rsidRPr="00265DBA" w:rsidRDefault="003E0BE7" w:rsidP="003E0BE7">
      <w:pPr>
        <w:spacing w:after="40" w:line="276" w:lineRule="auto"/>
        <w:rPr>
          <w:rFonts w:ascii="Avenir Next" w:hAnsi="Avenir Next" w:cs="Arial"/>
          <w:b/>
          <w:sz w:val="18"/>
          <w:szCs w:val="20"/>
        </w:rPr>
      </w:pPr>
      <w:r>
        <w:rPr>
          <w:rFonts w:ascii="Avenir Next" w:hAnsi="Avenir Next"/>
          <w:b/>
          <w:sz w:val="18"/>
          <w:szCs w:val="20"/>
        </w:rPr>
        <w:t>Incastonatura:</w:t>
      </w:r>
      <w:r>
        <w:rPr>
          <w:rFonts w:ascii="Avenir Next" w:hAnsi="Avenir Next"/>
          <w:sz w:val="18"/>
          <w:szCs w:val="20"/>
        </w:rPr>
        <w:t xml:space="preserve"> Carati 0,60, lunetta 75 diamanti VS taglio brillante</w:t>
      </w:r>
    </w:p>
    <w:p w14:paraId="0CBCD040" w14:textId="604E8B17" w:rsidR="003E0BE7" w:rsidRPr="00265DBA" w:rsidRDefault="003E0BE7" w:rsidP="003E0BE7">
      <w:pPr>
        <w:spacing w:after="40" w:line="276" w:lineRule="auto"/>
        <w:rPr>
          <w:rFonts w:ascii="Avenir Next" w:hAnsi="Avenir Next" w:cs="Arial"/>
          <w:sz w:val="18"/>
          <w:szCs w:val="20"/>
        </w:rPr>
      </w:pPr>
      <w:r>
        <w:rPr>
          <w:rFonts w:ascii="Avenir Next" w:hAnsi="Avenir Next"/>
          <w:b/>
          <w:bCs/>
          <w:sz w:val="18"/>
          <w:szCs w:val="20"/>
        </w:rPr>
        <w:t>Materiale:</w:t>
      </w:r>
      <w:r>
        <w:rPr>
          <w:rFonts w:ascii="Avenir Next" w:hAnsi="Avenir Next"/>
          <w:sz w:val="18"/>
          <w:szCs w:val="20"/>
        </w:rPr>
        <w:t xml:space="preserve"> </w:t>
      </w:r>
      <w:r w:rsidRPr="00406D76">
        <w:rPr>
          <w:rFonts w:ascii="Avenir Next" w:hAnsi="Avenir Next"/>
          <w:sz w:val="18"/>
          <w:szCs w:val="20"/>
        </w:rPr>
        <w:t>Acciaio inossidabile con lunetta tempestata di diamanti</w:t>
      </w:r>
    </w:p>
    <w:p w14:paraId="428DD63B" w14:textId="0B113326" w:rsidR="003E0BE7" w:rsidRPr="00265DBA" w:rsidRDefault="003E0BE7" w:rsidP="003E0BE7">
      <w:pPr>
        <w:spacing w:after="40" w:line="276" w:lineRule="auto"/>
        <w:rPr>
          <w:rFonts w:ascii="Avenir Next" w:hAnsi="Avenir Next" w:cs="Arial"/>
          <w:sz w:val="18"/>
          <w:szCs w:val="20"/>
        </w:rPr>
      </w:pPr>
      <w:r>
        <w:rPr>
          <w:rFonts w:ascii="Avenir Next" w:hAnsi="Avenir Next"/>
          <w:b/>
          <w:sz w:val="18"/>
          <w:szCs w:val="20"/>
        </w:rPr>
        <w:t>Impermeabilità:</w:t>
      </w:r>
      <w:r>
        <w:rPr>
          <w:rFonts w:ascii="Avenir Next" w:hAnsi="Avenir Next"/>
          <w:sz w:val="18"/>
          <w:szCs w:val="20"/>
        </w:rPr>
        <w:t xml:space="preserve"> 5 ATM</w:t>
      </w:r>
    </w:p>
    <w:p w14:paraId="56606B00" w14:textId="6FA039F8" w:rsidR="003E0BE7" w:rsidRDefault="003E0BE7" w:rsidP="00F43B22">
      <w:pPr>
        <w:spacing w:after="40" w:line="276" w:lineRule="auto"/>
        <w:rPr>
          <w:rFonts w:ascii="Avenir Next" w:hAnsi="Avenir Next" w:cs="Arial"/>
          <w:sz w:val="18"/>
          <w:szCs w:val="20"/>
        </w:rPr>
      </w:pPr>
      <w:r>
        <w:rPr>
          <w:rFonts w:ascii="Avenir Next" w:hAnsi="Avenir Next"/>
          <w:b/>
          <w:sz w:val="18"/>
          <w:szCs w:val="20"/>
        </w:rPr>
        <w:t>Quadrante:</w:t>
      </w:r>
      <w:r>
        <w:t xml:space="preserve"> </w:t>
      </w:r>
      <w:r>
        <w:rPr>
          <w:rFonts w:ascii="Avenir Next" w:hAnsi="Avenir Next"/>
          <w:sz w:val="18"/>
          <w:szCs w:val="20"/>
        </w:rPr>
        <w:t xml:space="preserve">Quadrane rosso sfumato effetto “Soleil”. Lune Romeo y </w:t>
      </w:r>
      <w:proofErr w:type="spellStart"/>
      <w:r>
        <w:rPr>
          <w:rFonts w:ascii="Avenir Next" w:hAnsi="Avenir Next"/>
          <w:sz w:val="18"/>
          <w:szCs w:val="20"/>
        </w:rPr>
        <w:t>Julieta</w:t>
      </w:r>
      <w:proofErr w:type="spellEnd"/>
    </w:p>
    <w:p w14:paraId="4BF5C979" w14:textId="7D56A3E5" w:rsidR="003E0BE7" w:rsidRDefault="003E0BE7" w:rsidP="003E0BE7">
      <w:pPr>
        <w:spacing w:after="40" w:line="276" w:lineRule="auto"/>
        <w:rPr>
          <w:rFonts w:ascii="Avenir Next" w:hAnsi="Avenir Next" w:cs="Arial"/>
          <w:sz w:val="18"/>
          <w:szCs w:val="20"/>
        </w:rPr>
      </w:pPr>
      <w:r>
        <w:rPr>
          <w:rFonts w:ascii="Avenir Next" w:hAnsi="Avenir Next"/>
          <w:b/>
          <w:bCs/>
          <w:sz w:val="18"/>
          <w:szCs w:val="20"/>
        </w:rPr>
        <w:t>Indici delle ore:</w:t>
      </w:r>
      <w:r>
        <w:rPr>
          <w:rFonts w:ascii="Avenir Next" w:hAnsi="Avenir Next"/>
          <w:sz w:val="18"/>
          <w:szCs w:val="20"/>
        </w:rPr>
        <w:t xml:space="preserve"> Rodiati e sfaccettati</w:t>
      </w:r>
    </w:p>
    <w:p w14:paraId="2F3F0511" w14:textId="5361C190" w:rsidR="003E0BE7" w:rsidRDefault="003E0BE7" w:rsidP="003E0BE7">
      <w:pPr>
        <w:spacing w:after="40" w:line="276" w:lineRule="auto"/>
        <w:rPr>
          <w:rFonts w:ascii="Avenir Next" w:hAnsi="Avenir Next" w:cs="Arial"/>
          <w:sz w:val="18"/>
          <w:szCs w:val="20"/>
        </w:rPr>
      </w:pPr>
      <w:r>
        <w:rPr>
          <w:rFonts w:ascii="Avenir Next" w:hAnsi="Avenir Next"/>
          <w:b/>
          <w:bCs/>
          <w:sz w:val="18"/>
          <w:szCs w:val="20"/>
        </w:rPr>
        <w:t>Lancette:</w:t>
      </w:r>
      <w:r>
        <w:rPr>
          <w:rFonts w:ascii="Avenir Next" w:hAnsi="Avenir Next"/>
          <w:sz w:val="18"/>
          <w:szCs w:val="20"/>
        </w:rPr>
        <w:t xml:space="preserve"> Rodiate e sfaccettate</w:t>
      </w:r>
    </w:p>
    <w:p w14:paraId="18F4A538" w14:textId="5F20DDB7" w:rsidR="003E0BE7" w:rsidRPr="00EA29CE" w:rsidRDefault="003E0BE7" w:rsidP="00616FF0">
      <w:pPr>
        <w:spacing w:after="40" w:line="276" w:lineRule="auto"/>
        <w:rPr>
          <w:rFonts w:ascii="Arial" w:hAnsi="Arial" w:cs="Arial"/>
          <w:color w:val="222222"/>
          <w:sz w:val="20"/>
          <w:szCs w:val="20"/>
        </w:rPr>
      </w:pPr>
      <w:r>
        <w:rPr>
          <w:rFonts w:ascii="Avenir Next" w:hAnsi="Avenir Next"/>
          <w:b/>
          <w:sz w:val="18"/>
          <w:szCs w:val="20"/>
        </w:rPr>
        <w:t>Bracciale e fibbia:</w:t>
      </w:r>
      <w:r>
        <w:rPr>
          <w:rFonts w:ascii="Avenir Next" w:hAnsi="Avenir Next"/>
          <w:sz w:val="18"/>
          <w:szCs w:val="20"/>
        </w:rPr>
        <w:t xml:space="preserve"> Alligatore rosso con lato interno in caucciù blu. Fibbia ad ardiglione in acciaio inossidabile</w:t>
      </w:r>
    </w:p>
    <w:sectPr w:rsidR="003E0BE7" w:rsidRPr="00EA29CE"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4A1F7" w14:textId="77777777" w:rsidR="00D03B3D" w:rsidRDefault="00D03B3D" w:rsidP="00CE3F27">
      <w:r>
        <w:separator/>
      </w:r>
    </w:p>
  </w:endnote>
  <w:endnote w:type="continuationSeparator" w:id="0">
    <w:p w14:paraId="2E9C7842" w14:textId="77777777" w:rsidR="00D03B3D" w:rsidRDefault="00D03B3D" w:rsidP="00CE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E062" w14:textId="77777777" w:rsidR="00C91E1B" w:rsidRPr="00406D76" w:rsidRDefault="00C91E1B" w:rsidP="00CE3F27">
    <w:pPr>
      <w:pStyle w:val="Pieddepage"/>
      <w:jc w:val="center"/>
      <w:rPr>
        <w:rFonts w:ascii="Avenir Next" w:hAnsi="Avenir Next"/>
        <w:sz w:val="18"/>
        <w:szCs w:val="18"/>
        <w:lang w:val="fr-FR"/>
      </w:rPr>
    </w:pPr>
    <w:r w:rsidRPr="00406D76">
      <w:rPr>
        <w:rFonts w:ascii="Avenir Next" w:hAnsi="Avenir Next"/>
        <w:b/>
        <w:sz w:val="18"/>
        <w:szCs w:val="18"/>
        <w:lang w:val="fr-FR"/>
      </w:rPr>
      <w:t>ZENITH</w:t>
    </w:r>
    <w:r w:rsidRPr="00406D76">
      <w:rPr>
        <w:rFonts w:ascii="Avenir Next" w:hAnsi="Avenir Next"/>
        <w:sz w:val="18"/>
        <w:szCs w:val="18"/>
        <w:lang w:val="fr-FR"/>
      </w:rPr>
      <w:t xml:space="preserve"> | www.zenith-watches.com | Rue des Billodes 34-36 | CH-2400 Le Locle</w:t>
    </w:r>
  </w:p>
  <w:p w14:paraId="7AD29801" w14:textId="5EECB485" w:rsidR="00C91E1B" w:rsidRPr="001F0DE5" w:rsidRDefault="00C91E1B" w:rsidP="00CE3F27">
    <w:pPr>
      <w:pStyle w:val="Pieddepage"/>
      <w:jc w:val="center"/>
      <w:rPr>
        <w:rFonts w:ascii="Avenir Next" w:hAnsi="Avenir Next"/>
        <w:sz w:val="18"/>
        <w:szCs w:val="18"/>
      </w:rPr>
    </w:pPr>
    <w:r>
      <w:rPr>
        <w:rFonts w:ascii="Avenir Next" w:hAnsi="Avenir Next"/>
        <w:sz w:val="18"/>
        <w:szCs w:val="18"/>
      </w:rPr>
      <w:t xml:space="preserve">International Media Relations: </w:t>
    </w:r>
    <w:hyperlink r:id="rId1" w:history="1">
      <w:r>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AF769" w14:textId="77777777" w:rsidR="00D03B3D" w:rsidRDefault="00D03B3D" w:rsidP="00CE3F27">
      <w:r>
        <w:separator/>
      </w:r>
    </w:p>
  </w:footnote>
  <w:footnote w:type="continuationSeparator" w:id="0">
    <w:p w14:paraId="16E0DA19" w14:textId="77777777" w:rsidR="00D03B3D" w:rsidRDefault="00D03B3D" w:rsidP="00CE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5E2B" w14:textId="0246B1E2" w:rsidR="00C91E1B" w:rsidRDefault="00C91E1B">
    <w:pPr>
      <w:pStyle w:val="En-tte"/>
    </w:pPr>
    <w:r>
      <w:rPr>
        <w:noProof/>
      </w:rPr>
      <w:drawing>
        <wp:anchor distT="0" distB="0" distL="114300" distR="114300" simplePos="0" relativeHeight="251659264" behindDoc="1" locked="0" layoutInCell="1" allowOverlap="1" wp14:anchorId="7C33C140" wp14:editId="452046BE">
          <wp:simplePos x="0" y="0"/>
          <wp:positionH relativeFrom="margin">
            <wp:posOffset>1783080</wp:posOffset>
          </wp:positionH>
          <wp:positionV relativeFrom="paragraph">
            <wp:posOffset>-259715</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7E"/>
    <w:rsid w:val="000434C3"/>
    <w:rsid w:val="000628C4"/>
    <w:rsid w:val="00076276"/>
    <w:rsid w:val="00084D05"/>
    <w:rsid w:val="0008705B"/>
    <w:rsid w:val="00094134"/>
    <w:rsid w:val="000F79CD"/>
    <w:rsid w:val="00100107"/>
    <w:rsid w:val="0014739E"/>
    <w:rsid w:val="00147ACD"/>
    <w:rsid w:val="0015118B"/>
    <w:rsid w:val="001E0EDF"/>
    <w:rsid w:val="001F0DE5"/>
    <w:rsid w:val="00225D4F"/>
    <w:rsid w:val="00265DBA"/>
    <w:rsid w:val="002B346D"/>
    <w:rsid w:val="002D0C15"/>
    <w:rsid w:val="0033059E"/>
    <w:rsid w:val="0037378C"/>
    <w:rsid w:val="003A79FD"/>
    <w:rsid w:val="003C0B80"/>
    <w:rsid w:val="003C1CDF"/>
    <w:rsid w:val="003E0BE7"/>
    <w:rsid w:val="003E26FA"/>
    <w:rsid w:val="00406D76"/>
    <w:rsid w:val="004073F8"/>
    <w:rsid w:val="004C0596"/>
    <w:rsid w:val="005041E6"/>
    <w:rsid w:val="0052450B"/>
    <w:rsid w:val="0058132E"/>
    <w:rsid w:val="005A14E9"/>
    <w:rsid w:val="005A3FA1"/>
    <w:rsid w:val="0060330C"/>
    <w:rsid w:val="00616FF0"/>
    <w:rsid w:val="0065072E"/>
    <w:rsid w:val="00665965"/>
    <w:rsid w:val="0068024D"/>
    <w:rsid w:val="006F5115"/>
    <w:rsid w:val="007717E9"/>
    <w:rsid w:val="00783AAA"/>
    <w:rsid w:val="007A146B"/>
    <w:rsid w:val="007A1FC1"/>
    <w:rsid w:val="008E6A08"/>
    <w:rsid w:val="008F168F"/>
    <w:rsid w:val="00923A6B"/>
    <w:rsid w:val="0093403E"/>
    <w:rsid w:val="009959BA"/>
    <w:rsid w:val="00A645AA"/>
    <w:rsid w:val="00A80292"/>
    <w:rsid w:val="00A85FDC"/>
    <w:rsid w:val="00AA7791"/>
    <w:rsid w:val="00B21701"/>
    <w:rsid w:val="00B56639"/>
    <w:rsid w:val="00B619BA"/>
    <w:rsid w:val="00B75D80"/>
    <w:rsid w:val="00B75DFD"/>
    <w:rsid w:val="00B80837"/>
    <w:rsid w:val="00BC6D85"/>
    <w:rsid w:val="00BF2660"/>
    <w:rsid w:val="00BF2B95"/>
    <w:rsid w:val="00BF3C48"/>
    <w:rsid w:val="00BF4F45"/>
    <w:rsid w:val="00C00FFC"/>
    <w:rsid w:val="00C564EA"/>
    <w:rsid w:val="00C91E1B"/>
    <w:rsid w:val="00CD4EBE"/>
    <w:rsid w:val="00CE3F27"/>
    <w:rsid w:val="00D03B3D"/>
    <w:rsid w:val="00D0699C"/>
    <w:rsid w:val="00D61DDE"/>
    <w:rsid w:val="00D85E4F"/>
    <w:rsid w:val="00DF33EB"/>
    <w:rsid w:val="00E77F7E"/>
    <w:rsid w:val="00EA29CE"/>
    <w:rsid w:val="00EC4659"/>
    <w:rsid w:val="00EE70A8"/>
    <w:rsid w:val="00F233E4"/>
    <w:rsid w:val="00F43B22"/>
    <w:rsid w:val="00F82664"/>
    <w:rsid w:val="00F90C65"/>
    <w:rsid w:val="00FA21E4"/>
    <w:rsid w:val="00FD0A21"/>
    <w:rsid w:val="00FF1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3E105"/>
  <w14:defaultImageDpi w14:val="300"/>
  <w15:docId w15:val="{D78A01BE-4B79-4AC0-9EFA-B29831F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77F7E"/>
  </w:style>
  <w:style w:type="character" w:styleId="Marquedecommentaire">
    <w:name w:val="annotation reference"/>
    <w:basedOn w:val="Policepardfaut"/>
    <w:uiPriority w:val="99"/>
    <w:semiHidden/>
    <w:unhideWhenUsed/>
    <w:rsid w:val="00BF2660"/>
    <w:rPr>
      <w:sz w:val="18"/>
      <w:szCs w:val="18"/>
    </w:rPr>
  </w:style>
  <w:style w:type="paragraph" w:styleId="Commentaire">
    <w:name w:val="annotation text"/>
    <w:basedOn w:val="Normal"/>
    <w:link w:val="CommentaireCar"/>
    <w:uiPriority w:val="99"/>
    <w:semiHidden/>
    <w:unhideWhenUsed/>
    <w:rsid w:val="00BF2660"/>
  </w:style>
  <w:style w:type="character" w:customStyle="1" w:styleId="CommentaireCar">
    <w:name w:val="Commentaire Car"/>
    <w:basedOn w:val="Policepardfaut"/>
    <w:link w:val="Commentaire"/>
    <w:uiPriority w:val="99"/>
    <w:semiHidden/>
    <w:rsid w:val="00BF2660"/>
  </w:style>
  <w:style w:type="paragraph" w:styleId="Objetducommentaire">
    <w:name w:val="annotation subject"/>
    <w:basedOn w:val="Commentaire"/>
    <w:next w:val="Commentaire"/>
    <w:link w:val="ObjetducommentaireCar"/>
    <w:uiPriority w:val="99"/>
    <w:semiHidden/>
    <w:unhideWhenUsed/>
    <w:rsid w:val="00BF2660"/>
    <w:rPr>
      <w:b/>
      <w:bCs/>
      <w:sz w:val="20"/>
      <w:szCs w:val="20"/>
    </w:rPr>
  </w:style>
  <w:style w:type="character" w:customStyle="1" w:styleId="ObjetducommentaireCar">
    <w:name w:val="Objet du commentaire Car"/>
    <w:basedOn w:val="CommentaireCar"/>
    <w:link w:val="Objetducommentaire"/>
    <w:uiPriority w:val="99"/>
    <w:semiHidden/>
    <w:rsid w:val="00BF2660"/>
    <w:rPr>
      <w:b/>
      <w:bCs/>
      <w:sz w:val="20"/>
      <w:szCs w:val="20"/>
    </w:rPr>
  </w:style>
  <w:style w:type="paragraph" w:styleId="Textedebulles">
    <w:name w:val="Balloon Text"/>
    <w:basedOn w:val="Normal"/>
    <w:link w:val="TextedebullesCar"/>
    <w:uiPriority w:val="99"/>
    <w:semiHidden/>
    <w:unhideWhenUsed/>
    <w:rsid w:val="00BF266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2660"/>
    <w:rPr>
      <w:rFonts w:ascii="Lucida Grande" w:hAnsi="Lucida Grande" w:cs="Lucida Grande"/>
      <w:sz w:val="18"/>
      <w:szCs w:val="18"/>
    </w:rPr>
  </w:style>
  <w:style w:type="paragraph" w:styleId="En-tte">
    <w:name w:val="header"/>
    <w:basedOn w:val="Normal"/>
    <w:link w:val="En-tteCar"/>
    <w:uiPriority w:val="99"/>
    <w:unhideWhenUsed/>
    <w:rsid w:val="00CE3F27"/>
    <w:pPr>
      <w:tabs>
        <w:tab w:val="center" w:pos="4536"/>
        <w:tab w:val="right" w:pos="9072"/>
      </w:tabs>
    </w:pPr>
  </w:style>
  <w:style w:type="character" w:customStyle="1" w:styleId="En-tteCar">
    <w:name w:val="En-tête Car"/>
    <w:basedOn w:val="Policepardfaut"/>
    <w:link w:val="En-tte"/>
    <w:uiPriority w:val="99"/>
    <w:rsid w:val="00CE3F27"/>
  </w:style>
  <w:style w:type="paragraph" w:styleId="Pieddepage">
    <w:name w:val="footer"/>
    <w:basedOn w:val="Normal"/>
    <w:link w:val="PieddepageCar"/>
    <w:uiPriority w:val="99"/>
    <w:unhideWhenUsed/>
    <w:rsid w:val="00CE3F27"/>
    <w:pPr>
      <w:tabs>
        <w:tab w:val="center" w:pos="4536"/>
        <w:tab w:val="right" w:pos="9072"/>
      </w:tabs>
    </w:pPr>
  </w:style>
  <w:style w:type="character" w:customStyle="1" w:styleId="PieddepageCar">
    <w:name w:val="Pied de page Car"/>
    <w:basedOn w:val="Policepardfaut"/>
    <w:link w:val="Pieddepage"/>
    <w:uiPriority w:val="99"/>
    <w:rsid w:val="00CE3F27"/>
  </w:style>
  <w:style w:type="character" w:styleId="Lienhypertexte">
    <w:name w:val="Hyperlink"/>
    <w:rsid w:val="00CE3F2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1900">
      <w:bodyDiv w:val="1"/>
      <w:marLeft w:val="0"/>
      <w:marRight w:val="0"/>
      <w:marTop w:val="0"/>
      <w:marBottom w:val="0"/>
      <w:divBdr>
        <w:top w:val="none" w:sz="0" w:space="0" w:color="auto"/>
        <w:left w:val="none" w:sz="0" w:space="0" w:color="auto"/>
        <w:bottom w:val="none" w:sz="0" w:space="0" w:color="auto"/>
        <w:right w:val="none" w:sz="0" w:space="0" w:color="auto"/>
      </w:divBdr>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587538079">
      <w:bodyDiv w:val="1"/>
      <w:marLeft w:val="0"/>
      <w:marRight w:val="0"/>
      <w:marTop w:val="0"/>
      <w:marBottom w:val="0"/>
      <w:divBdr>
        <w:top w:val="none" w:sz="0" w:space="0" w:color="auto"/>
        <w:left w:val="none" w:sz="0" w:space="0" w:color="auto"/>
        <w:bottom w:val="none" w:sz="0" w:space="0" w:color="auto"/>
        <w:right w:val="none" w:sz="0" w:space="0" w:color="auto"/>
      </w:divBdr>
    </w:div>
    <w:div w:id="722944957">
      <w:bodyDiv w:val="1"/>
      <w:marLeft w:val="0"/>
      <w:marRight w:val="0"/>
      <w:marTop w:val="0"/>
      <w:marBottom w:val="0"/>
      <w:divBdr>
        <w:top w:val="none" w:sz="0" w:space="0" w:color="auto"/>
        <w:left w:val="none" w:sz="0" w:space="0" w:color="auto"/>
        <w:bottom w:val="none" w:sz="0" w:space="0" w:color="auto"/>
        <w:right w:val="none" w:sz="0" w:space="0" w:color="auto"/>
      </w:divBdr>
    </w:div>
    <w:div w:id="1270352593">
      <w:bodyDiv w:val="1"/>
      <w:marLeft w:val="0"/>
      <w:marRight w:val="0"/>
      <w:marTop w:val="0"/>
      <w:marBottom w:val="0"/>
      <w:divBdr>
        <w:top w:val="none" w:sz="0" w:space="0" w:color="auto"/>
        <w:left w:val="none" w:sz="0" w:space="0" w:color="auto"/>
        <w:bottom w:val="none" w:sz="0" w:space="0" w:color="auto"/>
        <w:right w:val="none" w:sz="0" w:space="0" w:color="auto"/>
      </w:divBdr>
    </w:div>
    <w:div w:id="1370106014">
      <w:bodyDiv w:val="1"/>
      <w:marLeft w:val="0"/>
      <w:marRight w:val="0"/>
      <w:marTop w:val="0"/>
      <w:marBottom w:val="0"/>
      <w:divBdr>
        <w:top w:val="none" w:sz="0" w:space="0" w:color="auto"/>
        <w:left w:val="none" w:sz="0" w:space="0" w:color="auto"/>
        <w:bottom w:val="none" w:sz="0" w:space="0" w:color="auto"/>
        <w:right w:val="none" w:sz="0" w:space="0" w:color="auto"/>
      </w:divBdr>
    </w:div>
    <w:div w:id="1573538191">
      <w:bodyDiv w:val="1"/>
      <w:marLeft w:val="0"/>
      <w:marRight w:val="0"/>
      <w:marTop w:val="0"/>
      <w:marBottom w:val="0"/>
      <w:divBdr>
        <w:top w:val="none" w:sz="0" w:space="0" w:color="auto"/>
        <w:left w:val="none" w:sz="0" w:space="0" w:color="auto"/>
        <w:bottom w:val="none" w:sz="0" w:space="0" w:color="auto"/>
        <w:right w:val="none" w:sz="0" w:space="0" w:color="auto"/>
      </w:divBdr>
    </w:div>
    <w:div w:id="1611620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691C9-7031-49E6-8A43-53A0FA24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1320</Words>
  <Characters>7260</Characters>
  <Application>Microsoft Office Word</Application>
  <DocSecurity>0</DocSecurity>
  <Lines>60</Lines>
  <Paragraphs>17</Paragraphs>
  <ScaleCrop>false</ScaleCrop>
  <HeadingPairs>
    <vt:vector size="8" baseType="variant">
      <vt:variant>
        <vt:lpstr>Titre</vt:lpstr>
      </vt:variant>
      <vt:variant>
        <vt:i4>1</vt:i4>
      </vt:variant>
      <vt:variant>
        <vt:lpstr>Titolo</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Lost In Time Sàrl</Company>
  <LinksUpToDate>false</LinksUpToDate>
  <CharactersWithSpaces>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14</cp:revision>
  <cp:lastPrinted>2020-03-12T07:37:00Z</cp:lastPrinted>
  <dcterms:created xsi:type="dcterms:W3CDTF">2020-02-21T14:42:00Z</dcterms:created>
  <dcterms:modified xsi:type="dcterms:W3CDTF">2020-03-12T07:37:00Z</dcterms:modified>
</cp:coreProperties>
</file>