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31F33" w14:textId="3930B731" w:rsidR="00E56E59" w:rsidRDefault="00CB52B3" w:rsidP="00E56E59">
      <w:pPr>
        <w:jc w:val="center"/>
        <w:rPr>
          <w:rFonts w:ascii="Avenir Next" w:hAnsi="Avenir Next" w:cs="Arial"/>
          <w:b/>
          <w:color w:val="222222"/>
          <w:szCs w:val="18"/>
        </w:rPr>
      </w:pPr>
      <w:r>
        <w:rPr>
          <w:rFonts w:ascii="Avenir Next" w:hAnsi="Avenir Next"/>
          <w:b/>
          <w:szCs w:val="18"/>
        </w:rPr>
        <w:t xml:space="preserve">A </w:t>
      </w:r>
      <w:r>
        <w:rPr>
          <w:rFonts w:ascii="Avenir Next" w:hAnsi="Avenir Next"/>
          <w:b/>
          <w:color w:val="222222"/>
          <w:szCs w:val="18"/>
        </w:rPr>
        <w:t>Zenith e a Revolution</w:t>
      </w:r>
      <w:r>
        <w:rPr>
          <w:rFonts w:ascii="Avenir Next" w:hAnsi="Avenir Next"/>
          <w:b/>
          <w:color w:val="FF0000"/>
          <w:szCs w:val="18"/>
        </w:rPr>
        <w:t xml:space="preserve"> </w:t>
      </w:r>
      <w:r>
        <w:rPr>
          <w:rFonts w:ascii="Avenir Next" w:hAnsi="Avenir Next"/>
          <w:b/>
          <w:color w:val="222222"/>
          <w:szCs w:val="18"/>
        </w:rPr>
        <w:t>recuperam o “Cover Girl” com o modelo revivalista A3818 Revival</w:t>
      </w:r>
    </w:p>
    <w:p w14:paraId="1CF0AB12" w14:textId="77777777" w:rsidR="00857264" w:rsidRPr="00E009B9" w:rsidRDefault="00857264" w:rsidP="00E56E59">
      <w:pPr>
        <w:jc w:val="center"/>
        <w:rPr>
          <w:rFonts w:ascii="Avenir Next" w:hAnsi="Avenir Next" w:cs="Arial"/>
          <w:b/>
          <w:color w:val="222222"/>
          <w:sz w:val="10"/>
          <w:szCs w:val="18"/>
        </w:rPr>
      </w:pPr>
    </w:p>
    <w:p w14:paraId="48F33376" w14:textId="53BA6617" w:rsidR="00C935CD" w:rsidRPr="00077E10" w:rsidRDefault="005C4C93" w:rsidP="00F3300A">
      <w:pPr>
        <w:spacing w:line="276" w:lineRule="auto"/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/>
          <w:sz w:val="10"/>
          <w:szCs w:val="18"/>
        </w:rPr>
        <w:br/>
      </w:r>
      <w:r>
        <w:rPr>
          <w:rFonts w:ascii="Avenir Next" w:hAnsi="Avenir Next"/>
          <w:b/>
          <w:sz w:val="18"/>
          <w:szCs w:val="18"/>
        </w:rPr>
        <w:t>Miami, 27 de fevereiro de 2020:</w:t>
      </w:r>
      <w:r>
        <w:rPr>
          <w:rFonts w:ascii="Avenir Next" w:hAnsi="Avenir Next"/>
          <w:sz w:val="18"/>
          <w:szCs w:val="18"/>
        </w:rPr>
        <w:t xml:space="preserve"> Durante uma festa elegante, que contou com a presença da imprensa, de clientes e amigos da marca, a Zenith e a Revolution revelaram um modelo Revival exclusivo, baseado num emblemático El Primero da década de 1970. Carinhosamente apelidado de “Cover Girl” pelos colecionadores de relógios </w:t>
      </w:r>
      <w:r>
        <w:rPr>
          <w:rFonts w:ascii="Avenir Next" w:hAnsi="Avenir Next"/>
          <w:i/>
          <w:iCs/>
          <w:sz w:val="18"/>
          <w:szCs w:val="18"/>
        </w:rPr>
        <w:t>vintage</w:t>
      </w:r>
      <w:r>
        <w:rPr>
          <w:rFonts w:ascii="Avenir Next" w:hAnsi="Avenir Next"/>
          <w:sz w:val="18"/>
          <w:szCs w:val="18"/>
        </w:rPr>
        <w:t xml:space="preserve"> e fãs do El Primero pelo facto de ter figurado na capa de um livro sobre a história da Zenith, o A3818 foi lançado em 1971 por um breve período e em quantidades limitadas, o que o tornou um dos relógios El Primero </w:t>
      </w:r>
      <w:r>
        <w:rPr>
          <w:rFonts w:ascii="Avenir Next" w:hAnsi="Avenir Next"/>
          <w:i/>
          <w:iCs/>
          <w:sz w:val="18"/>
          <w:szCs w:val="18"/>
        </w:rPr>
        <w:t>vintage</w:t>
      </w:r>
      <w:r>
        <w:rPr>
          <w:rFonts w:ascii="Avenir Next" w:hAnsi="Avenir Next"/>
          <w:sz w:val="18"/>
          <w:szCs w:val="18"/>
        </w:rPr>
        <w:t xml:space="preserve"> mais procurados e mais difíceis de encontrar. Em parceria com a Revolution e a publicação-irmã The Rake, a Zenith recupera este icónico cronógrafo desportivo e elegante numa série Revival de edição limitada com 100 exemplares.</w:t>
      </w:r>
    </w:p>
    <w:p w14:paraId="5B7A01E9" w14:textId="77777777" w:rsidR="00C935CD" w:rsidRPr="00E009B9" w:rsidRDefault="00C935CD" w:rsidP="00F3300A">
      <w:pPr>
        <w:spacing w:line="276" w:lineRule="auto"/>
        <w:jc w:val="both"/>
        <w:rPr>
          <w:rFonts w:ascii="Avenir Next" w:hAnsi="Avenir Next" w:cs="Arial"/>
          <w:sz w:val="10"/>
          <w:szCs w:val="18"/>
        </w:rPr>
      </w:pPr>
    </w:p>
    <w:p w14:paraId="2FD11FB9" w14:textId="512DD849" w:rsidR="00E56E59" w:rsidRPr="00FF37AE" w:rsidRDefault="00C935CD" w:rsidP="00F3300A">
      <w:pPr>
        <w:spacing w:line="276" w:lineRule="auto"/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/>
          <w:i/>
          <w:sz w:val="18"/>
          <w:szCs w:val="18"/>
        </w:rPr>
        <w:t xml:space="preserve">“É um enorme prazer recuperar um dos mais emblemáticos modelos El Primero históricos com a Revolution e a The Rake, que apoiam a Zenith há tanto tempo. Muito mais do que </w:t>
      </w:r>
      <w:r>
        <w:rPr>
          <w:rFonts w:ascii="Avenir Next" w:hAnsi="Avenir Next"/>
          <w:i/>
          <w:iCs/>
          <w:sz w:val="18"/>
          <w:szCs w:val="18"/>
        </w:rPr>
        <w:t>media</w:t>
      </w:r>
      <w:r>
        <w:rPr>
          <w:rFonts w:ascii="Avenir Next" w:hAnsi="Avenir Next"/>
          <w:i/>
          <w:sz w:val="18"/>
          <w:szCs w:val="18"/>
        </w:rPr>
        <w:t xml:space="preserve"> líderes no ramo da relojoaria e do que de melhor a vida tem para oferecer, a Revolution e a The Rake são, também, curadoras de objetos excecionais e influenciadoras que ditam tendências, com uma história para contar”, </w:t>
      </w:r>
      <w:r>
        <w:rPr>
          <w:rFonts w:ascii="Avenir Next" w:hAnsi="Avenir Next"/>
          <w:sz w:val="18"/>
          <w:szCs w:val="18"/>
        </w:rPr>
        <w:t>afirma</w:t>
      </w:r>
      <w:r>
        <w:rPr>
          <w:rFonts w:ascii="Avenir Next" w:hAnsi="Avenir Next"/>
          <w:b/>
          <w:sz w:val="18"/>
          <w:szCs w:val="18"/>
        </w:rPr>
        <w:t xml:space="preserve"> Julien Tornare, CEO da ZENITH, </w:t>
      </w:r>
      <w:r>
        <w:rPr>
          <w:rFonts w:ascii="Avenir Next" w:hAnsi="Avenir Next"/>
          <w:sz w:val="18"/>
          <w:szCs w:val="18"/>
        </w:rPr>
        <w:t xml:space="preserve">acerca da colaboração. </w:t>
      </w:r>
      <w:r>
        <w:rPr>
          <w:rFonts w:ascii="Avenir Next" w:hAnsi="Avenir Next"/>
          <w:b/>
          <w:sz w:val="18"/>
          <w:szCs w:val="18"/>
        </w:rPr>
        <w:t>Wei Koh, fundador da Revolution</w:t>
      </w:r>
      <w:r>
        <w:rPr>
          <w:rFonts w:ascii="Avenir Next" w:hAnsi="Avenir Next"/>
          <w:sz w:val="18"/>
          <w:szCs w:val="18"/>
        </w:rPr>
        <w:t xml:space="preserve"> e da The Rake, acrescentou: </w:t>
      </w:r>
      <w:r>
        <w:rPr>
          <w:rFonts w:ascii="Avenir Next" w:hAnsi="Avenir Next"/>
          <w:i/>
          <w:sz w:val="18"/>
          <w:szCs w:val="18"/>
        </w:rPr>
        <w:t>“No panteão dos cronógrafos desportivos mais icónicos no mundo da relojoaria, só um relógio possui uma alcunha que instiga o desejo masculino de forma tão intensa. Refiro-me, naturalmente, ao lendário A3818 da Zenith, também conhecido como Cover Girl, por ter aparecido na capa da obra de Manfred Rössler «Zenith: Swiss Watch Manufacture since 1865». Na cultura do colecionismo vintage, o Cover Girl é o relógio mais procurado e um dos cronógrafos mais raros da Zenith, julgando-se apenas terem sido produzidos 1000 exemplares. Em leilões, alcança, habitualmente, valores próximos dos 20 mil dólares americanos, o que torna este relógio uma presa realmente valiosa e incapturável”.</w:t>
      </w:r>
    </w:p>
    <w:p w14:paraId="6A02BC21" w14:textId="77777777" w:rsidR="008472EF" w:rsidRPr="00E009B9" w:rsidRDefault="008472EF" w:rsidP="00F3300A">
      <w:pPr>
        <w:spacing w:line="276" w:lineRule="auto"/>
        <w:jc w:val="both"/>
        <w:rPr>
          <w:rFonts w:ascii="Avenir Next" w:hAnsi="Avenir Next" w:cs="Arial"/>
          <w:sz w:val="10"/>
          <w:szCs w:val="18"/>
        </w:rPr>
      </w:pPr>
    </w:p>
    <w:p w14:paraId="05F8301C" w14:textId="31493A21" w:rsidR="008472EF" w:rsidRPr="00077E10" w:rsidRDefault="008472EF" w:rsidP="008472EF">
      <w:pPr>
        <w:spacing w:line="276" w:lineRule="auto"/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Uma das características mais distintivas do A3818 original, comparativamente com outros relógios El Primero iniciais, é o seu mostrador. Em vez dos elementos de assinatura Zenith, como os submostradores tricolores do cronógrafo ou os mostradores “panda” com fortes contrastes, o A3818 possuía um mostrador azul texturizado, algo que era bastante raro em 1971. Na série Revival, mantiveram-se o acabamento acetinado e escovado e o tom azul-petróleo do mostrador, tal como o trajeto dos segundos em “pirâmide” e o cinzento e preto alternados nos aros do submostrador. Para conferir um toque único e moderno a esta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referência histórica e para aumentar a legibilidade no escuro, o trajeto em pirâmide, a escala taquimétrica, o logótipo e as palavras são em Super-Lumi</w:t>
      </w:r>
      <w:r w:rsidR="00674A41">
        <w:rPr>
          <w:rFonts w:ascii="Avenir Next" w:hAnsi="Avenir Next"/>
          <w:sz w:val="18"/>
          <w:szCs w:val="18"/>
        </w:rPr>
        <w:t>N</w:t>
      </w:r>
      <w:r>
        <w:rPr>
          <w:rFonts w:ascii="Avenir Next" w:hAnsi="Avenir Next"/>
          <w:sz w:val="18"/>
          <w:szCs w:val="18"/>
        </w:rPr>
        <w:t>ova. O A3818 recebe outra agradável atualização, desta vez, no reverso da caixa, com um fundo em safira que revela o calibre El Primero.</w:t>
      </w:r>
    </w:p>
    <w:p w14:paraId="3B112D1A" w14:textId="76739298" w:rsidR="00077E10" w:rsidRPr="00077E10" w:rsidRDefault="007D6569" w:rsidP="00F3300A">
      <w:pPr>
        <w:spacing w:line="276" w:lineRule="auto"/>
        <w:jc w:val="both"/>
        <w:rPr>
          <w:rFonts w:ascii="Avenir Next" w:hAnsi="Avenir Next" w:cs="Arial"/>
          <w:b/>
          <w:bCs/>
          <w:sz w:val="18"/>
          <w:szCs w:val="18"/>
        </w:rPr>
      </w:pPr>
      <w:r>
        <w:rPr>
          <w:rFonts w:ascii="Avenir Next" w:hAnsi="Avenir Next"/>
          <w:sz w:val="10"/>
          <w:szCs w:val="18"/>
        </w:rPr>
        <w:br/>
      </w:r>
      <w:r>
        <w:rPr>
          <w:rFonts w:ascii="Avenir Next" w:hAnsi="Avenir Next"/>
          <w:sz w:val="18"/>
          <w:szCs w:val="18"/>
        </w:rPr>
        <w:t>Cada peça da caixa de 37 mm em aço inoxidável facetado do A3818, incluindo os botões “pump”, é fiel ao modelo original de 1971.</w:t>
      </w:r>
      <w:r>
        <w:rPr>
          <w:rFonts w:ascii="Avenir Next" w:hAnsi="Avenir Next"/>
          <w:color w:val="FF0000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 xml:space="preserve">Para completar o carácter e visual </w:t>
      </w:r>
      <w:r>
        <w:rPr>
          <w:rFonts w:ascii="Avenir Next" w:hAnsi="Avenir Next"/>
          <w:i/>
          <w:iCs/>
          <w:sz w:val="18"/>
          <w:szCs w:val="18"/>
        </w:rPr>
        <w:t>vintage</w:t>
      </w:r>
      <w:r>
        <w:rPr>
          <w:rFonts w:ascii="Avenir Next" w:hAnsi="Avenir Next"/>
          <w:sz w:val="18"/>
          <w:szCs w:val="18"/>
        </w:rPr>
        <w:t xml:space="preserve"> do relógio, o A3818 Revival é apresentado numa bracelete tipo “escada” em aço, uma versão moderna das emblemáticas braceletes Gay Frères dos primeiros relógios El Primero. </w:t>
      </w:r>
    </w:p>
    <w:p w14:paraId="5DCEAE80" w14:textId="6733A056" w:rsidR="00F3300A" w:rsidRPr="00077E10" w:rsidRDefault="007D6569" w:rsidP="00F3300A">
      <w:pPr>
        <w:spacing w:line="276" w:lineRule="auto"/>
        <w:jc w:val="both"/>
        <w:rPr>
          <w:rFonts w:ascii="Avenir Next" w:hAnsi="Avenir Next" w:cs="Arial"/>
          <w:b/>
          <w:bCs/>
          <w:sz w:val="18"/>
          <w:szCs w:val="18"/>
        </w:rPr>
      </w:pPr>
      <w:r>
        <w:rPr>
          <w:rFonts w:ascii="Avenir Next" w:hAnsi="Avenir Next"/>
          <w:color w:val="FF0000"/>
          <w:sz w:val="10"/>
          <w:szCs w:val="18"/>
        </w:rPr>
        <w:br/>
      </w:r>
      <w:r>
        <w:rPr>
          <w:rFonts w:ascii="Avenir Next" w:hAnsi="Avenir Next"/>
          <w:sz w:val="18"/>
          <w:szCs w:val="18"/>
        </w:rPr>
        <w:t xml:space="preserve">O El Primero A3818 Revival será limitado a 100 exemplares, sendo que 50 se destinam às lojas </w:t>
      </w:r>
      <w:r>
        <w:rPr>
          <w:rFonts w:ascii="Avenir Next" w:hAnsi="Avenir Next"/>
          <w:i/>
          <w:iCs/>
          <w:sz w:val="18"/>
          <w:szCs w:val="18"/>
        </w:rPr>
        <w:t>online</w:t>
      </w:r>
      <w:r>
        <w:rPr>
          <w:rFonts w:ascii="Avenir Next" w:hAnsi="Avenir Next"/>
          <w:sz w:val="18"/>
          <w:szCs w:val="18"/>
        </w:rPr>
        <w:t xml:space="preserve"> da Revolution e da sua publicação-irmã The Rake e os restantes 50 às boutiques Zenith em todo o mundo. </w:t>
      </w:r>
    </w:p>
    <w:p w14:paraId="1DCA15F0" w14:textId="77777777" w:rsidR="00F3300A" w:rsidRPr="00E009B9" w:rsidRDefault="00F3300A" w:rsidP="00F3300A">
      <w:pPr>
        <w:spacing w:line="276" w:lineRule="auto"/>
        <w:jc w:val="both"/>
        <w:rPr>
          <w:rFonts w:ascii="Avenir Next" w:hAnsi="Avenir Next" w:cs="Arial"/>
          <w:b/>
          <w:bCs/>
          <w:sz w:val="18"/>
          <w:szCs w:val="18"/>
        </w:rPr>
      </w:pPr>
    </w:p>
    <w:p w14:paraId="0131D1D0" w14:textId="77777777" w:rsidR="00DB1D65" w:rsidRPr="00E009B9" w:rsidRDefault="00DB1D65" w:rsidP="00F3300A">
      <w:pPr>
        <w:spacing w:line="276" w:lineRule="auto"/>
        <w:jc w:val="both"/>
        <w:rPr>
          <w:rFonts w:ascii="Avenir Next" w:hAnsi="Avenir Next" w:cs="Arial"/>
          <w:b/>
          <w:bCs/>
          <w:sz w:val="18"/>
          <w:szCs w:val="18"/>
        </w:rPr>
      </w:pPr>
    </w:p>
    <w:p w14:paraId="227FB8F3" w14:textId="77777777" w:rsidR="00DB1D65" w:rsidRPr="00E009B9" w:rsidRDefault="00DB1D65" w:rsidP="00F3300A">
      <w:pPr>
        <w:spacing w:line="276" w:lineRule="auto"/>
        <w:jc w:val="both"/>
        <w:rPr>
          <w:rFonts w:ascii="Avenir Next" w:hAnsi="Avenir Next" w:cs="Arial"/>
          <w:b/>
          <w:bCs/>
          <w:sz w:val="18"/>
          <w:szCs w:val="18"/>
        </w:rPr>
      </w:pPr>
    </w:p>
    <w:p w14:paraId="6F2F81A1" w14:textId="77777777" w:rsidR="00DB1D65" w:rsidRPr="00E009B9" w:rsidRDefault="00DB1D65" w:rsidP="00F3300A">
      <w:pPr>
        <w:spacing w:line="276" w:lineRule="auto"/>
        <w:jc w:val="both"/>
        <w:rPr>
          <w:rFonts w:ascii="Avenir Next" w:hAnsi="Avenir Next" w:cs="Arial"/>
          <w:b/>
          <w:bCs/>
          <w:sz w:val="18"/>
          <w:szCs w:val="18"/>
        </w:rPr>
      </w:pPr>
    </w:p>
    <w:p w14:paraId="1432EBFD" w14:textId="77777777" w:rsidR="00DB1D65" w:rsidRPr="00E009B9" w:rsidRDefault="00DB1D65" w:rsidP="00F3300A">
      <w:pPr>
        <w:spacing w:line="276" w:lineRule="auto"/>
        <w:jc w:val="both"/>
        <w:rPr>
          <w:rFonts w:ascii="Avenir Next" w:hAnsi="Avenir Next" w:cs="Arial"/>
          <w:b/>
          <w:bCs/>
          <w:sz w:val="18"/>
          <w:szCs w:val="18"/>
        </w:rPr>
      </w:pPr>
    </w:p>
    <w:p w14:paraId="729AB1DE" w14:textId="1897E58C" w:rsidR="00F94356" w:rsidRPr="00DB4CE9" w:rsidRDefault="00F94356" w:rsidP="00F94356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rial"/>
          <w:b/>
          <w:bCs/>
          <w:sz w:val="18"/>
          <w:szCs w:val="18"/>
        </w:rPr>
      </w:pPr>
      <w:r w:rsidRPr="00DB4CE9">
        <w:rPr>
          <w:rFonts w:ascii="Avenir Next" w:hAnsi="Avenir Next"/>
          <w:b/>
          <w:bCs/>
          <w:sz w:val="18"/>
          <w:szCs w:val="18"/>
        </w:rPr>
        <w:t>ZENITH: ESTÁ NA HORA DE ALCANÇAR A SUA ESTRELA</w:t>
      </w:r>
    </w:p>
    <w:p w14:paraId="164DF332" w14:textId="77777777" w:rsidR="00F94356" w:rsidRPr="00DB4CE9" w:rsidRDefault="00F94356" w:rsidP="00F94356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rial"/>
          <w:b/>
          <w:bCs/>
          <w:sz w:val="18"/>
          <w:szCs w:val="18"/>
        </w:rPr>
      </w:pPr>
    </w:p>
    <w:p w14:paraId="375F12E3" w14:textId="477775A4" w:rsidR="007C1D89" w:rsidRPr="00DB4CE9" w:rsidRDefault="00F94356" w:rsidP="00F94356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rial"/>
          <w:bCs/>
          <w:sz w:val="18"/>
          <w:szCs w:val="18"/>
        </w:rPr>
      </w:pPr>
      <w:r w:rsidRPr="00DB4CE9">
        <w:rPr>
          <w:rFonts w:ascii="Avenir Next" w:hAnsi="Avenir Next"/>
          <w:bCs/>
          <w:sz w:val="18"/>
          <w:szCs w:val="18"/>
        </w:rPr>
        <w:t>Tendo na inovação a sua estrela-guia, a Zenith usa movimentos excecionais desenvolvidos e manufaturados internamente em todos os seus relógios. Desde o primeiro cronógrafo automático, o El Primero, ao cronógrafo mais rápido com uma precisão de 1/100 de segundo, o El Primero 21, bem como o Inventor, que reinventa o órgão regulador, substituindo os mais de 30 componentes por um único elemento monolítico, a manufatura está constantemente a desafiar os limites do que é possível. A Zenith tem vindo a moldar o futuro da relojoaria suíça desde 1865, acompanhando aqueles que ousam desafiar-se a si próprios e alcançar a sua estrela.</w:t>
      </w:r>
    </w:p>
    <w:p w14:paraId="4CE9026C" w14:textId="77777777" w:rsidR="00F94356" w:rsidRPr="00DB4CE9" w:rsidRDefault="00F94356" w:rsidP="00F94356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0468EFE7" w14:textId="220ECE04" w:rsidR="00F94356" w:rsidRPr="00DB4CE9" w:rsidRDefault="00F94356" w:rsidP="00F94356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color w:val="auto"/>
          <w:sz w:val="18"/>
          <w:szCs w:val="20"/>
        </w:rPr>
      </w:pPr>
      <w:r w:rsidRPr="00DB4CE9">
        <w:rPr>
          <w:rFonts w:ascii="Avenir Next" w:hAnsi="Avenir Next"/>
          <w:b/>
          <w:color w:val="auto"/>
          <w:sz w:val="18"/>
          <w:szCs w:val="20"/>
        </w:rPr>
        <w:t>SALA DE IMPRENSA ZENITH</w:t>
      </w:r>
    </w:p>
    <w:p w14:paraId="2D022EB2" w14:textId="77777777" w:rsidR="00F94356" w:rsidRPr="00DB4CE9" w:rsidRDefault="00F94356" w:rsidP="00F94356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color w:val="auto"/>
          <w:sz w:val="18"/>
          <w:szCs w:val="20"/>
        </w:rPr>
      </w:pPr>
    </w:p>
    <w:p w14:paraId="48C833FB" w14:textId="77777777" w:rsidR="00F94356" w:rsidRPr="00DB4CE9" w:rsidRDefault="00F94356" w:rsidP="00F94356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 w:rsidRPr="00DB4CE9">
        <w:rPr>
          <w:rFonts w:ascii="Avenir Next" w:hAnsi="Avenir Next"/>
          <w:color w:val="auto"/>
          <w:sz w:val="18"/>
          <w:szCs w:val="20"/>
        </w:rPr>
        <w:t>Para obter fotografias adicionais, aceda à ligação abaixo</w:t>
      </w:r>
    </w:p>
    <w:p w14:paraId="437EED77" w14:textId="77777777" w:rsidR="00F94356" w:rsidRDefault="00BC5FAB" w:rsidP="00F94356">
      <w:pPr>
        <w:pStyle w:val="A"/>
        <w:tabs>
          <w:tab w:val="left" w:pos="8564"/>
        </w:tabs>
        <w:spacing w:line="276" w:lineRule="auto"/>
        <w:ind w:right="-6"/>
        <w:rPr>
          <w:rFonts w:ascii="Avenir Next" w:hAnsi="Avenir Next" w:cstheme="majorHAnsi"/>
          <w:b/>
          <w:color w:val="0070C0"/>
          <w:sz w:val="18"/>
          <w:szCs w:val="20"/>
        </w:rPr>
      </w:pPr>
      <w:hyperlink r:id="rId7" w:history="1">
        <w:r w:rsidR="00803795" w:rsidRPr="00DB4CE9">
          <w:rPr>
            <w:rStyle w:val="Lienhypertexte"/>
            <w:rFonts w:ascii="Avenir Next" w:hAnsi="Avenir Next"/>
            <w:b/>
            <w:color w:val="0070C0"/>
            <w:sz w:val="18"/>
            <w:szCs w:val="20"/>
          </w:rPr>
          <w:t>http://pressroom.zenith-watches.com/login/?redirect_to=%2F&amp;reauth=1</w:t>
        </w:r>
      </w:hyperlink>
    </w:p>
    <w:p w14:paraId="08ABE262" w14:textId="7AA3690F" w:rsidR="007C1D89" w:rsidRPr="00F94356" w:rsidRDefault="007C1D89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6A026972" w14:textId="79942422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433B37DE" w14:textId="51DB21E1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5EAF9399" w14:textId="10BE2CC7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6AC879C0" w14:textId="27F3A214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489D9F53" w14:textId="61F6069F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3668E8F0" w14:textId="71BD1D98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7F254B53" w14:textId="54C799C6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08632D0E" w14:textId="5FC429AE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037FEFE0" w14:textId="5E221AEC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5D6FB290" w14:textId="21222E8F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3760DB2C" w14:textId="19C4FBCE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34FCD8FD" w14:textId="631D42DE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749B1A22" w14:textId="7D46823C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14FF299E" w14:textId="1BEC4294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51C2F9BD" w14:textId="3FF3968F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7EE3D00D" w14:textId="04B17657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2715A593" w14:textId="047DB433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6576BA0E" w14:textId="16CC8767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3F732581" w14:textId="3F728A59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283252EC" w14:textId="2DA3F25D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0595B055" w14:textId="5A9A587C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6E41824F" w14:textId="6230F4CD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0B2C5017" w14:textId="3E09403F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0AB78B32" w14:textId="48930759" w:rsidR="00DB1D65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4B8DB09B" w14:textId="77777777" w:rsidR="00E009B9" w:rsidRPr="00E009B9" w:rsidRDefault="00E009B9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11513731" w14:textId="73BF1D47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05D31BC4" w14:textId="0EDCE222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4ADBE11B" w14:textId="7057AFD5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6F017536" w14:textId="25FA9C1E" w:rsidR="00DB1D65" w:rsidRPr="00E009B9" w:rsidRDefault="00DB1D65" w:rsidP="00F3300A">
      <w:pPr>
        <w:autoSpaceDE w:val="0"/>
        <w:autoSpaceDN w:val="0"/>
        <w:adjustRightInd w:val="0"/>
        <w:spacing w:line="276" w:lineRule="auto"/>
        <w:jc w:val="both"/>
        <w:rPr>
          <w:rFonts w:ascii="Avenir Next" w:hAnsi="Avenir Next" w:cs="Avenir Next"/>
          <w:color w:val="0D0D0D"/>
          <w:sz w:val="18"/>
          <w:szCs w:val="18"/>
        </w:rPr>
      </w:pPr>
    </w:p>
    <w:p w14:paraId="11F1A0C9" w14:textId="7208BBCB" w:rsidR="00632575" w:rsidRPr="00E009B9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314B219" wp14:editId="3B368ED2">
            <wp:simplePos x="0" y="0"/>
            <wp:positionH relativeFrom="column">
              <wp:posOffset>3743325</wp:posOffset>
            </wp:positionH>
            <wp:positionV relativeFrom="paragraph">
              <wp:posOffset>-100330</wp:posOffset>
            </wp:positionV>
            <wp:extent cx="2524125" cy="3600450"/>
            <wp:effectExtent l="0" t="0" r="0" b="0"/>
            <wp:wrapTight wrapText="bothSides">
              <wp:wrapPolygon edited="0">
                <wp:start x="7988" y="3200"/>
                <wp:lineTo x="7825" y="5257"/>
                <wp:lineTo x="6847" y="5714"/>
                <wp:lineTo x="6032" y="6629"/>
                <wp:lineTo x="6032" y="7086"/>
                <wp:lineTo x="5217" y="8914"/>
                <wp:lineTo x="4728" y="10743"/>
                <wp:lineTo x="5217" y="12571"/>
                <wp:lineTo x="5869" y="14400"/>
                <wp:lineTo x="5869" y="14971"/>
                <wp:lineTo x="7173" y="16229"/>
                <wp:lineTo x="7825" y="18057"/>
                <wp:lineTo x="7499" y="19886"/>
                <wp:lineTo x="7825" y="20571"/>
                <wp:lineTo x="13694" y="20571"/>
                <wp:lineTo x="14020" y="19886"/>
                <wp:lineTo x="13857" y="16229"/>
                <wp:lineTo x="14509" y="16229"/>
                <wp:lineTo x="15813" y="14971"/>
                <wp:lineTo x="15813" y="14400"/>
                <wp:lineTo x="17606" y="12571"/>
                <wp:lineTo x="17606" y="8914"/>
                <wp:lineTo x="14835" y="5829"/>
                <wp:lineTo x="13857" y="5257"/>
                <wp:lineTo x="13694" y="3200"/>
                <wp:lineTo x="7988" y="320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9B9">
        <w:rPr>
          <w:rFonts w:ascii="Avenir Next" w:hAnsi="Avenir Next"/>
          <w:b/>
          <w:lang w:val="en-GB"/>
        </w:rPr>
        <w:t>EL PRIMERO A3818 REVIVAL “The Cover Girl”</w:t>
      </w:r>
    </w:p>
    <w:p w14:paraId="7DB1E7A1" w14:textId="22BD333D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Referência: </w:t>
      </w:r>
      <w:r>
        <w:rPr>
          <w:rFonts w:ascii="Avenir Next" w:hAnsi="Avenir Next"/>
          <w:sz w:val="18"/>
          <w:szCs w:val="18"/>
        </w:rPr>
        <w:tab/>
      </w:r>
      <w:r>
        <w:rPr>
          <w:rFonts w:ascii="Avenir Next" w:hAnsi="Avenir Next"/>
          <w:bCs/>
          <w:sz w:val="18"/>
          <w:szCs w:val="18"/>
        </w:rPr>
        <w:t>03.A3818.400/51.M3818</w:t>
      </w:r>
    </w:p>
    <w:p w14:paraId="2D0FF690" w14:textId="77777777" w:rsidR="00632575" w:rsidRPr="009A7197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0"/>
          <w:szCs w:val="18"/>
        </w:rPr>
      </w:pPr>
    </w:p>
    <w:p w14:paraId="5872BB84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CARACTERÍSTICAS ÚNICAS DO PRODUTO</w:t>
      </w:r>
    </w:p>
    <w:p w14:paraId="4490A28D" w14:textId="5B417F5F" w:rsidR="00632575" w:rsidRPr="006D6BEC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Edição Revival da referência A3818 de 1971</w:t>
      </w:r>
    </w:p>
    <w:p w14:paraId="7BB8CEC4" w14:textId="77777777" w:rsidR="00632575" w:rsidRPr="006D6BEC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Caixa original de 1969 com 37 mm de diâmetro</w:t>
      </w:r>
    </w:p>
    <w:p w14:paraId="7BE12358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Cronógrafo automático com roda de colunas El Primero</w:t>
      </w:r>
    </w:p>
    <w:p w14:paraId="0715E7C6" w14:textId="0102BA2B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Mostrador em Super-LumiNova® integral</w:t>
      </w:r>
    </w:p>
    <w:p w14:paraId="6E6953B2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Edição limitada de 100 exemplares: </w:t>
      </w:r>
      <w:r>
        <w:rPr>
          <w:rFonts w:ascii="Avenir Next" w:hAnsi="Avenir Next"/>
          <w:sz w:val="18"/>
          <w:szCs w:val="18"/>
        </w:rPr>
        <w:br/>
        <w:t xml:space="preserve">50 relógios disponíveis nas boutiques Zenith e em </w:t>
      </w:r>
      <w:hyperlink r:id="rId9" w:history="1">
        <w:r>
          <w:rPr>
            <w:rStyle w:val="Lienhypertexte"/>
            <w:rFonts w:ascii="Avenir Next" w:hAnsi="Avenir Next"/>
            <w:color w:val="000000"/>
            <w:sz w:val="18"/>
            <w:szCs w:val="18"/>
          </w:rPr>
          <w:t>www.zenith-watches.com</w:t>
        </w:r>
      </w:hyperlink>
      <w:r>
        <w:rPr>
          <w:rFonts w:ascii="Avenir Next" w:hAnsi="Avenir Next"/>
          <w:sz w:val="18"/>
          <w:szCs w:val="18"/>
        </w:rPr>
        <w:t xml:space="preserve"> nos EUA</w:t>
      </w:r>
      <w:r>
        <w:rPr>
          <w:rFonts w:ascii="Avenir Next" w:hAnsi="Avenir Next"/>
          <w:sz w:val="18"/>
          <w:szCs w:val="18"/>
        </w:rPr>
        <w:br/>
        <w:t>50 relógios para a The Rake/Revolution</w:t>
      </w:r>
    </w:p>
    <w:p w14:paraId="0FD01F27" w14:textId="4A736871" w:rsidR="00BC4B63" w:rsidRDefault="00BC4B63" w:rsidP="00BC4B63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Oferta de uma cópia do livro de Manfred Rössler sobre a Zenith </w:t>
      </w:r>
    </w:p>
    <w:p w14:paraId="38220B1F" w14:textId="77777777" w:rsidR="00632575" w:rsidRPr="00BC5FAB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2"/>
          <w:szCs w:val="10"/>
        </w:rPr>
      </w:pPr>
    </w:p>
    <w:p w14:paraId="0D118885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MOVIMENTO </w:t>
      </w:r>
    </w:p>
    <w:p w14:paraId="74AF0B23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Movimento: El Primero 400, automático</w:t>
      </w:r>
    </w:p>
    <w:p w14:paraId="7A4B4016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Calibre: 13¼''' (diâmetro: 30 mm)</w:t>
      </w:r>
    </w:p>
    <w:p w14:paraId="33E68E4B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Espessura do movimento: 6,6 mm</w:t>
      </w:r>
    </w:p>
    <w:p w14:paraId="2EEDA84B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Componentes: 278</w:t>
      </w:r>
    </w:p>
    <w:p w14:paraId="6E5DFEF0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Joias: 31</w:t>
      </w:r>
    </w:p>
    <w:p w14:paraId="270A3826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Frequência: 36 000 VpH (5 Hz)</w:t>
      </w:r>
    </w:p>
    <w:p w14:paraId="4E18C021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Reserva de marcha: mínimo de 50 horas</w:t>
      </w:r>
    </w:p>
    <w:p w14:paraId="268F7FEA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Acabamentos: massa oscilante com padrão “Côtes de Genève”</w:t>
      </w:r>
    </w:p>
    <w:p w14:paraId="6A2B0A3F" w14:textId="77777777" w:rsidR="00632575" w:rsidRPr="00BC5FAB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2"/>
          <w:szCs w:val="8"/>
        </w:rPr>
      </w:pPr>
    </w:p>
    <w:p w14:paraId="103515B7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FUNÇÕES </w:t>
      </w:r>
    </w:p>
    <w:p w14:paraId="5F8EC680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Horas e minutos no centro</w:t>
      </w:r>
    </w:p>
    <w:p w14:paraId="0361FF1C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Ponteiro pequeno dos segundos às 9 horas</w:t>
      </w:r>
    </w:p>
    <w:p w14:paraId="61848A25" w14:textId="77777777" w:rsidR="00632575" w:rsidRDefault="00632575" w:rsidP="00632575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Cronógrafo:</w:t>
      </w:r>
    </w:p>
    <w:p w14:paraId="34B49764" w14:textId="77777777" w:rsidR="00632575" w:rsidRDefault="00632575" w:rsidP="00632575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– Ponteiro de cronógrafo central</w:t>
      </w:r>
    </w:p>
    <w:p w14:paraId="0F20AB07" w14:textId="77777777" w:rsidR="00632575" w:rsidRPr="00DB4CE9" w:rsidRDefault="00632575" w:rsidP="00632575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– </w:t>
      </w:r>
      <w:r w:rsidRPr="00DB4CE9">
        <w:rPr>
          <w:rFonts w:ascii="Avenir Next" w:hAnsi="Avenir Next"/>
          <w:sz w:val="18"/>
          <w:szCs w:val="18"/>
        </w:rPr>
        <w:t>Contador de 12 horas às 6 horas</w:t>
      </w:r>
    </w:p>
    <w:p w14:paraId="734DDAE5" w14:textId="77777777" w:rsidR="00632575" w:rsidRPr="00DB4CE9" w:rsidRDefault="00632575" w:rsidP="00632575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B4CE9">
        <w:rPr>
          <w:rFonts w:ascii="Avenir Next" w:hAnsi="Avenir Next"/>
          <w:sz w:val="18"/>
          <w:szCs w:val="18"/>
        </w:rPr>
        <w:t>– Contador de 30 minutos às 3 horas</w:t>
      </w:r>
    </w:p>
    <w:p w14:paraId="0CD37B9B" w14:textId="77777777" w:rsidR="00632575" w:rsidRPr="00DB4CE9" w:rsidRDefault="00632575" w:rsidP="00632575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B4CE9">
        <w:rPr>
          <w:rFonts w:ascii="Avenir Next" w:hAnsi="Avenir Next"/>
          <w:sz w:val="18"/>
          <w:szCs w:val="18"/>
        </w:rPr>
        <w:t>Escala taquimétrica</w:t>
      </w:r>
    </w:p>
    <w:p w14:paraId="283998E4" w14:textId="0E8856D2" w:rsidR="00632575" w:rsidRPr="00BC5FAB" w:rsidRDefault="00632575" w:rsidP="00632575">
      <w:pPr>
        <w:spacing w:line="276" w:lineRule="auto"/>
        <w:rPr>
          <w:rFonts w:ascii="Avenir Next" w:hAnsi="Avenir Next" w:cs="OpenSans-CondensedLight"/>
          <w:sz w:val="6"/>
          <w:szCs w:val="14"/>
        </w:rPr>
      </w:pPr>
      <w:r w:rsidRPr="00DB4CE9">
        <w:rPr>
          <w:rFonts w:ascii="Avenir Next" w:hAnsi="Avenir Next"/>
          <w:sz w:val="18"/>
          <w:szCs w:val="18"/>
        </w:rPr>
        <w:t>Indicação de data às 4h30</w:t>
      </w:r>
      <w:r w:rsidRPr="00DB4CE9">
        <w:rPr>
          <w:rFonts w:ascii="Avenir Next" w:hAnsi="Avenir Next"/>
          <w:sz w:val="18"/>
          <w:szCs w:val="18"/>
        </w:rPr>
        <w:br/>
      </w:r>
    </w:p>
    <w:p w14:paraId="5DE20D9D" w14:textId="59824091" w:rsidR="009A7197" w:rsidRDefault="009A7197" w:rsidP="00632575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B4CE9">
        <w:rPr>
          <w:rFonts w:ascii="Avenir Next" w:hAnsi="Avenir Next"/>
          <w:b/>
          <w:sz w:val="18"/>
          <w:szCs w:val="18"/>
        </w:rPr>
        <w:t>PREÇO</w:t>
      </w:r>
      <w:r w:rsidRPr="00DB4CE9">
        <w:rPr>
          <w:rFonts w:ascii="Avenir Next" w:hAnsi="Avenir Next"/>
          <w:sz w:val="12"/>
          <w:szCs w:val="18"/>
        </w:rPr>
        <w:t xml:space="preserve"> </w:t>
      </w:r>
      <w:r w:rsidRPr="00DB4CE9">
        <w:rPr>
          <w:rFonts w:ascii="Avenir Next" w:hAnsi="Avenir Next"/>
          <w:sz w:val="18"/>
          <w:szCs w:val="18"/>
        </w:rPr>
        <w:t>7900 CHF</w:t>
      </w:r>
    </w:p>
    <w:p w14:paraId="465873B0" w14:textId="77777777" w:rsidR="009A7197" w:rsidRPr="009A7197" w:rsidRDefault="009A7197" w:rsidP="00632575">
      <w:pPr>
        <w:spacing w:line="276" w:lineRule="auto"/>
        <w:rPr>
          <w:rFonts w:ascii="Avenir Next" w:hAnsi="Avenir Next" w:cs="OpenSans-CondensedLight"/>
          <w:sz w:val="10"/>
          <w:szCs w:val="18"/>
        </w:rPr>
      </w:pPr>
    </w:p>
    <w:p w14:paraId="44AB236B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 xml:space="preserve">CAIXA, MOSTRADOR E PONTEIROS </w:t>
      </w:r>
    </w:p>
    <w:p w14:paraId="747A895F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Diâmetro: 37 mm</w:t>
      </w:r>
    </w:p>
    <w:p w14:paraId="1BF508FC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Diâmetro da abertura: 32,3 mm</w:t>
      </w:r>
    </w:p>
    <w:p w14:paraId="22666E9C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Espessura: 12,60 mm</w:t>
      </w:r>
    </w:p>
    <w:p w14:paraId="4EAE1FF4" w14:textId="06DD98BC" w:rsidR="00632575" w:rsidRDefault="00632575" w:rsidP="00632575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Vidro: vidro de safira abaulado com tratamento antirreflexo em ambas as frentes</w:t>
      </w:r>
      <w:r>
        <w:rPr>
          <w:rFonts w:ascii="Avenir Next" w:hAnsi="Avenir Next"/>
          <w:sz w:val="18"/>
          <w:szCs w:val="18"/>
        </w:rPr>
        <w:br/>
        <w:t>Fundo da caixa: vidro de safira transparente especial</w:t>
      </w:r>
      <w:r>
        <w:rPr>
          <w:rFonts w:ascii="Avenir Next" w:hAnsi="Avenir Next"/>
          <w:sz w:val="18"/>
          <w:szCs w:val="18"/>
        </w:rPr>
        <w:br/>
        <w:t>Material: aço inoxidável</w:t>
      </w:r>
      <w:r>
        <w:rPr>
          <w:rFonts w:ascii="Avenir Next" w:hAnsi="Avenir Next"/>
          <w:sz w:val="18"/>
          <w:szCs w:val="18"/>
        </w:rPr>
        <w:br/>
        <w:t>Estanqueidade: 5 ATM</w:t>
      </w:r>
      <w:r>
        <w:rPr>
          <w:rFonts w:ascii="Avenir Next" w:hAnsi="Avenir Next"/>
          <w:sz w:val="18"/>
          <w:szCs w:val="18"/>
        </w:rPr>
        <w:br/>
        <w:t>Mostrador: azul acetinado e escovado</w:t>
      </w:r>
      <w:r>
        <w:rPr>
          <w:rFonts w:ascii="Avenir Next" w:hAnsi="Avenir Next"/>
          <w:sz w:val="18"/>
          <w:szCs w:val="18"/>
        </w:rPr>
        <w:br/>
        <w:t>Índices das horas: revestidos a ródio, facetados e revestidos com Super-LumiNova® SLN C3</w:t>
      </w:r>
      <w:r>
        <w:rPr>
          <w:rFonts w:ascii="Avenir Next" w:hAnsi="Avenir Next"/>
          <w:sz w:val="18"/>
          <w:szCs w:val="18"/>
        </w:rPr>
        <w:br/>
        <w:t>Ponteiros: revestidos a ródio, facetados e revestidos com Super-LumiNova® SLN C3</w:t>
      </w:r>
    </w:p>
    <w:p w14:paraId="090C9FD9" w14:textId="77777777" w:rsidR="00632575" w:rsidRPr="009A7197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0"/>
          <w:szCs w:val="18"/>
        </w:rPr>
      </w:pPr>
    </w:p>
    <w:p w14:paraId="445CF0E5" w14:textId="77777777" w:rsidR="00632575" w:rsidRDefault="00632575" w:rsidP="0063257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BRACELETE E FECHO</w:t>
      </w:r>
    </w:p>
    <w:p w14:paraId="13B0DDDC" w14:textId="3C400CED" w:rsidR="00674A41" w:rsidRPr="00BC5FAB" w:rsidRDefault="00BC4B63" w:rsidP="00E156DD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Bracelete tipo “escada” com duplo fecho extensível</w:t>
      </w:r>
      <w:bookmarkStart w:id="0" w:name="_GoBack"/>
      <w:bookmarkEnd w:id="0"/>
    </w:p>
    <w:sectPr w:rsidR="00674A41" w:rsidRPr="00BC5FAB" w:rsidSect="00D61DDE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18CBA" w14:textId="77777777" w:rsidR="001B1455" w:rsidRDefault="001B1455" w:rsidP="007C1D89">
      <w:r>
        <w:separator/>
      </w:r>
    </w:p>
  </w:endnote>
  <w:endnote w:type="continuationSeparator" w:id="0">
    <w:p w14:paraId="62E6B506" w14:textId="77777777" w:rsidR="001B1455" w:rsidRDefault="001B1455" w:rsidP="007C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ECC48" w14:textId="77777777" w:rsidR="0026031C" w:rsidRPr="00E009B9" w:rsidRDefault="0026031C" w:rsidP="007C1D89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E009B9">
      <w:rPr>
        <w:rFonts w:ascii="Avenir Next" w:hAnsi="Avenir Next"/>
        <w:b/>
        <w:sz w:val="18"/>
        <w:szCs w:val="18"/>
        <w:lang w:val="fr-FR"/>
      </w:rPr>
      <w:t>ZENITH</w:t>
    </w:r>
    <w:r w:rsidRPr="00E009B9">
      <w:rPr>
        <w:rFonts w:ascii="Avenir Next" w:hAnsi="Avenir Next"/>
        <w:sz w:val="18"/>
        <w:szCs w:val="18"/>
        <w:lang w:val="fr-FR"/>
      </w:rPr>
      <w:t xml:space="preserve"> | www.zenith-watches.com | Rue des </w:t>
    </w:r>
    <w:proofErr w:type="spellStart"/>
    <w:r w:rsidRPr="00E009B9">
      <w:rPr>
        <w:rFonts w:ascii="Avenir Next" w:hAnsi="Avenir Next"/>
        <w:sz w:val="18"/>
        <w:szCs w:val="18"/>
        <w:lang w:val="fr-FR"/>
      </w:rPr>
      <w:t>Billodes</w:t>
    </w:r>
    <w:proofErr w:type="spellEnd"/>
    <w:r w:rsidRPr="00E009B9">
      <w:rPr>
        <w:rFonts w:ascii="Avenir Next" w:hAnsi="Avenir Next"/>
        <w:sz w:val="18"/>
        <w:szCs w:val="18"/>
        <w:lang w:val="fr-FR"/>
      </w:rPr>
      <w:t xml:space="preserve"> 34-36 | CH-2400 Le Locle</w:t>
    </w:r>
  </w:p>
  <w:p w14:paraId="6942C2E6" w14:textId="44BA3DF3" w:rsidR="0026031C" w:rsidRPr="007C1D89" w:rsidRDefault="0026031C" w:rsidP="007C1D89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  <w:szCs w:val="18"/>
      </w:rPr>
      <w:t>Media</w:t>
    </w:r>
    <w:r>
      <w:rPr>
        <w:rFonts w:ascii="Avenir Next" w:hAnsi="Avenir Next"/>
        <w:sz w:val="18"/>
        <w:szCs w:val="18"/>
      </w:rPr>
      <w:t xml:space="preserve">: 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2763F" w14:textId="77777777" w:rsidR="001B1455" w:rsidRDefault="001B1455" w:rsidP="007C1D89">
      <w:r>
        <w:separator/>
      </w:r>
    </w:p>
  </w:footnote>
  <w:footnote w:type="continuationSeparator" w:id="0">
    <w:p w14:paraId="2B9AEB89" w14:textId="77777777" w:rsidR="001B1455" w:rsidRDefault="001B1455" w:rsidP="007C1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F1EB0" w14:textId="5CB29CCE" w:rsidR="0026031C" w:rsidRDefault="0026031C" w:rsidP="007C1D89">
    <w:pPr>
      <w:pStyle w:val="En-tte"/>
      <w:jc w:val="center"/>
    </w:pPr>
    <w:r>
      <w:rPr>
        <w:noProof/>
      </w:rPr>
      <w:drawing>
        <wp:inline distT="0" distB="0" distL="0" distR="0" wp14:anchorId="6DD1EA79" wp14:editId="291D140D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B3672D6" w14:textId="77777777" w:rsidR="0026031C" w:rsidRDefault="0026031C" w:rsidP="007C1D89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569"/>
    <w:rsid w:val="00077E10"/>
    <w:rsid w:val="00166C2F"/>
    <w:rsid w:val="001B1455"/>
    <w:rsid w:val="001F7E9E"/>
    <w:rsid w:val="00244D09"/>
    <w:rsid w:val="0026031C"/>
    <w:rsid w:val="0026685C"/>
    <w:rsid w:val="00274D1E"/>
    <w:rsid w:val="002A28A2"/>
    <w:rsid w:val="002E318C"/>
    <w:rsid w:val="002F2745"/>
    <w:rsid w:val="00330065"/>
    <w:rsid w:val="00342CB6"/>
    <w:rsid w:val="0037713F"/>
    <w:rsid w:val="00390486"/>
    <w:rsid w:val="00426FAA"/>
    <w:rsid w:val="004461AF"/>
    <w:rsid w:val="005A2B80"/>
    <w:rsid w:val="005C4C93"/>
    <w:rsid w:val="006258E8"/>
    <w:rsid w:val="00632575"/>
    <w:rsid w:val="00674A41"/>
    <w:rsid w:val="0067577D"/>
    <w:rsid w:val="00681D23"/>
    <w:rsid w:val="006D6DFF"/>
    <w:rsid w:val="00712D0C"/>
    <w:rsid w:val="007A1F65"/>
    <w:rsid w:val="007C1D89"/>
    <w:rsid w:val="007D51A8"/>
    <w:rsid w:val="007D6569"/>
    <w:rsid w:val="00803795"/>
    <w:rsid w:val="008472EF"/>
    <w:rsid w:val="00857264"/>
    <w:rsid w:val="00867DC7"/>
    <w:rsid w:val="0094097D"/>
    <w:rsid w:val="0095179A"/>
    <w:rsid w:val="009A7197"/>
    <w:rsid w:val="009C2E28"/>
    <w:rsid w:val="009D0A78"/>
    <w:rsid w:val="00A56106"/>
    <w:rsid w:val="00A80545"/>
    <w:rsid w:val="00B21701"/>
    <w:rsid w:val="00B70DC6"/>
    <w:rsid w:val="00B97960"/>
    <w:rsid w:val="00BC4B63"/>
    <w:rsid w:val="00BC5FAB"/>
    <w:rsid w:val="00C20B4A"/>
    <w:rsid w:val="00C92379"/>
    <w:rsid w:val="00C935CD"/>
    <w:rsid w:val="00CB52B3"/>
    <w:rsid w:val="00CD0420"/>
    <w:rsid w:val="00CD3AC7"/>
    <w:rsid w:val="00CF76A0"/>
    <w:rsid w:val="00D0498C"/>
    <w:rsid w:val="00D61DDE"/>
    <w:rsid w:val="00D8479C"/>
    <w:rsid w:val="00DB1D65"/>
    <w:rsid w:val="00DB4CE9"/>
    <w:rsid w:val="00E009B9"/>
    <w:rsid w:val="00E156DD"/>
    <w:rsid w:val="00E56E59"/>
    <w:rsid w:val="00EF1231"/>
    <w:rsid w:val="00F048B5"/>
    <w:rsid w:val="00F3300A"/>
    <w:rsid w:val="00F94356"/>
    <w:rsid w:val="00FD277D"/>
    <w:rsid w:val="00FD66B5"/>
    <w:rsid w:val="00FF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E45D952"/>
  <w14:defaultImageDpi w14:val="300"/>
  <w15:docId w15:val="{7D031810-06C4-4313-A70C-25C7FA70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771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7D6569"/>
  </w:style>
  <w:style w:type="character" w:customStyle="1" w:styleId="Titre1Car">
    <w:name w:val="Titre 1 Car"/>
    <w:basedOn w:val="Policepardfaut"/>
    <w:link w:val="Titre1"/>
    <w:uiPriority w:val="9"/>
    <w:rsid w:val="0037713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EF1231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F1231"/>
  </w:style>
  <w:style w:type="character" w:customStyle="1" w:styleId="CommentaireCar">
    <w:name w:val="Commentaire Car"/>
    <w:basedOn w:val="Policepardfaut"/>
    <w:link w:val="Commentaire"/>
    <w:uiPriority w:val="99"/>
    <w:semiHidden/>
    <w:rsid w:val="00EF123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F1231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F123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123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231"/>
    <w:rPr>
      <w:rFonts w:ascii="Lucida Grande" w:hAnsi="Lucida Grande" w:cs="Lucida Grande"/>
      <w:sz w:val="18"/>
      <w:szCs w:val="18"/>
    </w:rPr>
  </w:style>
  <w:style w:type="character" w:styleId="Lienhypertexte">
    <w:name w:val="Hyperlink"/>
    <w:rsid w:val="007C1D89"/>
    <w:rPr>
      <w:u w:val="single"/>
    </w:rPr>
  </w:style>
  <w:style w:type="paragraph" w:styleId="En-tte">
    <w:name w:val="header"/>
    <w:basedOn w:val="Normal"/>
    <w:link w:val="En-tteCar"/>
    <w:uiPriority w:val="99"/>
    <w:unhideWhenUsed/>
    <w:rsid w:val="007C1D8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1D89"/>
  </w:style>
  <w:style w:type="paragraph" w:styleId="Pieddepage">
    <w:name w:val="footer"/>
    <w:basedOn w:val="Normal"/>
    <w:link w:val="PieddepageCar"/>
    <w:uiPriority w:val="99"/>
    <w:unhideWhenUsed/>
    <w:rsid w:val="007C1D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1D89"/>
  </w:style>
  <w:style w:type="paragraph" w:customStyle="1" w:styleId="A">
    <w:name w:val="內文 A"/>
    <w:rsid w:val="00F94356"/>
    <w:rPr>
      <w:rFonts w:ascii="Helvetica" w:eastAsia="Arial Unicode MS" w:hAnsi="Helvetica" w:cs="Arial Unicode MS"/>
      <w:color w:val="000000"/>
      <w:sz w:val="22"/>
      <w:szCs w:val="22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ressroom.zenith-watches.com/login/?redirect_to=%2F&amp;reauth=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zenith-watche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4834D-638E-42AB-8EE1-1A8AF4AFD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938</Words>
  <Characters>5165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3</cp:revision>
  <cp:lastPrinted>2020-03-11T08:32:00Z</cp:lastPrinted>
  <dcterms:created xsi:type="dcterms:W3CDTF">2020-03-10T13:25:00Z</dcterms:created>
  <dcterms:modified xsi:type="dcterms:W3CDTF">2020-03-11T08:32:00Z</dcterms:modified>
</cp:coreProperties>
</file>