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689ED" w14:textId="6F770D10" w:rsidR="00E038C0" w:rsidRPr="00B76165" w:rsidRDefault="00442C90" w:rsidP="007D0376">
      <w:pPr>
        <w:jc w:val="center"/>
        <w:rPr>
          <w:rFonts w:ascii="Avenir Next" w:hAnsi="Avenir Next"/>
          <w:b/>
        </w:rPr>
      </w:pPr>
      <w:r w:rsidRPr="00B76165">
        <w:rPr>
          <w:rFonts w:ascii="Avenir Next" w:hAnsi="Avenir Next"/>
          <w:b/>
        </w:rPr>
        <w:t xml:space="preserve">ZENITH ВЫПУСКАЕТ ЭКСКЛЮЗИВНУЮ СЕРИЮ DEFY 21 В ЧЕСТЬ ОТКРЫТИЯ </w:t>
      </w:r>
      <w:r w:rsidR="00913BED" w:rsidRPr="00B76165">
        <w:rPr>
          <w:b/>
        </w:rPr>
        <w:t>«</w:t>
      </w:r>
      <w:r w:rsidRPr="00B76165">
        <w:rPr>
          <w:rFonts w:ascii="Avenir Next" w:hAnsi="Avenir Next"/>
          <w:b/>
        </w:rPr>
        <w:t>ULTIMATE TENNIS SHOWDOWN</w:t>
      </w:r>
      <w:r w:rsidR="00913BED" w:rsidRPr="00B76165">
        <w:rPr>
          <w:b/>
        </w:rPr>
        <w:t>»</w:t>
      </w:r>
      <w:r w:rsidRPr="00B76165">
        <w:rPr>
          <w:rFonts w:ascii="Avenir Next" w:hAnsi="Avenir Next"/>
          <w:b/>
        </w:rPr>
        <w:t xml:space="preserve"> ПАТРИКА МУРАТОГЛУ</w:t>
      </w:r>
    </w:p>
    <w:p w14:paraId="4994043D" w14:textId="77777777" w:rsidR="007D0376" w:rsidRPr="00056F33" w:rsidRDefault="007D0376" w:rsidP="007D0376">
      <w:pPr>
        <w:jc w:val="center"/>
        <w:rPr>
          <w:rFonts w:ascii="Avenir Next" w:hAnsi="Avenir Next"/>
          <w:sz w:val="28"/>
          <w:szCs w:val="28"/>
          <w:lang w:val="en-GB"/>
        </w:rPr>
      </w:pPr>
    </w:p>
    <w:p w14:paraId="2C8B0A7E" w14:textId="17D02932" w:rsidR="00473CDC" w:rsidRPr="00B76165" w:rsidRDefault="00BE07A5" w:rsidP="00721D0F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 xml:space="preserve">Наступила новая эра тенниса. Друг бренда Zenith Патрик Муратоглу, выдающийся тренер и успешный лайф-коуч, всегда мечтал </w:t>
      </w:r>
      <w:r w:rsidR="00056F33" w:rsidRPr="00B76165">
        <w:rPr>
          <w:sz w:val="18"/>
          <w:szCs w:val="18"/>
        </w:rPr>
        <w:t>внести в мир</w:t>
      </w:r>
      <w:r w:rsidRPr="00B76165">
        <w:rPr>
          <w:sz w:val="18"/>
          <w:szCs w:val="18"/>
        </w:rPr>
        <w:t xml:space="preserve"> тенниса свой особенный вклад. Его уникальная энергия и упорство сделали его одним из самых влиятельных и выдающихся тренеров, </w:t>
      </w:r>
      <w:r w:rsidR="00913BED" w:rsidRPr="00B76165">
        <w:rPr>
          <w:sz w:val="18"/>
          <w:szCs w:val="18"/>
        </w:rPr>
        <w:t>ученики</w:t>
      </w:r>
      <w:r w:rsidRPr="00B76165">
        <w:rPr>
          <w:sz w:val="18"/>
          <w:szCs w:val="18"/>
        </w:rPr>
        <w:t xml:space="preserve"> которого стали </w:t>
      </w:r>
      <w:r w:rsidR="00913BED" w:rsidRPr="00B76165">
        <w:rPr>
          <w:sz w:val="18"/>
          <w:szCs w:val="18"/>
        </w:rPr>
        <w:t>одними из самых успешных теннисистов</w:t>
      </w:r>
      <w:r w:rsidRPr="00B76165">
        <w:rPr>
          <w:sz w:val="18"/>
          <w:szCs w:val="18"/>
        </w:rPr>
        <w:t xml:space="preserve"> современности.</w:t>
      </w:r>
    </w:p>
    <w:p w14:paraId="7ED60EAA" w14:textId="77777777" w:rsidR="00FE09C1" w:rsidRPr="00B76165" w:rsidRDefault="00FE09C1" w:rsidP="00473CDC">
      <w:pPr>
        <w:rPr>
          <w:sz w:val="18"/>
          <w:szCs w:val="18"/>
        </w:rPr>
      </w:pPr>
    </w:p>
    <w:p w14:paraId="74FD88FD" w14:textId="4794CC0A" w:rsidR="00FE09C1" w:rsidRPr="00B76165" w:rsidRDefault="00890D9C" w:rsidP="00721D0F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 xml:space="preserve">Как и в швейцарском часовом производстве, в теннисе очень ценят традиции. И подобно тому, как через преодоление границ прошлого Zenith стремится сформировать часовое искусство будущего, Патрик Муратоглу не перестает менять мир тенниса к лучшему, </w:t>
      </w:r>
      <w:r w:rsidR="00913BED" w:rsidRPr="00B76165">
        <w:rPr>
          <w:sz w:val="18"/>
          <w:szCs w:val="18"/>
        </w:rPr>
        <w:t>обогащая</w:t>
      </w:r>
      <w:r w:rsidRPr="00B76165">
        <w:rPr>
          <w:sz w:val="18"/>
          <w:szCs w:val="18"/>
        </w:rPr>
        <w:t xml:space="preserve"> его своим уникальным подходом к тренерской деятельности вместе с грандиозным успехом своих подопечных игроков, среди которых Маркос Багдатис, Григор Димитров и с 2012 года – Серена Уильямс. В рамках своей академии Муратоглу также выступает наставником целого нового поколения восходящих звезд тенниса, как, например, Кори Гауфф. Своей звезды Патрик Муратоглу достиг,</w:t>
      </w:r>
      <w:r w:rsidR="004C7620" w:rsidRPr="00B76165">
        <w:rPr>
          <w:sz w:val="18"/>
          <w:szCs w:val="18"/>
        </w:rPr>
        <w:t xml:space="preserve"> неустанно передавая другим</w:t>
      </w:r>
      <w:r w:rsidRPr="00B76165">
        <w:rPr>
          <w:sz w:val="18"/>
          <w:szCs w:val="18"/>
        </w:rPr>
        <w:t xml:space="preserve"> </w:t>
      </w:r>
      <w:r w:rsidR="004C7620" w:rsidRPr="00B76165">
        <w:rPr>
          <w:sz w:val="18"/>
          <w:szCs w:val="18"/>
        </w:rPr>
        <w:t xml:space="preserve">свое </w:t>
      </w:r>
      <w:r w:rsidRPr="00B76165">
        <w:rPr>
          <w:sz w:val="18"/>
          <w:szCs w:val="18"/>
        </w:rPr>
        <w:t>мастерство и увлеченность.</w:t>
      </w:r>
    </w:p>
    <w:p w14:paraId="5AA6CCAF" w14:textId="77777777" w:rsidR="008B4E07" w:rsidRPr="00B76165" w:rsidRDefault="008B4E07" w:rsidP="00D135A1">
      <w:pPr>
        <w:jc w:val="both"/>
        <w:rPr>
          <w:sz w:val="18"/>
          <w:szCs w:val="18"/>
        </w:rPr>
      </w:pPr>
    </w:p>
    <w:p w14:paraId="4C072F6A" w14:textId="220344EC" w:rsidR="00E038C0" w:rsidRPr="00B76165" w:rsidRDefault="008B4E07" w:rsidP="00D135A1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 xml:space="preserve">На этот раз Муратоглу решил </w:t>
      </w:r>
      <w:r w:rsidR="00913BED" w:rsidRPr="00B76165">
        <w:rPr>
          <w:sz w:val="18"/>
          <w:szCs w:val="18"/>
        </w:rPr>
        <w:t>отправиться</w:t>
      </w:r>
      <w:r w:rsidRPr="00B76165">
        <w:rPr>
          <w:sz w:val="18"/>
          <w:szCs w:val="18"/>
        </w:rPr>
        <w:t xml:space="preserve"> за новой </w:t>
      </w:r>
      <w:r w:rsidR="004C7620" w:rsidRPr="00B76165">
        <w:rPr>
          <w:sz w:val="18"/>
          <w:szCs w:val="18"/>
        </w:rPr>
        <w:t>карьерной звездой</w:t>
      </w:r>
      <w:r w:rsidRPr="00B76165">
        <w:rPr>
          <w:sz w:val="18"/>
          <w:szCs w:val="18"/>
        </w:rPr>
        <w:t xml:space="preserve">: </w:t>
      </w:r>
      <w:r w:rsidR="00913BED" w:rsidRPr="00B76165">
        <w:rPr>
          <w:sz w:val="18"/>
          <w:szCs w:val="18"/>
        </w:rPr>
        <w:t xml:space="preserve">он основал </w:t>
      </w:r>
      <w:r w:rsidRPr="00B76165">
        <w:rPr>
          <w:sz w:val="18"/>
          <w:szCs w:val="18"/>
        </w:rPr>
        <w:t xml:space="preserve">собственную теннисную лигу, проходящую в </w:t>
      </w:r>
      <w:r w:rsidR="00913BED" w:rsidRPr="00B76165">
        <w:rPr>
          <w:sz w:val="18"/>
          <w:szCs w:val="18"/>
        </w:rPr>
        <w:t xml:space="preserve">новом </w:t>
      </w:r>
      <w:r w:rsidRPr="00B76165">
        <w:rPr>
          <w:sz w:val="18"/>
          <w:szCs w:val="18"/>
        </w:rPr>
        <w:t xml:space="preserve">уникальном формате, более инклюзивном и ориентированном на молодое поколение, делая упор на развлекательном аспекте тенниса. Идея создать турнир под названием </w:t>
      </w:r>
      <w:r w:rsidRPr="00B76165">
        <w:rPr>
          <w:b/>
          <w:sz w:val="18"/>
          <w:szCs w:val="18"/>
        </w:rPr>
        <w:t>«Ultimate Tennis Showdown»</w:t>
      </w:r>
      <w:r w:rsidRPr="00B76165">
        <w:rPr>
          <w:sz w:val="18"/>
          <w:szCs w:val="18"/>
        </w:rPr>
        <w:t xml:space="preserve"> пришла ему в период пандемии COVID-19: лига стала способом популяризовать теннис в необычном формате с упрощенным кодексом поведения, который позволяет игрокам ярче раскрыться в игре. Бренд Zenith с гордостью поддерживает Патрика Муратоглу в его новом начинании.</w:t>
      </w:r>
    </w:p>
    <w:p w14:paraId="4AB2C72E" w14:textId="77777777" w:rsidR="00BE07A5" w:rsidRPr="00B76165" w:rsidRDefault="00BE07A5" w:rsidP="00D135A1">
      <w:pPr>
        <w:jc w:val="both"/>
        <w:rPr>
          <w:sz w:val="18"/>
          <w:szCs w:val="18"/>
        </w:rPr>
      </w:pPr>
    </w:p>
    <w:p w14:paraId="4790091A" w14:textId="1F0C8992" w:rsidR="00BE07A5" w:rsidRPr="00B76165" w:rsidRDefault="006D1ADE" w:rsidP="00D135A1">
      <w:pPr>
        <w:jc w:val="both"/>
        <w:rPr>
          <w:sz w:val="18"/>
          <w:szCs w:val="18"/>
        </w:rPr>
      </w:pPr>
      <w:r w:rsidRPr="00B76165">
        <w:rPr>
          <w:i/>
          <w:sz w:val="18"/>
          <w:szCs w:val="18"/>
        </w:rPr>
        <w:t>«Много лет назад я осознал, что теннис находится под угрозой. Мир вокруг нас изменился, но мир тенниса не был адаптирован к этим изменениям. Хоть я и люблю его таким, какой он есть, он крайне нуждается в переменах. Я решил превратить эти непростые времена в возможность: возможность преобразовать теннис. Именно поэтому я создал новую теннисную лигу UTS – независимую и инновационную. В ней сделан акцент на интриге, эмоциях и эффекте погружения с целью расширить аудиторию и популяризовать теннис среди молодого поколения»</w:t>
      </w:r>
      <w:r w:rsidRPr="00B76165">
        <w:rPr>
          <w:sz w:val="18"/>
          <w:szCs w:val="18"/>
        </w:rPr>
        <w:t xml:space="preserve">, – сказал </w:t>
      </w:r>
      <w:r w:rsidRPr="00B76165">
        <w:rPr>
          <w:b/>
          <w:bCs/>
          <w:sz w:val="18"/>
          <w:szCs w:val="18"/>
        </w:rPr>
        <w:t>Патрик Муратоглу</w:t>
      </w:r>
      <w:r w:rsidRPr="00B76165">
        <w:rPr>
          <w:sz w:val="18"/>
          <w:szCs w:val="18"/>
        </w:rPr>
        <w:t xml:space="preserve"> о проекте «Ultimate Tennis Showdown».</w:t>
      </w:r>
    </w:p>
    <w:p w14:paraId="7BB9F8AB" w14:textId="77777777" w:rsidR="00BE07A5" w:rsidRPr="00B76165" w:rsidRDefault="00BE07A5" w:rsidP="00D135A1">
      <w:pPr>
        <w:jc w:val="both"/>
        <w:rPr>
          <w:sz w:val="18"/>
          <w:szCs w:val="18"/>
        </w:rPr>
      </w:pPr>
    </w:p>
    <w:p w14:paraId="2885AA3D" w14:textId="7E8CA326" w:rsidR="00E038C0" w:rsidRPr="00B76165" w:rsidRDefault="00E038C0" w:rsidP="00D135A1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>«</w:t>
      </w:r>
      <w:r w:rsidRPr="00B76165">
        <w:rPr>
          <w:i/>
          <w:iCs/>
          <w:sz w:val="18"/>
          <w:szCs w:val="18"/>
        </w:rPr>
        <w:t xml:space="preserve">У нас в Швейцарии теннис – почти национальный вид спорта», </w:t>
      </w:r>
      <w:r w:rsidRPr="00B76165">
        <w:rPr>
          <w:sz w:val="18"/>
          <w:szCs w:val="18"/>
        </w:rPr>
        <w:t xml:space="preserve">– заявил генеральный директор Мануфактуры Zenith </w:t>
      </w:r>
      <w:r w:rsidRPr="00B76165">
        <w:rPr>
          <w:b/>
          <w:bCs/>
          <w:sz w:val="18"/>
          <w:szCs w:val="18"/>
        </w:rPr>
        <w:t>Жюльен Торнар</w:t>
      </w:r>
      <w:r w:rsidRPr="00B76165">
        <w:rPr>
          <w:i/>
          <w:iCs/>
          <w:sz w:val="18"/>
          <w:szCs w:val="18"/>
        </w:rPr>
        <w:t>. Мы все выросли, наблюдая, как местные теннисисты сражались на корте, а затем становились звездами мирового масштаба. Но сегодня есть некая отчужденность среди молодых поклонников тенниса: он часто кажется им суровым и элитарным спортом. Подобно тому, как Zenith стремится переосмыслить в XXI веке коды часового искусства, наш друг Патрик Муратоглу преобразовывает мир тенниса, чтобы этот вид спорта оставался актуальным и для будущих поколений».</w:t>
      </w:r>
    </w:p>
    <w:p w14:paraId="38C7602E" w14:textId="77777777" w:rsidR="007D0376" w:rsidRPr="00B76165" w:rsidRDefault="007D0376" w:rsidP="00D135A1">
      <w:pPr>
        <w:jc w:val="both"/>
        <w:rPr>
          <w:sz w:val="18"/>
          <w:szCs w:val="18"/>
        </w:rPr>
      </w:pPr>
    </w:p>
    <w:p w14:paraId="0921A979" w14:textId="4F960322" w:rsidR="00BE07A5" w:rsidRPr="00B76165" w:rsidRDefault="0002149B" w:rsidP="00D135A1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 xml:space="preserve">В честь дебютного турнира </w:t>
      </w:r>
      <w:r w:rsidR="00B02802" w:rsidRPr="00B76165">
        <w:rPr>
          <w:sz w:val="18"/>
          <w:szCs w:val="18"/>
        </w:rPr>
        <w:t>«</w:t>
      </w:r>
      <w:r w:rsidRPr="00B76165">
        <w:rPr>
          <w:sz w:val="18"/>
          <w:szCs w:val="18"/>
        </w:rPr>
        <w:t>Ultimate Tennis Showdown</w:t>
      </w:r>
      <w:r w:rsidR="00B02802" w:rsidRPr="00B76165">
        <w:rPr>
          <w:sz w:val="18"/>
          <w:szCs w:val="18"/>
        </w:rPr>
        <w:t>»</w:t>
      </w:r>
      <w:r w:rsidRPr="00B76165">
        <w:rPr>
          <w:sz w:val="18"/>
          <w:szCs w:val="18"/>
        </w:rPr>
        <w:t xml:space="preserve"> и крепкой дружбы Zenith с Патриком Муратоглу была выпущена специальная серия хронографа со счетчиком 1/100 секунды – </w:t>
      </w:r>
      <w:r w:rsidRPr="00B76165">
        <w:rPr>
          <w:b/>
          <w:sz w:val="18"/>
          <w:szCs w:val="18"/>
        </w:rPr>
        <w:t xml:space="preserve">DEFY 21 Patrick Mouratoglou. </w:t>
      </w:r>
      <w:r w:rsidRPr="00B76165">
        <w:rPr>
          <w:sz w:val="18"/>
          <w:szCs w:val="18"/>
        </w:rPr>
        <w:t>Корпус и безель часов выполнены из легкого и одновременно прочного карбона – композитного материала, используемого в профессиональных теннисных ракетках. Спортивно-элегантный стиль прекрасно сочетается с исключительной функциональностью хронографа. Частично открытый циферблат с закрытыми счетчиками хронографа выполнен в синем цвете – цвете теннисных кортов турнира Ultimate Tennis Showdown. Желтые акценты напоминают своим оттенком</w:t>
      </w:r>
      <w:r w:rsidR="00056F33" w:rsidRPr="00B76165">
        <w:rPr>
          <w:sz w:val="18"/>
          <w:szCs w:val="18"/>
        </w:rPr>
        <w:t xml:space="preserve"> цвет теннисных мячей.  На ободок</w:t>
      </w:r>
      <w:r w:rsidRPr="00B76165">
        <w:rPr>
          <w:sz w:val="18"/>
          <w:szCs w:val="18"/>
        </w:rPr>
        <w:t xml:space="preserve"> карбонового безеля нанесена гравировка с люминесцентным покрытием – девиз, которому следует Патрик Муратоглу: «Little details make big difference» – «Маленькие детали имеют большое значение».</w:t>
      </w:r>
    </w:p>
    <w:p w14:paraId="6B6F30FD" w14:textId="77777777" w:rsidR="00BE07A5" w:rsidRPr="00B76165" w:rsidRDefault="00BE07A5" w:rsidP="00D135A1">
      <w:pPr>
        <w:jc w:val="both"/>
        <w:rPr>
          <w:color w:val="FF0000"/>
          <w:sz w:val="18"/>
          <w:szCs w:val="18"/>
        </w:rPr>
      </w:pPr>
    </w:p>
    <w:p w14:paraId="43379810" w14:textId="0123D498" w:rsidR="007D0376" w:rsidRPr="00B76165" w:rsidRDefault="00BE07A5" w:rsidP="007D0376">
      <w:pPr>
        <w:jc w:val="both"/>
        <w:rPr>
          <w:sz w:val="18"/>
          <w:szCs w:val="18"/>
        </w:rPr>
      </w:pPr>
      <w:r w:rsidRPr="00B76165">
        <w:rPr>
          <w:sz w:val="18"/>
          <w:szCs w:val="18"/>
        </w:rPr>
        <w:t xml:space="preserve">Лимитированная серия </w:t>
      </w:r>
      <w:r w:rsidRPr="00B76165">
        <w:rPr>
          <w:bCs/>
          <w:sz w:val="18"/>
          <w:szCs w:val="18"/>
        </w:rPr>
        <w:t>DEFY 21</w:t>
      </w:r>
      <w:r w:rsidRPr="00B76165">
        <w:rPr>
          <w:sz w:val="18"/>
          <w:szCs w:val="18"/>
        </w:rPr>
        <w:t>, разработанная Zenith совместно с Патриком Муратоглу, ограничена 50 экземплярами и будет доступна в ноябре 2020 года в бутиках Zenith по всему миру, а также в онлайн-бутике Zenith. Заинтересованные в покупке могут подписаться на получение оповещения, как только часы будут доступны онлайн. Победитель Ultimate Tennis Showdown будет награжден часами в качестве памятного приза. А 50</w:t>
      </w:r>
      <w:r w:rsidR="00056F33" w:rsidRPr="00B76165">
        <w:rPr>
          <w:sz w:val="18"/>
          <w:szCs w:val="18"/>
        </w:rPr>
        <w:t>-ти</w:t>
      </w:r>
      <w:r w:rsidRPr="00B76165">
        <w:rPr>
          <w:sz w:val="18"/>
          <w:szCs w:val="18"/>
        </w:rPr>
        <w:t xml:space="preserve"> счастливым обладателям часов будет предоставлена эксклюзивная возможность провести время в Академии Mouratoglou на юге Франции и получить персональную тренировку от Патрика Муратоглу</w:t>
      </w:r>
      <w:r w:rsidR="00B02802" w:rsidRPr="00B76165">
        <w:rPr>
          <w:sz w:val="18"/>
          <w:szCs w:val="18"/>
        </w:rPr>
        <w:t>.</w:t>
      </w:r>
    </w:p>
    <w:p w14:paraId="7FBECAFE" w14:textId="77777777" w:rsidR="00EB5219" w:rsidRPr="00B76165" w:rsidRDefault="00EB5219" w:rsidP="001C2F09">
      <w:pPr>
        <w:rPr>
          <w:rFonts w:eastAsia="Times New Roman"/>
          <w:b/>
          <w:sz w:val="18"/>
          <w:szCs w:val="18"/>
        </w:rPr>
      </w:pPr>
    </w:p>
    <w:p w14:paraId="19BB2AD4" w14:textId="26EA25F4" w:rsidR="001C2F09" w:rsidRPr="00B76165" w:rsidRDefault="001C2F09" w:rsidP="001C2F09">
      <w:pPr>
        <w:rPr>
          <w:rFonts w:eastAsia="Times New Roman"/>
          <w:b/>
          <w:sz w:val="18"/>
          <w:szCs w:val="18"/>
        </w:rPr>
      </w:pPr>
      <w:r w:rsidRPr="00B76165">
        <w:rPr>
          <w:b/>
          <w:sz w:val="18"/>
          <w:szCs w:val="18"/>
        </w:rPr>
        <w:lastRenderedPageBreak/>
        <w:t>ZENITH: НАСТАЛО ВРЕМЯ ДОТЯНУТЬСЯ ДО ЗВЕЗДЫ.</w:t>
      </w:r>
    </w:p>
    <w:p w14:paraId="3C66C774" w14:textId="77777777" w:rsidR="001C2F09" w:rsidRPr="00B76165" w:rsidRDefault="001C2F09" w:rsidP="001C2F09">
      <w:pPr>
        <w:spacing w:line="276" w:lineRule="auto"/>
        <w:jc w:val="both"/>
        <w:rPr>
          <w:rFonts w:eastAsia="Times New Roman"/>
          <w:b/>
          <w:sz w:val="18"/>
          <w:szCs w:val="18"/>
        </w:rPr>
      </w:pPr>
    </w:p>
    <w:p w14:paraId="4DFE8F12" w14:textId="77777777" w:rsidR="001C2F09" w:rsidRPr="00B76165" w:rsidRDefault="001C2F09" w:rsidP="001C2F09">
      <w:pPr>
        <w:jc w:val="both"/>
        <w:rPr>
          <w:rFonts w:eastAsia="Times New Roman"/>
          <w:sz w:val="18"/>
          <w:szCs w:val="18"/>
        </w:rPr>
      </w:pPr>
      <w:r w:rsidRPr="00B76165">
        <w:rPr>
          <w:sz w:val="18"/>
          <w:szCs w:val="18"/>
        </w:rPr>
        <w:t xml:space="preserve">Zenith стремится вдохновлять на то, чтобы следовать мечте, воплощать ее в жизнь. С момента своего основания в 1865 году компания Zenith представляла собой первую часовую мануфактуру в современном смысле этого слова. Производимые в ее стенах часы становились спутниками неординарных личностей, мечтавших о великом: среди них были Луи Блерио, который первым в истории перелетел через Ла-Манш, и Феликс Баумгартнер, совершивший рекордный прыжок в свободном падении из стратосферы. </w:t>
      </w:r>
    </w:p>
    <w:p w14:paraId="39C38EE4" w14:textId="77777777" w:rsidR="001C2F09" w:rsidRPr="00B76165" w:rsidRDefault="001C2F09" w:rsidP="001C2F09">
      <w:pPr>
        <w:jc w:val="both"/>
        <w:rPr>
          <w:rFonts w:eastAsia="Times New Roman"/>
          <w:sz w:val="18"/>
          <w:szCs w:val="18"/>
        </w:rPr>
      </w:pPr>
    </w:p>
    <w:p w14:paraId="1E4D8324" w14:textId="77777777" w:rsidR="001C2F09" w:rsidRPr="00B76165" w:rsidRDefault="001C2F09" w:rsidP="001C2F09">
      <w:pPr>
        <w:jc w:val="both"/>
        <w:rPr>
          <w:rFonts w:eastAsia="Times New Roman"/>
          <w:sz w:val="18"/>
          <w:szCs w:val="18"/>
        </w:rPr>
      </w:pPr>
      <w:r w:rsidRPr="00B76165">
        <w:rPr>
          <w:sz w:val="18"/>
          <w:szCs w:val="18"/>
        </w:rPr>
        <w:t>Благодаря уже ставшим путеводной звездой инновациям, Zenith предлагает исключительные механизмы часов, разработанные и созданные на мануфактуре. Компания постоянно расширяет границы возможного: от первого автоматического хронографа El Primero до самого «быстрого» хронографа El Primero 21, способного замерять время с точностью до сотых долей секунды, или модели Inventor, в которой был использован высокотехнологичный регулятор хода, состоящий из одного-единственного монолитного компонента (против более чем 30 у традиционной системы). Формируя будущее швейцарской часовой индустрии с 1865 года, Zenith продолжает создавать часы для тех, кто не боится бросить вызов самому себе. Настало время дотянуться до звезды.</w:t>
      </w:r>
    </w:p>
    <w:p w14:paraId="1EACCC67" w14:textId="77777777" w:rsidR="001C2F09" w:rsidRPr="00B76165" w:rsidRDefault="001C2F09" w:rsidP="001C2F09">
      <w:pPr>
        <w:rPr>
          <w:rFonts w:cstheme="majorHAnsi"/>
          <w:b/>
          <w:sz w:val="18"/>
          <w:szCs w:val="18"/>
        </w:rPr>
      </w:pPr>
      <w:r w:rsidRPr="00B76165">
        <w:rPr>
          <w:sz w:val="18"/>
          <w:szCs w:val="18"/>
        </w:rPr>
        <w:br w:type="page"/>
      </w:r>
    </w:p>
    <w:p w14:paraId="3F3CDDCA" w14:textId="44D3BD9C" w:rsidR="005A66EF" w:rsidRPr="00B76165" w:rsidRDefault="0045320C" w:rsidP="005A66EF">
      <w:pPr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EB3936" wp14:editId="3C2F3DF2">
            <wp:simplePos x="0" y="0"/>
            <wp:positionH relativeFrom="column">
              <wp:posOffset>3870960</wp:posOffset>
            </wp:positionH>
            <wp:positionV relativeFrom="paragraph">
              <wp:posOffset>18415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6EF" w:rsidRPr="00B76165">
        <w:rPr>
          <w:b/>
          <w:bCs/>
          <w:sz w:val="18"/>
          <w:szCs w:val="18"/>
        </w:rPr>
        <w:t>СЕРИЯ DEFY 21 PATRICK MOURATOGLOU</w:t>
      </w:r>
      <w:r w:rsidR="005A66EF" w:rsidRPr="00B76165">
        <w:rPr>
          <w:b/>
          <w:bCs/>
          <w:sz w:val="18"/>
          <w:szCs w:val="18"/>
        </w:rPr>
        <w:br/>
      </w:r>
      <w:r w:rsidR="005A66EF" w:rsidRPr="00B76165">
        <w:rPr>
          <w:color w:val="000000"/>
          <w:sz w:val="18"/>
          <w:szCs w:val="18"/>
        </w:rPr>
        <w:t>Артикул: 10.9000.9004/M99.R939</w:t>
      </w:r>
    </w:p>
    <w:p w14:paraId="1D155EDC" w14:textId="6B0FD913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</w:p>
    <w:p w14:paraId="57E4D48B" w14:textId="798029E2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Основные особенности:</w:t>
      </w:r>
    </w:p>
    <w:p w14:paraId="00BAC24D" w14:textId="4612CC4A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Моде</w:t>
      </w:r>
      <w:bookmarkStart w:id="0" w:name="_GoBack"/>
      <w:bookmarkEnd w:id="0"/>
      <w:r w:rsidRPr="00B76165">
        <w:rPr>
          <w:rFonts w:asciiTheme="minorHAnsi" w:hAnsiTheme="minorHAnsi"/>
          <w:sz w:val="18"/>
          <w:szCs w:val="18"/>
        </w:rPr>
        <w:t xml:space="preserve">ль полностью из карбона: корпус, безель, кнопки, заводная головка, </w:t>
      </w:r>
      <w:r w:rsidR="00551AEE" w:rsidRPr="00B76165">
        <w:rPr>
          <w:rFonts w:asciiTheme="minorHAnsi" w:hAnsiTheme="minorHAnsi"/>
          <w:sz w:val="18"/>
          <w:szCs w:val="18"/>
        </w:rPr>
        <w:t>головка застежки</w:t>
      </w:r>
      <w:r w:rsidRPr="00B76165">
        <w:rPr>
          <w:rFonts w:asciiTheme="minorHAnsi" w:hAnsiTheme="minorHAnsi"/>
          <w:sz w:val="18"/>
          <w:szCs w:val="18"/>
        </w:rPr>
        <w:t>.</w:t>
      </w:r>
    </w:p>
    <w:p w14:paraId="17BCA35F" w14:textId="1803D03D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Безель украшен девизом Патрика Муратоглу: «Little details make big difference» – «Маленькие детали имеют большое значение».</w:t>
      </w:r>
    </w:p>
    <w:p w14:paraId="3AD42B1C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Фраза выгравирована и покрыта SuperLuminova</w:t>
      </w:r>
    </w:p>
    <w:p w14:paraId="7886ADF8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 xml:space="preserve">Часовой механизм хронографа со счетчиком 1/100 секунды. </w:t>
      </w:r>
    </w:p>
    <w:p w14:paraId="61CCEEB0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 xml:space="preserve">Эксклюзивная динамичная особенность в виде стрелки хронографа, совершающей один оборот в секунду. </w:t>
      </w:r>
      <w:r w:rsidRPr="00B76165">
        <w:rPr>
          <w:rFonts w:asciiTheme="minorHAnsi" w:hAnsiTheme="minorHAnsi"/>
          <w:sz w:val="18"/>
          <w:szCs w:val="18"/>
        </w:rPr>
        <w:br/>
        <w:t>1 анкерный спуск часов (36,000 полуколебаний в час – 5 Гц)</w:t>
      </w:r>
    </w:p>
    <w:p w14:paraId="774B7F9C" w14:textId="1888D55A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 xml:space="preserve">1 анкерный спуск хронографа (360 000 полуколебаний в час – 50 Гц). </w:t>
      </w:r>
      <w:r w:rsidRPr="00B76165">
        <w:rPr>
          <w:rFonts w:asciiTheme="minorHAnsi" w:hAnsiTheme="minorHAnsi"/>
          <w:sz w:val="18"/>
          <w:szCs w:val="18"/>
        </w:rPr>
        <w:br/>
        <w:t xml:space="preserve">Сертификат хронометра TIME LAB. </w:t>
      </w:r>
      <w:r w:rsidRPr="00B76165">
        <w:rPr>
          <w:rFonts w:asciiTheme="minorHAnsi" w:hAnsiTheme="minorHAnsi"/>
          <w:sz w:val="18"/>
          <w:szCs w:val="18"/>
        </w:rPr>
        <w:br/>
        <w:t xml:space="preserve">Лимитированная серия из 50 экземпляров </w:t>
      </w:r>
    </w:p>
    <w:p w14:paraId="266B8453" w14:textId="272D14B5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Механизм</w:t>
      </w:r>
      <w:r w:rsidRPr="00B76165">
        <w:rPr>
          <w:rFonts w:asciiTheme="minorHAnsi" w:hAnsiTheme="minorHAnsi"/>
          <w:b/>
          <w:sz w:val="18"/>
          <w:szCs w:val="18"/>
        </w:rPr>
        <w:t>:</w:t>
      </w:r>
      <w:r w:rsidR="004C7620" w:rsidRPr="00B76165">
        <w:rPr>
          <w:rFonts w:asciiTheme="minorHAnsi" w:hAnsiTheme="minorHAnsi"/>
          <w:sz w:val="18"/>
          <w:szCs w:val="18"/>
        </w:rPr>
        <w:t xml:space="preserve"> El Primero 9004, авто</w:t>
      </w:r>
      <w:r w:rsidRPr="00B76165">
        <w:rPr>
          <w:rFonts w:asciiTheme="minorHAnsi" w:hAnsiTheme="minorHAnsi"/>
          <w:sz w:val="18"/>
          <w:szCs w:val="18"/>
        </w:rPr>
        <w:t xml:space="preserve">подзавод </w:t>
      </w:r>
    </w:p>
    <w:p w14:paraId="05C0395A" w14:textId="6BC32E24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Частота</w:t>
      </w:r>
      <w:r w:rsidRPr="00B76165">
        <w:rPr>
          <w:rFonts w:asciiTheme="minorHAnsi" w:hAnsiTheme="minorHAnsi"/>
          <w:sz w:val="18"/>
          <w:szCs w:val="18"/>
        </w:rPr>
        <w:t xml:space="preserve"> </w:t>
      </w:r>
      <w:r w:rsidRPr="00B76165">
        <w:rPr>
          <w:rFonts w:asciiTheme="minorHAnsi" w:hAnsiTheme="minorHAnsi"/>
          <w:b/>
          <w:sz w:val="18"/>
          <w:szCs w:val="18"/>
        </w:rPr>
        <w:t>колебаний</w:t>
      </w:r>
      <w:r w:rsidR="004C7620" w:rsidRPr="00B76165">
        <w:rPr>
          <w:rFonts w:asciiTheme="minorHAnsi" w:hAnsiTheme="minorHAnsi"/>
          <w:b/>
          <w:sz w:val="18"/>
          <w:szCs w:val="18"/>
        </w:rPr>
        <w:t>:</w:t>
      </w:r>
      <w:r w:rsidRPr="00B76165">
        <w:rPr>
          <w:rFonts w:asciiTheme="minorHAnsi" w:hAnsiTheme="minorHAnsi"/>
          <w:sz w:val="18"/>
          <w:szCs w:val="18"/>
        </w:rPr>
        <w:t xml:space="preserve"> 36 000 полуколебаний в час (5 Гц) </w:t>
      </w:r>
    </w:p>
    <w:p w14:paraId="3A64D2F7" w14:textId="07EB5FB4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Запас хода</w:t>
      </w:r>
      <w:r w:rsidR="004C7620" w:rsidRPr="00B76165">
        <w:rPr>
          <w:rFonts w:asciiTheme="minorHAnsi" w:hAnsiTheme="minorHAnsi"/>
          <w:sz w:val="18"/>
          <w:szCs w:val="18"/>
        </w:rPr>
        <w:t xml:space="preserve">: </w:t>
      </w:r>
      <w:r w:rsidRPr="00B76165">
        <w:rPr>
          <w:rFonts w:asciiTheme="minorHAnsi" w:hAnsiTheme="minorHAnsi"/>
          <w:sz w:val="18"/>
          <w:szCs w:val="18"/>
        </w:rPr>
        <w:t xml:space="preserve">50 часов </w:t>
      </w:r>
    </w:p>
    <w:p w14:paraId="573B74FD" w14:textId="1E03F4E2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Платина механизма и ротор синего цвета</w:t>
      </w:r>
    </w:p>
    <w:p w14:paraId="1F03F431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Функции</w:t>
      </w:r>
      <w:r w:rsidRPr="00B76165">
        <w:rPr>
          <w:rFonts w:asciiTheme="minorHAnsi" w:hAnsiTheme="minorHAnsi"/>
          <w:b/>
          <w:sz w:val="18"/>
          <w:szCs w:val="18"/>
        </w:rPr>
        <w:t>:</w:t>
      </w:r>
    </w:p>
    <w:p w14:paraId="75BBACF3" w14:textId="30BA84C5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Централ</w:t>
      </w:r>
      <w:r w:rsidR="004C7620" w:rsidRPr="00B76165">
        <w:rPr>
          <w:rFonts w:asciiTheme="minorHAnsi" w:hAnsiTheme="minorHAnsi"/>
          <w:sz w:val="18"/>
          <w:szCs w:val="18"/>
        </w:rPr>
        <w:t>ьные часовая и минутная стрелки</w:t>
      </w:r>
    </w:p>
    <w:p w14:paraId="3BE6EC79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Хронограф со счетчиком 1/100 секунды с желтыми точками, напоминающими теннисные мячи</w:t>
      </w:r>
    </w:p>
    <w:p w14:paraId="250AC416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Центральная стрелка хронографа – один оборот в секунду</w:t>
      </w:r>
    </w:p>
    <w:p w14:paraId="29114993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30-минутный счетчик в положении «3 часа»</w:t>
      </w:r>
    </w:p>
    <w:p w14:paraId="17404E1E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60-секундный счетчик на отметке «6 часов» с логотипом Муратоглу «M»</w:t>
      </w:r>
    </w:p>
    <w:p w14:paraId="216CC986" w14:textId="1B120985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 xml:space="preserve">Указатель запаса хода хронографа в положении «12 часов» </w:t>
      </w:r>
    </w:p>
    <w:p w14:paraId="657BD4A5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Материал:</w:t>
      </w:r>
      <w:r w:rsidRPr="00B76165">
        <w:rPr>
          <w:rFonts w:asciiTheme="minorHAnsi" w:hAnsiTheme="minorHAnsi"/>
          <w:sz w:val="18"/>
          <w:szCs w:val="18"/>
        </w:rPr>
        <w:t xml:space="preserve"> Корпус и безель из карбона. Безель с покрытием SLN</w:t>
      </w:r>
    </w:p>
    <w:p w14:paraId="56D88658" w14:textId="18D6331B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 xml:space="preserve">Водонепроницаемость: </w:t>
      </w:r>
      <w:r w:rsidRPr="00B76165">
        <w:rPr>
          <w:rFonts w:asciiTheme="minorHAnsi" w:hAnsiTheme="minorHAnsi"/>
          <w:sz w:val="18"/>
          <w:szCs w:val="18"/>
        </w:rPr>
        <w:t xml:space="preserve">100 метров </w:t>
      </w:r>
    </w:p>
    <w:p w14:paraId="4BA6D1A8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Циферблат</w:t>
      </w:r>
      <w:r w:rsidRPr="00B76165">
        <w:rPr>
          <w:rFonts w:asciiTheme="minorHAnsi" w:hAnsiTheme="minorHAnsi"/>
          <w:sz w:val="18"/>
          <w:szCs w:val="18"/>
        </w:rPr>
        <w:t xml:space="preserve">: Черный с 3 счетчиками синего цвета, вдохновленными теннисным кортом. </w:t>
      </w:r>
    </w:p>
    <w:p w14:paraId="59C60541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 xml:space="preserve">Желтый акцент на стрелке счетчика в положении «6 часов» и на указателе запаса хода. </w:t>
      </w:r>
    </w:p>
    <w:p w14:paraId="1CC465AF" w14:textId="77777777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 xml:space="preserve">Часовые отметки: </w:t>
      </w:r>
      <w:r w:rsidRPr="00B76165">
        <w:rPr>
          <w:rFonts w:asciiTheme="minorHAnsi" w:hAnsiTheme="minorHAnsi"/>
          <w:sz w:val="18"/>
          <w:szCs w:val="18"/>
        </w:rPr>
        <w:t xml:space="preserve">Фацетированные, с родиевым напылением и люминесцентным покрытием Super-LumiNova SLN </w:t>
      </w:r>
    </w:p>
    <w:p w14:paraId="2F86E600" w14:textId="6C7364B4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Стрелки:</w:t>
      </w:r>
      <w:r w:rsidRPr="00B76165">
        <w:rPr>
          <w:rFonts w:asciiTheme="minorHAnsi" w:hAnsiTheme="minorHAnsi"/>
          <w:sz w:val="18"/>
          <w:szCs w:val="18"/>
        </w:rPr>
        <w:t xml:space="preserve"> Фацетированные, с родиевым напылением и люминесцентным покрытием Super-LumiNova SLN </w:t>
      </w:r>
    </w:p>
    <w:p w14:paraId="65324E5D" w14:textId="07D8C2E8" w:rsidR="005A66EF" w:rsidRPr="00B76165" w:rsidRDefault="004C7620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Ремень</w:t>
      </w:r>
      <w:r w:rsidR="005A66EF" w:rsidRPr="00B76165">
        <w:rPr>
          <w:rFonts w:asciiTheme="minorHAnsi" w:hAnsiTheme="minorHAnsi"/>
          <w:b/>
          <w:bCs/>
          <w:sz w:val="18"/>
          <w:szCs w:val="18"/>
        </w:rPr>
        <w:t xml:space="preserve"> и застежка:</w:t>
      </w:r>
      <w:r w:rsidR="005A66EF" w:rsidRPr="00B76165">
        <w:rPr>
          <w:rFonts w:asciiTheme="minorHAnsi" w:hAnsiTheme="minorHAnsi"/>
          <w:sz w:val="18"/>
          <w:szCs w:val="18"/>
        </w:rPr>
        <w:t xml:space="preserve"> Черный каучуковый с имитацией ткани Cordura синего цвета</w:t>
      </w:r>
    </w:p>
    <w:p w14:paraId="37F62CDC" w14:textId="21EB3BB0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sz w:val="18"/>
          <w:szCs w:val="18"/>
        </w:rPr>
        <w:t>Двойная раскладывающаяся застежка из титана с черной головкой из карбона.</w:t>
      </w:r>
    </w:p>
    <w:p w14:paraId="47048CC4" w14:textId="21C6B6B1" w:rsidR="005A66EF" w:rsidRPr="00B76165" w:rsidRDefault="005A66EF" w:rsidP="005A66EF">
      <w:pPr>
        <w:pStyle w:val="Default"/>
        <w:rPr>
          <w:rFonts w:asciiTheme="minorHAnsi" w:hAnsiTheme="minorHAnsi"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Цена</w:t>
      </w:r>
      <w:r w:rsidR="004C7620" w:rsidRPr="00B76165">
        <w:rPr>
          <w:rFonts w:asciiTheme="minorHAnsi" w:hAnsiTheme="minorHAnsi"/>
          <w:b/>
          <w:bCs/>
          <w:sz w:val="18"/>
          <w:szCs w:val="18"/>
        </w:rPr>
        <w:t>:</w:t>
      </w:r>
      <w:r w:rsidRPr="00B76165">
        <w:rPr>
          <w:rFonts w:asciiTheme="minorHAnsi" w:hAnsiTheme="minorHAnsi"/>
          <w:b/>
          <w:bCs/>
          <w:sz w:val="18"/>
          <w:szCs w:val="18"/>
        </w:rPr>
        <w:t xml:space="preserve"> </w:t>
      </w:r>
      <w:r w:rsidRPr="00B76165">
        <w:rPr>
          <w:rFonts w:asciiTheme="minorHAnsi" w:hAnsiTheme="minorHAnsi"/>
          <w:sz w:val="18"/>
          <w:szCs w:val="18"/>
        </w:rPr>
        <w:t>19500 CHF</w:t>
      </w:r>
    </w:p>
    <w:p w14:paraId="14991EF0" w14:textId="77777777" w:rsidR="005A66EF" w:rsidRPr="0045320C" w:rsidRDefault="005A66EF" w:rsidP="005A66EF">
      <w:pPr>
        <w:pStyle w:val="Default"/>
        <w:rPr>
          <w:rFonts w:asciiTheme="minorHAnsi" w:hAnsiTheme="minorHAnsi"/>
          <w:b/>
          <w:bCs/>
          <w:sz w:val="18"/>
          <w:szCs w:val="18"/>
        </w:rPr>
      </w:pPr>
      <w:r w:rsidRPr="00B76165">
        <w:rPr>
          <w:rFonts w:asciiTheme="minorHAnsi" w:hAnsiTheme="minorHAnsi"/>
          <w:b/>
          <w:bCs/>
          <w:sz w:val="18"/>
          <w:szCs w:val="18"/>
        </w:rPr>
        <w:t>Лимитированная серия из 50 экземпляров</w:t>
      </w:r>
    </w:p>
    <w:p w14:paraId="24507FA0" w14:textId="77777777" w:rsidR="005A66EF" w:rsidRPr="00B76165" w:rsidRDefault="005A66EF" w:rsidP="00D135A1">
      <w:pPr>
        <w:jc w:val="both"/>
        <w:rPr>
          <w:color w:val="FF0000"/>
          <w:sz w:val="18"/>
          <w:szCs w:val="18"/>
        </w:rPr>
      </w:pPr>
    </w:p>
    <w:sectPr w:rsidR="005A66EF" w:rsidRPr="00B76165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E6F6D" w14:textId="77777777" w:rsidR="001D50F3" w:rsidRDefault="001D50F3" w:rsidP="001C2F09">
      <w:r>
        <w:separator/>
      </w:r>
    </w:p>
  </w:endnote>
  <w:endnote w:type="continuationSeparator" w:id="0">
    <w:p w14:paraId="3A2C2D73" w14:textId="77777777" w:rsidR="001D50F3" w:rsidRDefault="001D50F3" w:rsidP="001C2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B9E3B" w14:textId="77777777" w:rsidR="00A12E4C" w:rsidRPr="00913BED" w:rsidRDefault="00A12E4C" w:rsidP="001C2F09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913BED">
      <w:rPr>
        <w:rFonts w:ascii="Avenir Next" w:hAnsi="Avenir Next"/>
        <w:b/>
        <w:sz w:val="18"/>
        <w:szCs w:val="18"/>
        <w:lang w:val="fr-FR"/>
      </w:rPr>
      <w:t>ZENITH</w:t>
    </w:r>
    <w:r w:rsidRPr="00913BED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4907757D" w14:textId="6E9F87A7" w:rsidR="00A12E4C" w:rsidRPr="004C7620" w:rsidRDefault="00A12E4C" w:rsidP="001C2F09">
    <w:pPr>
      <w:pStyle w:val="Pieddepage"/>
      <w:jc w:val="center"/>
      <w:rPr>
        <w:lang w:val="en-US"/>
      </w:rPr>
    </w:pPr>
    <w:r w:rsidRPr="004C7620">
      <w:rPr>
        <w:rFonts w:ascii="Avenir Next" w:hAnsi="Avenir Next"/>
        <w:sz w:val="18"/>
        <w:szCs w:val="18"/>
        <w:lang w:val="en-US"/>
      </w:rPr>
      <w:t xml:space="preserve">International Media Relations - </w:t>
    </w:r>
    <w:r>
      <w:rPr>
        <w:rFonts w:ascii="Avenir Next" w:hAnsi="Avenir Next"/>
        <w:sz w:val="18"/>
        <w:szCs w:val="18"/>
      </w:rPr>
      <w:t>Эл</w:t>
    </w:r>
    <w:r w:rsidRPr="004C7620">
      <w:rPr>
        <w:rFonts w:ascii="Avenir Next" w:hAnsi="Avenir Next"/>
        <w:sz w:val="18"/>
        <w:szCs w:val="18"/>
        <w:lang w:val="en-US"/>
      </w:rPr>
      <w:t xml:space="preserve">. </w:t>
    </w:r>
    <w:r>
      <w:rPr>
        <w:rFonts w:ascii="Avenir Next" w:hAnsi="Avenir Next"/>
        <w:sz w:val="18"/>
        <w:szCs w:val="18"/>
      </w:rPr>
      <w:t>адрес</w:t>
    </w:r>
    <w:r w:rsidRPr="004C7620">
      <w:rPr>
        <w:rFonts w:ascii="Avenir Next" w:hAnsi="Avenir Next"/>
        <w:sz w:val="18"/>
        <w:szCs w:val="18"/>
        <w:lang w:val="en-US"/>
      </w:rPr>
      <w:t xml:space="preserve">: </w:t>
    </w:r>
    <w:hyperlink r:id="rId1" w:history="1">
      <w:r w:rsidRPr="004C7620">
        <w:rPr>
          <w:rStyle w:val="Lienhypertexte"/>
          <w:rFonts w:ascii="Avenir Next" w:hAnsi="Avenir Next"/>
          <w:lang w:val="en-US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48EAD" w14:textId="77777777" w:rsidR="001D50F3" w:rsidRDefault="001D50F3" w:rsidP="001C2F09">
      <w:r>
        <w:separator/>
      </w:r>
    </w:p>
  </w:footnote>
  <w:footnote w:type="continuationSeparator" w:id="0">
    <w:p w14:paraId="38BD83A2" w14:textId="77777777" w:rsidR="001D50F3" w:rsidRDefault="001D50F3" w:rsidP="001C2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FC2B" w14:textId="4D7E50F4" w:rsidR="00A12E4C" w:rsidRDefault="00A12E4C" w:rsidP="001C2F09">
    <w:pPr>
      <w:pStyle w:val="En-tte"/>
      <w:jc w:val="center"/>
    </w:pPr>
    <w:r>
      <w:rPr>
        <w:noProof/>
        <w:lang w:eastAsia="ru-RU"/>
      </w:rPr>
      <w:drawing>
        <wp:inline distT="0" distB="0" distL="0" distR="0" wp14:anchorId="69BC143A" wp14:editId="6F60D5E0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1F48101" w14:textId="77777777" w:rsidR="00A12E4C" w:rsidRDefault="00A12E4C" w:rsidP="001C2F09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CC550E"/>
    <w:multiLevelType w:val="multilevel"/>
    <w:tmpl w:val="9188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8C0"/>
    <w:rsid w:val="0002149B"/>
    <w:rsid w:val="00056F33"/>
    <w:rsid w:val="000578F6"/>
    <w:rsid w:val="000845A9"/>
    <w:rsid w:val="00090C90"/>
    <w:rsid w:val="000A00B3"/>
    <w:rsid w:val="000D1A54"/>
    <w:rsid w:val="000E336A"/>
    <w:rsid w:val="001476AA"/>
    <w:rsid w:val="001C2F09"/>
    <w:rsid w:val="001D50F3"/>
    <w:rsid w:val="00370A3E"/>
    <w:rsid w:val="003E0D07"/>
    <w:rsid w:val="00411509"/>
    <w:rsid w:val="00442C90"/>
    <w:rsid w:val="0045320C"/>
    <w:rsid w:val="00473CDC"/>
    <w:rsid w:val="00493F23"/>
    <w:rsid w:val="004A3F5C"/>
    <w:rsid w:val="004B6BDA"/>
    <w:rsid w:val="004C7620"/>
    <w:rsid w:val="004D3D3B"/>
    <w:rsid w:val="004F11CD"/>
    <w:rsid w:val="00551AEE"/>
    <w:rsid w:val="005A66EF"/>
    <w:rsid w:val="005C23C4"/>
    <w:rsid w:val="0063370B"/>
    <w:rsid w:val="006D1ADE"/>
    <w:rsid w:val="00721D0F"/>
    <w:rsid w:val="00775803"/>
    <w:rsid w:val="007926EB"/>
    <w:rsid w:val="007D0376"/>
    <w:rsid w:val="007E16BB"/>
    <w:rsid w:val="008037C0"/>
    <w:rsid w:val="00890D9C"/>
    <w:rsid w:val="0089633F"/>
    <w:rsid w:val="008B4E07"/>
    <w:rsid w:val="00913BED"/>
    <w:rsid w:val="009266A9"/>
    <w:rsid w:val="009512B0"/>
    <w:rsid w:val="00985C37"/>
    <w:rsid w:val="009D5C63"/>
    <w:rsid w:val="009F36C9"/>
    <w:rsid w:val="00A12E4C"/>
    <w:rsid w:val="00AA3483"/>
    <w:rsid w:val="00B02802"/>
    <w:rsid w:val="00B21701"/>
    <w:rsid w:val="00B22B09"/>
    <w:rsid w:val="00B65D39"/>
    <w:rsid w:val="00B76165"/>
    <w:rsid w:val="00B95458"/>
    <w:rsid w:val="00BE07A5"/>
    <w:rsid w:val="00BF0397"/>
    <w:rsid w:val="00C1558F"/>
    <w:rsid w:val="00C516E3"/>
    <w:rsid w:val="00C57D92"/>
    <w:rsid w:val="00CB6B6A"/>
    <w:rsid w:val="00CF65C2"/>
    <w:rsid w:val="00D06E27"/>
    <w:rsid w:val="00D135A1"/>
    <w:rsid w:val="00D61DDE"/>
    <w:rsid w:val="00D701B5"/>
    <w:rsid w:val="00DC4615"/>
    <w:rsid w:val="00E038C0"/>
    <w:rsid w:val="00E16C26"/>
    <w:rsid w:val="00E40305"/>
    <w:rsid w:val="00E64834"/>
    <w:rsid w:val="00EB5219"/>
    <w:rsid w:val="00EC7229"/>
    <w:rsid w:val="00EC7A7E"/>
    <w:rsid w:val="00F94149"/>
    <w:rsid w:val="00FE09C1"/>
    <w:rsid w:val="00FE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0DBABD3"/>
  <w15:docId w15:val="{05D03671-F6F8-4B52-87D4-D8C135645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038C0"/>
  </w:style>
  <w:style w:type="character" w:styleId="Lienhypertexte">
    <w:name w:val="Hyperlink"/>
    <w:basedOn w:val="Policepardfaut"/>
    <w:uiPriority w:val="99"/>
    <w:semiHidden/>
    <w:unhideWhenUsed/>
    <w:rsid w:val="00E038C0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13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3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135A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3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35A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35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5A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A66EF"/>
    <w:pPr>
      <w:autoSpaceDE w:val="0"/>
      <w:autoSpaceDN w:val="0"/>
      <w:adjustRightInd w:val="0"/>
    </w:pPr>
    <w:rPr>
      <w:rFonts w:ascii="Avenir Next" w:eastAsiaTheme="minorHAnsi" w:hAnsi="Avenir Next" w:cs="Avenir Next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1C2F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2F09"/>
  </w:style>
  <w:style w:type="paragraph" w:styleId="Pieddepage">
    <w:name w:val="footer"/>
    <w:basedOn w:val="Normal"/>
    <w:link w:val="PieddepageCar"/>
    <w:uiPriority w:val="99"/>
    <w:unhideWhenUsed/>
    <w:rsid w:val="001C2F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2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1144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4</cp:revision>
  <cp:lastPrinted>2020-07-13T08:29:00Z</cp:lastPrinted>
  <dcterms:created xsi:type="dcterms:W3CDTF">2020-07-10T16:48:00Z</dcterms:created>
  <dcterms:modified xsi:type="dcterms:W3CDTF">2020-07-13T08:29:00Z</dcterms:modified>
</cp:coreProperties>
</file>