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Default="00694426" w:rsidP="00F872F9">
      <w:pPr>
        <w:jc w:val="both"/>
        <w:rPr>
          <w:rFonts w:ascii="Avenir Next" w:hAnsi="Avenir Next" w:cs="Times New Roman"/>
          <w:color w:val="222222"/>
          <w:sz w:val="16"/>
          <w:szCs w:val="16"/>
        </w:rPr>
      </w:pPr>
    </w:p>
    <w:p w14:paraId="41A0CCB7" w14:textId="77777777" w:rsidR="00406DB2" w:rsidRDefault="00406DB2" w:rsidP="00406DB2">
      <w:pPr>
        <w:jc w:val="center"/>
        <w:rPr>
          <w:rFonts w:ascii="Avenir Next" w:hAnsi="Avenir Next"/>
          <w:b/>
          <w:bCs/>
          <w:color w:val="FF0000"/>
        </w:rPr>
      </w:pPr>
      <w:r>
        <w:rPr>
          <w:rFonts w:ascii="Avenir Next" w:hAnsi="Avenir Next"/>
          <w:b/>
          <w:bCs/>
          <w:color w:val="222222"/>
        </w:rPr>
        <w:t xml:space="preserve">Zenith goes for strikingly bold contrast with the DEFY 21 and DEFY Classic Black &amp; White, two pieces made </w:t>
      </w:r>
      <w:r>
        <w:rPr>
          <w:rFonts w:ascii="Avenir Next" w:hAnsi="Avenir Next"/>
          <w:b/>
          <w:bCs/>
        </w:rPr>
        <w:t>exclusively for Zenith’s boutiques and online shop.</w:t>
      </w:r>
    </w:p>
    <w:p w14:paraId="185AF906" w14:textId="77777777" w:rsidR="00406DB2" w:rsidRPr="00B4027A" w:rsidRDefault="00406DB2" w:rsidP="00F872F9">
      <w:pPr>
        <w:jc w:val="both"/>
        <w:rPr>
          <w:rFonts w:ascii="Avenir Next" w:hAnsi="Avenir Next" w:cs="Times New Roman"/>
          <w:color w:val="222222"/>
          <w:sz w:val="16"/>
          <w:szCs w:val="16"/>
        </w:rPr>
      </w:pPr>
    </w:p>
    <w:p w14:paraId="7D98CD22" w14:textId="77777777" w:rsidR="00694426" w:rsidRPr="00284C5D" w:rsidRDefault="00694426" w:rsidP="00F872F9">
      <w:pPr>
        <w:jc w:val="both"/>
        <w:rPr>
          <w:rFonts w:ascii="Avenir Next" w:hAnsi="Avenir Next" w:cs="Times New Roman"/>
          <w:sz w:val="18"/>
          <w:szCs w:val="18"/>
        </w:rPr>
      </w:pPr>
    </w:p>
    <w:p w14:paraId="79AF0F97" w14:textId="7FBA0839" w:rsidR="00936515" w:rsidRDefault="00943AC4" w:rsidP="00F872F9">
      <w:pPr>
        <w:jc w:val="both"/>
        <w:rPr>
          <w:rFonts w:ascii="Avenir Next" w:hAnsi="Avenir Next" w:cs="Times New Roman"/>
          <w:sz w:val="18"/>
          <w:szCs w:val="18"/>
        </w:rPr>
      </w:pPr>
      <w:r w:rsidRPr="00284C5D">
        <w:rPr>
          <w:rFonts w:ascii="Avenir Next" w:hAnsi="Avenir Next" w:cs="Times New Roman"/>
          <w:sz w:val="18"/>
          <w:szCs w:val="18"/>
        </w:rPr>
        <w:t xml:space="preserve">Black &amp; white is far more than just a choice of tones. It’s an entire design language that echoes </w:t>
      </w:r>
      <w:r w:rsidR="00936515">
        <w:rPr>
          <w:rFonts w:ascii="Avenir Next" w:hAnsi="Avenir Next" w:cs="Times New Roman"/>
          <w:sz w:val="18"/>
          <w:szCs w:val="18"/>
        </w:rPr>
        <w:t>towering</w:t>
      </w:r>
      <w:r w:rsidRPr="00284C5D">
        <w:rPr>
          <w:rFonts w:ascii="Avenir Next" w:hAnsi="Avenir Next" w:cs="Times New Roman"/>
          <w:sz w:val="18"/>
          <w:szCs w:val="18"/>
        </w:rPr>
        <w:t xml:space="preserve"> urban landscapes and </w:t>
      </w:r>
      <w:r w:rsidR="00936515">
        <w:rPr>
          <w:rFonts w:ascii="Avenir Next" w:hAnsi="Avenir Next" w:cs="Times New Roman"/>
          <w:sz w:val="18"/>
          <w:szCs w:val="18"/>
        </w:rPr>
        <w:t>edgy</w:t>
      </w:r>
      <w:r w:rsidRPr="00284C5D">
        <w:rPr>
          <w:rFonts w:ascii="Avenir Next" w:hAnsi="Avenir Next" w:cs="Times New Roman"/>
          <w:sz w:val="18"/>
          <w:szCs w:val="18"/>
        </w:rPr>
        <w:t xml:space="preserve"> art and fashion movements. </w:t>
      </w:r>
      <w:r w:rsidR="00936515">
        <w:rPr>
          <w:rFonts w:ascii="Avenir Next" w:hAnsi="Avenir Next" w:cs="Times New Roman"/>
          <w:sz w:val="18"/>
          <w:szCs w:val="18"/>
        </w:rPr>
        <w:t>W</w:t>
      </w:r>
      <w:r w:rsidR="00F03472" w:rsidRPr="00284C5D">
        <w:rPr>
          <w:rFonts w:ascii="Avenir Next" w:hAnsi="Avenir Next" w:cs="Times New Roman"/>
          <w:sz w:val="18"/>
          <w:szCs w:val="18"/>
        </w:rPr>
        <w:t>hile the DEFY 21 and DEFY Classic have</w:t>
      </w:r>
      <w:r w:rsidR="00F81DC0" w:rsidRPr="00284C5D">
        <w:rPr>
          <w:rFonts w:ascii="Avenir Next" w:hAnsi="Avenir Next" w:cs="Times New Roman"/>
          <w:sz w:val="18"/>
          <w:szCs w:val="18"/>
        </w:rPr>
        <w:t xml:space="preserve"> </w:t>
      </w:r>
      <w:r w:rsidR="0019386F" w:rsidRPr="00284C5D">
        <w:rPr>
          <w:rFonts w:ascii="Avenir Next" w:hAnsi="Avenir Next" w:cs="Times New Roman"/>
          <w:sz w:val="18"/>
          <w:szCs w:val="18"/>
        </w:rPr>
        <w:t>gone through</w:t>
      </w:r>
      <w:r w:rsidR="00F81DC0" w:rsidRPr="00284C5D">
        <w:rPr>
          <w:rFonts w:ascii="Avenir Next" w:hAnsi="Avenir Next" w:cs="Times New Roman"/>
          <w:sz w:val="18"/>
          <w:szCs w:val="18"/>
        </w:rPr>
        <w:t xml:space="preserve"> </w:t>
      </w:r>
      <w:r w:rsidR="00284C5D" w:rsidRPr="00284C5D">
        <w:rPr>
          <w:rFonts w:ascii="Avenir Next" w:hAnsi="Avenir Next" w:cs="Times New Roman"/>
          <w:sz w:val="18"/>
          <w:szCs w:val="18"/>
        </w:rPr>
        <w:t>numerous</w:t>
      </w:r>
      <w:r w:rsidR="00F81DC0" w:rsidRPr="00284C5D">
        <w:rPr>
          <w:rFonts w:ascii="Avenir Next" w:hAnsi="Avenir Next" w:cs="Times New Roman"/>
          <w:sz w:val="18"/>
          <w:szCs w:val="18"/>
        </w:rPr>
        <w:t xml:space="preserve"> </w:t>
      </w:r>
      <w:r w:rsidR="00936515">
        <w:rPr>
          <w:rFonts w:ascii="Avenir Next" w:hAnsi="Avenir Next" w:cs="Times New Roman"/>
          <w:sz w:val="18"/>
          <w:szCs w:val="18"/>
        </w:rPr>
        <w:t>iterations</w:t>
      </w:r>
      <w:r w:rsidRPr="00284C5D">
        <w:rPr>
          <w:rFonts w:ascii="Avenir Next" w:hAnsi="Avenir Next" w:cs="Times New Roman"/>
          <w:sz w:val="18"/>
          <w:szCs w:val="18"/>
        </w:rPr>
        <w:t xml:space="preserve"> </w:t>
      </w:r>
      <w:r w:rsidR="00936515">
        <w:rPr>
          <w:rFonts w:ascii="Avenir Next" w:hAnsi="Avenir Next" w:cs="Times New Roman"/>
          <w:sz w:val="18"/>
          <w:szCs w:val="18"/>
        </w:rPr>
        <w:t>that incorporate</w:t>
      </w:r>
      <w:r w:rsidRPr="00284C5D">
        <w:rPr>
          <w:rFonts w:ascii="Avenir Next" w:hAnsi="Avenir Next" w:cs="Times New Roman"/>
          <w:sz w:val="18"/>
          <w:szCs w:val="18"/>
        </w:rPr>
        <w:t xml:space="preserve"> </w:t>
      </w:r>
      <w:r w:rsidR="00F81DC0" w:rsidRPr="00284C5D">
        <w:rPr>
          <w:rFonts w:ascii="Avenir Next" w:hAnsi="Avenir Next" w:cs="Times New Roman"/>
          <w:sz w:val="18"/>
          <w:szCs w:val="18"/>
        </w:rPr>
        <w:t>exot</w:t>
      </w:r>
      <w:r w:rsidR="00F03472" w:rsidRPr="00284C5D">
        <w:rPr>
          <w:rFonts w:ascii="Avenir Next" w:hAnsi="Avenir Next" w:cs="Times New Roman"/>
          <w:sz w:val="18"/>
          <w:szCs w:val="18"/>
        </w:rPr>
        <w:t xml:space="preserve">ic materials and vibrant colors, </w:t>
      </w:r>
      <w:r w:rsidR="00F81DC0" w:rsidRPr="00284C5D">
        <w:rPr>
          <w:rFonts w:ascii="Avenir Next" w:hAnsi="Avenir Next" w:cs="Times New Roman"/>
          <w:sz w:val="18"/>
          <w:szCs w:val="18"/>
        </w:rPr>
        <w:t xml:space="preserve">the </w:t>
      </w:r>
      <w:r w:rsidR="00F03472" w:rsidRPr="00284C5D">
        <w:rPr>
          <w:rFonts w:ascii="Avenir Next" w:hAnsi="Avenir Next" w:cs="Times New Roman"/>
          <w:sz w:val="18"/>
          <w:szCs w:val="18"/>
        </w:rPr>
        <w:t xml:space="preserve">Zenith Boutique-exclusive </w:t>
      </w:r>
      <w:r w:rsidR="00F81DC0" w:rsidRPr="00284C5D">
        <w:rPr>
          <w:rFonts w:ascii="Avenir Next" w:hAnsi="Avenir Next" w:cs="Times New Roman"/>
          <w:sz w:val="18"/>
          <w:szCs w:val="18"/>
        </w:rPr>
        <w:t xml:space="preserve">Black &amp; White </w:t>
      </w:r>
      <w:r w:rsidR="00F03472" w:rsidRPr="00284C5D">
        <w:rPr>
          <w:rFonts w:ascii="Avenir Next" w:hAnsi="Avenir Next" w:cs="Times New Roman"/>
          <w:sz w:val="18"/>
          <w:szCs w:val="18"/>
        </w:rPr>
        <w:t>editions</w:t>
      </w:r>
      <w:r w:rsidR="00284C5D" w:rsidRPr="00284C5D">
        <w:rPr>
          <w:rFonts w:ascii="Avenir Next" w:hAnsi="Avenir Next" w:cs="Times New Roman"/>
          <w:sz w:val="18"/>
          <w:szCs w:val="18"/>
        </w:rPr>
        <w:t xml:space="preserve"> take </w:t>
      </w:r>
      <w:r w:rsidR="00936515">
        <w:rPr>
          <w:rFonts w:ascii="Avenir Next" w:hAnsi="Avenir Next" w:cs="Times New Roman"/>
          <w:sz w:val="18"/>
          <w:szCs w:val="18"/>
        </w:rPr>
        <w:t xml:space="preserve">on a </w:t>
      </w:r>
      <w:r w:rsidR="00CB3C1F">
        <w:rPr>
          <w:rFonts w:ascii="Avenir Next" w:hAnsi="Avenir Next" w:cs="Times New Roman"/>
          <w:sz w:val="18"/>
          <w:szCs w:val="18"/>
        </w:rPr>
        <w:t>drastically</w:t>
      </w:r>
      <w:r w:rsidR="00936515">
        <w:rPr>
          <w:rFonts w:ascii="Avenir Next" w:hAnsi="Avenir Next" w:cs="Times New Roman"/>
          <w:sz w:val="18"/>
          <w:szCs w:val="18"/>
        </w:rPr>
        <w:t xml:space="preserve"> different approach with an</w:t>
      </w:r>
      <w:r w:rsidR="00F03472" w:rsidRPr="00284C5D">
        <w:rPr>
          <w:rFonts w:ascii="Avenir Next" w:hAnsi="Avenir Next" w:cs="Times New Roman"/>
          <w:sz w:val="18"/>
          <w:szCs w:val="18"/>
        </w:rPr>
        <w:t xml:space="preserve"> </w:t>
      </w:r>
      <w:r w:rsidR="00B47417" w:rsidRPr="00284C5D">
        <w:rPr>
          <w:rFonts w:ascii="Avenir Next" w:hAnsi="Avenir Next" w:cs="Times New Roman"/>
          <w:sz w:val="18"/>
          <w:szCs w:val="18"/>
        </w:rPr>
        <w:t xml:space="preserve">achromatic </w:t>
      </w:r>
      <w:r w:rsidR="00936515">
        <w:rPr>
          <w:rFonts w:ascii="Avenir Next" w:hAnsi="Avenir Next" w:cs="Times New Roman"/>
          <w:sz w:val="18"/>
          <w:szCs w:val="18"/>
        </w:rPr>
        <w:t>palette.</w:t>
      </w:r>
    </w:p>
    <w:p w14:paraId="37B4B47E" w14:textId="77777777" w:rsidR="00936515" w:rsidRDefault="00936515" w:rsidP="00F872F9">
      <w:pPr>
        <w:jc w:val="both"/>
        <w:rPr>
          <w:rFonts w:ascii="Avenir Next" w:hAnsi="Avenir Next" w:cs="Times New Roman"/>
          <w:sz w:val="18"/>
          <w:szCs w:val="18"/>
        </w:rPr>
      </w:pPr>
    </w:p>
    <w:p w14:paraId="647A8294" w14:textId="2482AC93" w:rsidR="00375A41" w:rsidRDefault="001D287B" w:rsidP="00F872F9">
      <w:pPr>
        <w:jc w:val="both"/>
        <w:rPr>
          <w:rFonts w:ascii="Avenir Next" w:hAnsi="Avenir Next" w:cs="Times New Roman"/>
          <w:sz w:val="18"/>
          <w:szCs w:val="18"/>
        </w:rPr>
      </w:pPr>
      <w:r>
        <w:rPr>
          <w:rFonts w:ascii="Avenir Next" w:hAnsi="Avenir Next" w:cs="Times New Roman"/>
          <w:sz w:val="18"/>
          <w:szCs w:val="18"/>
        </w:rPr>
        <w:t xml:space="preserve">These on-trend reinterpretations of the two most emblematic models in the DEFY collection </w:t>
      </w:r>
      <w:r w:rsidR="00936515">
        <w:rPr>
          <w:rFonts w:ascii="Avenir Next" w:hAnsi="Avenir Next" w:cs="Times New Roman"/>
          <w:sz w:val="18"/>
          <w:szCs w:val="18"/>
        </w:rPr>
        <w:t xml:space="preserve">emphasize </w:t>
      </w:r>
      <w:r w:rsidR="00936515" w:rsidRPr="00284C5D">
        <w:rPr>
          <w:rFonts w:ascii="Avenir Next" w:hAnsi="Avenir Next" w:cs="Times New Roman"/>
          <w:sz w:val="18"/>
          <w:szCs w:val="18"/>
        </w:rPr>
        <w:t>their singular</w:t>
      </w:r>
      <w:r w:rsidR="00936515">
        <w:rPr>
          <w:rFonts w:ascii="Avenir Next" w:hAnsi="Avenir Next" w:cs="Times New Roman"/>
          <w:sz w:val="18"/>
          <w:szCs w:val="18"/>
        </w:rPr>
        <w:t>ly bold</w:t>
      </w:r>
      <w:r w:rsidR="00936515" w:rsidRPr="00284C5D">
        <w:rPr>
          <w:rFonts w:ascii="Avenir Next" w:hAnsi="Avenir Next" w:cs="Times New Roman"/>
          <w:sz w:val="18"/>
          <w:szCs w:val="18"/>
        </w:rPr>
        <w:t xml:space="preserve"> </w:t>
      </w:r>
      <w:r w:rsidR="00936515">
        <w:rPr>
          <w:rFonts w:ascii="Avenir Next" w:hAnsi="Avenir Next" w:cs="Times New Roman"/>
          <w:sz w:val="18"/>
          <w:szCs w:val="18"/>
        </w:rPr>
        <w:t>architecture</w:t>
      </w:r>
      <w:r w:rsidR="00936515" w:rsidRPr="00284C5D">
        <w:rPr>
          <w:rFonts w:ascii="Avenir Next" w:hAnsi="Avenir Next" w:cs="Times New Roman"/>
          <w:sz w:val="18"/>
          <w:szCs w:val="18"/>
        </w:rPr>
        <w:t xml:space="preserve"> through heavily contrasting black and white tones</w:t>
      </w:r>
      <w:r w:rsidR="00936515">
        <w:rPr>
          <w:rFonts w:ascii="Avenir Next" w:hAnsi="Avenir Next" w:cs="Times New Roman"/>
          <w:sz w:val="18"/>
          <w:szCs w:val="18"/>
        </w:rPr>
        <w:t xml:space="preserve"> put forth </w:t>
      </w:r>
      <w:r w:rsidR="00CB3C1F">
        <w:rPr>
          <w:rFonts w:ascii="Avenir Next" w:hAnsi="Avenir Next" w:cs="Times New Roman"/>
          <w:sz w:val="18"/>
          <w:szCs w:val="18"/>
        </w:rPr>
        <w:t>in an enticing manner</w:t>
      </w:r>
      <w:r w:rsidR="00936515">
        <w:rPr>
          <w:rFonts w:ascii="Avenir Next" w:hAnsi="Avenir Next" w:cs="Times New Roman"/>
          <w:sz w:val="18"/>
          <w:szCs w:val="18"/>
        </w:rPr>
        <w:t xml:space="preserve">, </w:t>
      </w:r>
      <w:r w:rsidR="00CB3C1F">
        <w:rPr>
          <w:rFonts w:ascii="Avenir Next" w:hAnsi="Avenir Next" w:cs="Times New Roman"/>
          <w:sz w:val="18"/>
          <w:szCs w:val="18"/>
        </w:rPr>
        <w:t>providing</w:t>
      </w:r>
      <w:r>
        <w:rPr>
          <w:rFonts w:ascii="Avenir Next" w:hAnsi="Avenir Next" w:cs="Times New Roman"/>
          <w:sz w:val="18"/>
          <w:szCs w:val="18"/>
        </w:rPr>
        <w:t xml:space="preserve"> a decidedly contemporary </w:t>
      </w:r>
      <w:r w:rsidR="00862DFC">
        <w:rPr>
          <w:rFonts w:ascii="Avenir Next" w:hAnsi="Avenir Next" w:cs="Times New Roman"/>
          <w:sz w:val="18"/>
          <w:szCs w:val="18"/>
        </w:rPr>
        <w:t xml:space="preserve">yet versatile </w:t>
      </w:r>
      <w:r w:rsidR="00A16BA2">
        <w:rPr>
          <w:rFonts w:ascii="Avenir Next" w:hAnsi="Avenir Next" w:cs="Times New Roman"/>
          <w:sz w:val="18"/>
          <w:szCs w:val="18"/>
        </w:rPr>
        <w:t xml:space="preserve">choice </w:t>
      </w:r>
      <w:r w:rsidR="00862DFC">
        <w:rPr>
          <w:rFonts w:ascii="Avenir Next" w:hAnsi="Avenir Next" w:cs="Times New Roman"/>
          <w:sz w:val="18"/>
          <w:szCs w:val="18"/>
        </w:rPr>
        <w:t xml:space="preserve">for the style-conscious </w:t>
      </w:r>
      <w:r w:rsidR="00694426">
        <w:rPr>
          <w:rFonts w:ascii="Avenir Next" w:hAnsi="Avenir Next" w:cs="Times New Roman"/>
          <w:sz w:val="18"/>
          <w:szCs w:val="18"/>
        </w:rPr>
        <w:t>watch aficionado of today.</w:t>
      </w:r>
    </w:p>
    <w:p w14:paraId="02F05A0A" w14:textId="77777777" w:rsidR="001D287B" w:rsidRPr="00284C5D" w:rsidRDefault="001D287B" w:rsidP="00F872F9">
      <w:pPr>
        <w:jc w:val="both"/>
        <w:rPr>
          <w:rFonts w:ascii="Avenir Next" w:hAnsi="Avenir Next" w:cs="Times New Roman"/>
          <w:sz w:val="18"/>
          <w:szCs w:val="18"/>
        </w:rPr>
      </w:pPr>
    </w:p>
    <w:p w14:paraId="4C2F6E16" w14:textId="442341F8" w:rsidR="00F03472" w:rsidRPr="00284C5D" w:rsidRDefault="00AB460E" w:rsidP="00F872F9">
      <w:pPr>
        <w:jc w:val="both"/>
        <w:rPr>
          <w:rFonts w:ascii="Avenir Next" w:hAnsi="Avenir Next" w:cs="Times New Roman"/>
          <w:sz w:val="18"/>
          <w:szCs w:val="18"/>
        </w:rPr>
      </w:pPr>
      <w:r w:rsidRPr="00284C5D">
        <w:rPr>
          <w:rFonts w:ascii="Avenir Next" w:hAnsi="Avenir Next" w:cs="Times New Roman"/>
          <w:sz w:val="18"/>
          <w:szCs w:val="18"/>
        </w:rPr>
        <w:t xml:space="preserve">Featuring a matte microblasted black ceramic case in 44mm for the DEFY 21 and 41mm for the DEFY Classic, the muted finish enhances the </w:t>
      </w:r>
      <w:r w:rsidR="00A16BA2">
        <w:rPr>
          <w:rFonts w:ascii="Avenir Next" w:hAnsi="Avenir Next" w:cs="Times New Roman"/>
          <w:sz w:val="18"/>
          <w:szCs w:val="18"/>
        </w:rPr>
        <w:t xml:space="preserve">sleek </w:t>
      </w:r>
      <w:r w:rsidRPr="00284C5D">
        <w:rPr>
          <w:rFonts w:ascii="Avenir Next" w:hAnsi="Avenir Next" w:cs="Times New Roman"/>
          <w:sz w:val="18"/>
          <w:szCs w:val="18"/>
        </w:rPr>
        <w:t xml:space="preserve">lines of the </w:t>
      </w:r>
      <w:r w:rsidR="00936515">
        <w:rPr>
          <w:rFonts w:ascii="Avenir Next" w:hAnsi="Avenir Next" w:cs="Times New Roman"/>
          <w:sz w:val="18"/>
          <w:szCs w:val="18"/>
        </w:rPr>
        <w:t>faceted case</w:t>
      </w:r>
      <w:r w:rsidRPr="00284C5D">
        <w:rPr>
          <w:rFonts w:ascii="Avenir Next" w:hAnsi="Avenir Next" w:cs="Times New Roman"/>
          <w:sz w:val="18"/>
          <w:szCs w:val="18"/>
        </w:rPr>
        <w:t xml:space="preserve"> as it absorbs light rather than reflect it. The two emblematic DEFY pieces are paired with white ceramic bezels for a</w:t>
      </w:r>
      <w:r w:rsidR="000203DD" w:rsidRPr="00284C5D">
        <w:rPr>
          <w:rFonts w:ascii="Avenir Next" w:hAnsi="Avenir Next" w:cs="Times New Roman"/>
          <w:sz w:val="18"/>
          <w:szCs w:val="18"/>
        </w:rPr>
        <w:t xml:space="preserve"> </w:t>
      </w:r>
      <w:r w:rsidR="00936515">
        <w:rPr>
          <w:rFonts w:ascii="Avenir Next" w:hAnsi="Avenir Next" w:cs="Times New Roman"/>
          <w:sz w:val="18"/>
          <w:szCs w:val="18"/>
        </w:rPr>
        <w:t>sharp</w:t>
      </w:r>
      <w:r w:rsidR="000203DD" w:rsidRPr="00284C5D">
        <w:rPr>
          <w:rFonts w:ascii="Avenir Next" w:hAnsi="Avenir Next" w:cs="Times New Roman"/>
          <w:sz w:val="18"/>
          <w:szCs w:val="18"/>
        </w:rPr>
        <w:t xml:space="preserve"> contrast, giving way to the three di</w:t>
      </w:r>
      <w:r w:rsidR="00F03472" w:rsidRPr="00284C5D">
        <w:rPr>
          <w:rFonts w:ascii="Avenir Next" w:hAnsi="Avenir Next" w:cs="Times New Roman"/>
          <w:sz w:val="18"/>
          <w:szCs w:val="18"/>
        </w:rPr>
        <w:t>mensional dials of both models.</w:t>
      </w:r>
    </w:p>
    <w:p w14:paraId="3CF2EC70" w14:textId="77777777" w:rsidR="00F03472" w:rsidRPr="00284C5D" w:rsidRDefault="00F03472" w:rsidP="00F872F9">
      <w:pPr>
        <w:jc w:val="both"/>
        <w:rPr>
          <w:rFonts w:ascii="Avenir Next" w:hAnsi="Avenir Next" w:cs="Times New Roman"/>
          <w:sz w:val="18"/>
          <w:szCs w:val="18"/>
        </w:rPr>
      </w:pPr>
    </w:p>
    <w:p w14:paraId="77DBBDBA" w14:textId="050A642A" w:rsidR="00007690" w:rsidRPr="00284C5D" w:rsidRDefault="000203DD" w:rsidP="00F872F9">
      <w:pPr>
        <w:jc w:val="both"/>
        <w:rPr>
          <w:rFonts w:ascii="Avenir Next" w:hAnsi="Avenir Next" w:cs="Times New Roman"/>
          <w:sz w:val="18"/>
          <w:szCs w:val="18"/>
        </w:rPr>
      </w:pPr>
      <w:r w:rsidRPr="00284C5D">
        <w:rPr>
          <w:rFonts w:ascii="Avenir Next" w:hAnsi="Avenir Next" w:cs="Times New Roman"/>
          <w:sz w:val="18"/>
          <w:szCs w:val="18"/>
        </w:rPr>
        <w:t xml:space="preserve">On the DEFY 21, </w:t>
      </w:r>
      <w:r w:rsidR="00AB460E" w:rsidRPr="00284C5D">
        <w:rPr>
          <w:rFonts w:ascii="Avenir Next" w:hAnsi="Avenir Next" w:cs="Times New Roman"/>
          <w:sz w:val="18"/>
          <w:szCs w:val="18"/>
        </w:rPr>
        <w:t>a white 1/100</w:t>
      </w:r>
      <w:r w:rsidR="00AB460E" w:rsidRPr="00284C5D">
        <w:rPr>
          <w:rFonts w:ascii="Avenir Next" w:hAnsi="Avenir Next" w:cs="Times New Roman"/>
          <w:sz w:val="18"/>
          <w:szCs w:val="18"/>
          <w:vertAlign w:val="superscript"/>
        </w:rPr>
        <w:t>th</w:t>
      </w:r>
      <w:r w:rsidR="00AB460E" w:rsidRPr="00284C5D">
        <w:rPr>
          <w:rFonts w:ascii="Avenir Next" w:hAnsi="Avenir Next" w:cs="Times New Roman"/>
          <w:sz w:val="18"/>
          <w:szCs w:val="18"/>
        </w:rPr>
        <w:t xml:space="preserve"> of a second scale and 30-minute chronograph counter appear to seemingly float above the blackened movement</w:t>
      </w:r>
      <w:r w:rsidR="001A58A0" w:rsidRPr="00284C5D">
        <w:rPr>
          <w:rFonts w:ascii="Avenir Next" w:hAnsi="Avenir Next" w:cs="Times New Roman"/>
          <w:sz w:val="18"/>
          <w:szCs w:val="18"/>
        </w:rPr>
        <w:t>.</w:t>
      </w:r>
      <w:r w:rsidRPr="00284C5D">
        <w:rPr>
          <w:rFonts w:ascii="Avenir Next" w:hAnsi="Avenir Next" w:cs="Times New Roman"/>
          <w:sz w:val="18"/>
          <w:szCs w:val="18"/>
        </w:rPr>
        <w:t xml:space="preserve"> On the DEFY Classic,</w:t>
      </w:r>
      <w:r w:rsidR="00AB460E" w:rsidRPr="00284C5D">
        <w:rPr>
          <w:rFonts w:ascii="Avenir Next" w:hAnsi="Avenir Next" w:cs="Times New Roman"/>
          <w:sz w:val="18"/>
          <w:szCs w:val="18"/>
        </w:rPr>
        <w:t xml:space="preserve"> </w:t>
      </w:r>
      <w:r w:rsidRPr="00284C5D">
        <w:rPr>
          <w:rFonts w:ascii="Avenir Next" w:hAnsi="Avenir Next" w:cs="Times New Roman"/>
          <w:sz w:val="18"/>
          <w:szCs w:val="18"/>
        </w:rPr>
        <w:t xml:space="preserve">the </w:t>
      </w:r>
      <w:r w:rsidR="0019386F" w:rsidRPr="00284C5D">
        <w:rPr>
          <w:rFonts w:ascii="Avenir Next" w:hAnsi="Avenir Next" w:cs="Times New Roman"/>
          <w:sz w:val="18"/>
          <w:szCs w:val="18"/>
        </w:rPr>
        <w:t xml:space="preserve">ultra-modern </w:t>
      </w:r>
      <w:r w:rsidR="0068572A" w:rsidRPr="00284C5D">
        <w:rPr>
          <w:rFonts w:ascii="Avenir Next" w:hAnsi="Avenir Next" w:cs="Times New Roman"/>
          <w:sz w:val="18"/>
          <w:szCs w:val="18"/>
        </w:rPr>
        <w:t xml:space="preserve">open dial with a central </w:t>
      </w:r>
      <w:r w:rsidR="0019386F" w:rsidRPr="00284C5D">
        <w:rPr>
          <w:rFonts w:ascii="Avenir Next" w:hAnsi="Avenir Next" w:cs="Times New Roman"/>
          <w:sz w:val="18"/>
          <w:szCs w:val="18"/>
        </w:rPr>
        <w:t xml:space="preserve">star motif is given </w:t>
      </w:r>
      <w:r w:rsidRPr="00284C5D">
        <w:rPr>
          <w:rFonts w:ascii="Avenir Next" w:hAnsi="Avenir Next" w:cs="Times New Roman"/>
          <w:sz w:val="18"/>
          <w:szCs w:val="18"/>
        </w:rPr>
        <w:t xml:space="preserve">a similar </w:t>
      </w:r>
      <w:r w:rsidR="0019386F" w:rsidRPr="00284C5D">
        <w:rPr>
          <w:rFonts w:ascii="Avenir Next" w:hAnsi="Avenir Next" w:cs="Times New Roman"/>
          <w:sz w:val="18"/>
          <w:szCs w:val="18"/>
        </w:rPr>
        <w:t xml:space="preserve">treatment </w:t>
      </w:r>
      <w:r w:rsidRPr="00284C5D">
        <w:rPr>
          <w:rFonts w:ascii="Avenir Next" w:hAnsi="Avenir Next" w:cs="Times New Roman"/>
          <w:sz w:val="18"/>
          <w:szCs w:val="18"/>
        </w:rPr>
        <w:t>in</w:t>
      </w:r>
      <w:r w:rsidR="0019386F" w:rsidRPr="00284C5D">
        <w:rPr>
          <w:rFonts w:ascii="Avenir Next" w:hAnsi="Avenir Next" w:cs="Times New Roman"/>
          <w:sz w:val="18"/>
          <w:szCs w:val="18"/>
        </w:rPr>
        <w:t xml:space="preserve"> this Boutique-exclusive edition</w:t>
      </w:r>
      <w:r w:rsidR="00A125C2" w:rsidRPr="00284C5D">
        <w:rPr>
          <w:rFonts w:ascii="Avenir Next" w:hAnsi="Avenir Next" w:cs="Times New Roman"/>
          <w:sz w:val="18"/>
          <w:szCs w:val="18"/>
        </w:rPr>
        <w:t xml:space="preserve">, with a white flange ring and a blackened </w:t>
      </w:r>
      <w:r w:rsidR="004779C7" w:rsidRPr="00284C5D">
        <w:rPr>
          <w:rFonts w:ascii="Avenir Next" w:hAnsi="Avenir Next" w:cs="Times New Roman"/>
          <w:sz w:val="18"/>
          <w:szCs w:val="18"/>
        </w:rPr>
        <w:t>symmetrical open dial.</w:t>
      </w:r>
      <w:r w:rsidR="0019386F" w:rsidRPr="00284C5D">
        <w:rPr>
          <w:rFonts w:ascii="Avenir Next" w:hAnsi="Avenir Next" w:cs="Times New Roman"/>
          <w:sz w:val="18"/>
          <w:szCs w:val="18"/>
        </w:rPr>
        <w:t xml:space="preserve"> </w:t>
      </w:r>
      <w:r w:rsidR="0097101E" w:rsidRPr="00284C5D">
        <w:rPr>
          <w:rFonts w:ascii="Avenir Next" w:hAnsi="Avenir Next" w:cs="Times New Roman"/>
          <w:sz w:val="18"/>
          <w:szCs w:val="18"/>
        </w:rPr>
        <w:t>As the finishing touch, a</w:t>
      </w:r>
      <w:r w:rsidR="0019386F" w:rsidRPr="00284C5D">
        <w:rPr>
          <w:rFonts w:ascii="Avenir Next" w:hAnsi="Avenir Next" w:cs="Times New Roman"/>
          <w:sz w:val="18"/>
          <w:szCs w:val="18"/>
        </w:rPr>
        <w:t xml:space="preserve"> black and white co</w:t>
      </w:r>
      <w:r w:rsidR="00D3776E" w:rsidRPr="00284C5D">
        <w:rPr>
          <w:rFonts w:ascii="Avenir Next" w:hAnsi="Avenir Next" w:cs="Times New Roman"/>
          <w:sz w:val="18"/>
          <w:szCs w:val="18"/>
        </w:rPr>
        <w:t xml:space="preserve">rdura-effect rubber strap completes the </w:t>
      </w:r>
      <w:r w:rsidR="00CB3C1F">
        <w:rPr>
          <w:rFonts w:ascii="Avenir Next" w:hAnsi="Avenir Next" w:cs="Times New Roman"/>
          <w:sz w:val="18"/>
          <w:szCs w:val="18"/>
        </w:rPr>
        <w:t>theme</w:t>
      </w:r>
      <w:r w:rsidR="00D3776E" w:rsidRPr="00284C5D">
        <w:rPr>
          <w:rFonts w:ascii="Avenir Next" w:hAnsi="Avenir Next" w:cs="Times New Roman"/>
          <w:sz w:val="18"/>
          <w:szCs w:val="18"/>
        </w:rPr>
        <w:t xml:space="preserve">. For a more </w:t>
      </w:r>
      <w:r w:rsidR="00F872F9" w:rsidRPr="00284C5D">
        <w:rPr>
          <w:rFonts w:ascii="Avenir Next" w:hAnsi="Avenir Next" w:cs="Times New Roman"/>
          <w:sz w:val="18"/>
          <w:szCs w:val="18"/>
        </w:rPr>
        <w:t>understated</w:t>
      </w:r>
      <w:r w:rsidR="00D3776E" w:rsidRPr="00284C5D">
        <w:rPr>
          <w:rFonts w:ascii="Avenir Next" w:hAnsi="Avenir Next" w:cs="Times New Roman"/>
          <w:sz w:val="18"/>
          <w:szCs w:val="18"/>
        </w:rPr>
        <w:t xml:space="preserve"> look, </w:t>
      </w:r>
      <w:r w:rsidR="0068572A" w:rsidRPr="00284C5D">
        <w:rPr>
          <w:rFonts w:ascii="Avenir Next" w:hAnsi="Avenir Next" w:cs="Times New Roman"/>
          <w:sz w:val="18"/>
          <w:szCs w:val="18"/>
        </w:rPr>
        <w:t>both editions of the</w:t>
      </w:r>
      <w:r w:rsidR="0019386F" w:rsidRPr="00284C5D">
        <w:rPr>
          <w:rFonts w:ascii="Avenir Next" w:hAnsi="Avenir Next" w:cs="Times New Roman"/>
          <w:sz w:val="18"/>
          <w:szCs w:val="18"/>
        </w:rPr>
        <w:t xml:space="preserve"> DEFY Black &amp; White a</w:t>
      </w:r>
      <w:r w:rsidR="00457BE9" w:rsidRPr="00284C5D">
        <w:rPr>
          <w:rFonts w:ascii="Avenir Next" w:hAnsi="Avenir Next" w:cs="Times New Roman"/>
          <w:sz w:val="18"/>
          <w:szCs w:val="18"/>
        </w:rPr>
        <w:t>lso come with a second strap in textured black rubber.</w:t>
      </w:r>
    </w:p>
    <w:p w14:paraId="62958C9B" w14:textId="77777777" w:rsidR="00007690" w:rsidRPr="00284C5D" w:rsidRDefault="00007690" w:rsidP="00F872F9">
      <w:pPr>
        <w:jc w:val="both"/>
        <w:rPr>
          <w:rFonts w:ascii="Avenir Next" w:hAnsi="Avenir Next" w:cs="Times New Roman"/>
          <w:sz w:val="18"/>
          <w:szCs w:val="18"/>
        </w:rPr>
      </w:pPr>
    </w:p>
    <w:p w14:paraId="31D9C044" w14:textId="627BDC4F" w:rsidR="005D5892" w:rsidRPr="00284C5D" w:rsidRDefault="009B15AA" w:rsidP="00F872F9">
      <w:pPr>
        <w:jc w:val="both"/>
        <w:rPr>
          <w:rFonts w:ascii="Avenir Next" w:hAnsi="Avenir Next" w:cs="Times New Roman"/>
          <w:sz w:val="18"/>
          <w:szCs w:val="18"/>
        </w:rPr>
      </w:pPr>
      <w:r w:rsidRPr="00284C5D">
        <w:rPr>
          <w:rFonts w:ascii="Avenir Next" w:hAnsi="Avenir Next" w:cs="Times New Roman"/>
          <w:sz w:val="18"/>
          <w:szCs w:val="18"/>
        </w:rPr>
        <w:t xml:space="preserve">The DEFY 21 Black &amp; White and DEFY Classic Black &amp; White </w:t>
      </w:r>
      <w:r w:rsidR="00F81DC0" w:rsidRPr="00284C5D">
        <w:rPr>
          <w:rFonts w:ascii="Avenir Next" w:hAnsi="Avenir Next" w:cs="Times New Roman"/>
          <w:sz w:val="18"/>
          <w:szCs w:val="18"/>
        </w:rPr>
        <w:t>are a</w:t>
      </w:r>
      <w:r w:rsidR="008B4FB1" w:rsidRPr="00284C5D">
        <w:rPr>
          <w:rFonts w:ascii="Avenir Next" w:hAnsi="Avenir Next" w:cs="Times New Roman"/>
          <w:sz w:val="18"/>
          <w:szCs w:val="18"/>
        </w:rPr>
        <w:t xml:space="preserve">vailable exclusively at Zenith </w:t>
      </w:r>
      <w:r w:rsidR="00576818" w:rsidRPr="00284C5D">
        <w:rPr>
          <w:rFonts w:ascii="Avenir Next" w:hAnsi="Avenir Next" w:cs="Times New Roman"/>
          <w:sz w:val="18"/>
          <w:szCs w:val="18"/>
        </w:rPr>
        <w:t>Boutiques and e-shop</w:t>
      </w:r>
      <w:r w:rsidR="00F81DC0" w:rsidRPr="00284C5D">
        <w:rPr>
          <w:rFonts w:ascii="Avenir Next" w:hAnsi="Avenir Next" w:cs="Times New Roman"/>
          <w:sz w:val="18"/>
          <w:szCs w:val="18"/>
        </w:rPr>
        <w:t xml:space="preserve"> from</w:t>
      </w:r>
      <w:r w:rsidR="00576818" w:rsidRPr="00284C5D">
        <w:rPr>
          <w:rFonts w:ascii="Avenir Next" w:hAnsi="Avenir Next" w:cs="Times New Roman"/>
          <w:sz w:val="18"/>
          <w:szCs w:val="18"/>
        </w:rPr>
        <w:t xml:space="preserve"> </w:t>
      </w:r>
      <w:r w:rsidR="00503127" w:rsidRPr="00284C5D">
        <w:rPr>
          <w:rFonts w:ascii="Avenir Next" w:hAnsi="Avenir Next" w:cs="Times New Roman"/>
          <w:sz w:val="18"/>
          <w:szCs w:val="18"/>
        </w:rPr>
        <w:t>August</w:t>
      </w:r>
      <w:r w:rsidR="00EF5947">
        <w:rPr>
          <w:rFonts w:ascii="Avenir Next" w:hAnsi="Avenir Next" w:cs="Times New Roman"/>
          <w:sz w:val="18"/>
          <w:szCs w:val="18"/>
        </w:rPr>
        <w:t xml:space="preserve"> 31</w:t>
      </w:r>
      <w:r w:rsidR="00EF5947" w:rsidRPr="00EF5947">
        <w:rPr>
          <w:rFonts w:ascii="Avenir Next" w:hAnsi="Avenir Next" w:cs="Times New Roman"/>
          <w:sz w:val="18"/>
          <w:szCs w:val="18"/>
          <w:vertAlign w:val="superscript"/>
        </w:rPr>
        <w:t>st</w:t>
      </w:r>
      <w:r w:rsidR="00EF5947">
        <w:rPr>
          <w:rFonts w:ascii="Avenir Next" w:hAnsi="Avenir Next" w:cs="Times New Roman"/>
          <w:sz w:val="18"/>
          <w:szCs w:val="18"/>
        </w:rPr>
        <w:t xml:space="preserve"> </w:t>
      </w:r>
      <w:bookmarkStart w:id="0" w:name="_GoBack"/>
      <w:bookmarkEnd w:id="0"/>
      <w:r w:rsidR="00576818" w:rsidRPr="00284C5D">
        <w:rPr>
          <w:rFonts w:ascii="Avenir Next" w:hAnsi="Avenir Next" w:cs="Times New Roman"/>
          <w:sz w:val="18"/>
          <w:szCs w:val="18"/>
        </w:rPr>
        <w:t>2020.</w:t>
      </w:r>
    </w:p>
    <w:p w14:paraId="748BEFD4" w14:textId="77777777" w:rsidR="005D5892" w:rsidRPr="00284C5D" w:rsidRDefault="005D5892" w:rsidP="00576818">
      <w:pPr>
        <w:jc w:val="both"/>
        <w:rPr>
          <w:rFonts w:ascii="Avenir Next" w:hAnsi="Avenir Next" w:cs="Times New Roman"/>
          <w:sz w:val="18"/>
          <w:szCs w:val="18"/>
        </w:rPr>
      </w:pPr>
    </w:p>
    <w:p w14:paraId="02AA7391" w14:textId="77777777" w:rsidR="005D5892" w:rsidRPr="00284C5D" w:rsidRDefault="005D5892" w:rsidP="00576818">
      <w:pPr>
        <w:jc w:val="both"/>
        <w:rPr>
          <w:rFonts w:ascii="Avenir Next" w:hAnsi="Avenir Next" w:cs="Times New Roman"/>
          <w:sz w:val="18"/>
          <w:szCs w:val="18"/>
        </w:rPr>
      </w:pPr>
    </w:p>
    <w:p w14:paraId="4C6224D6" w14:textId="77777777" w:rsidR="005D5892" w:rsidRDefault="005D5892" w:rsidP="005D5892">
      <w:pPr>
        <w:spacing w:line="276" w:lineRule="auto"/>
        <w:jc w:val="both"/>
        <w:rPr>
          <w:rFonts w:ascii="Avenir Next" w:eastAsia="Times New Roman" w:hAnsi="Avenir Next" w:cs="Arial"/>
          <w:b/>
          <w:sz w:val="18"/>
          <w:szCs w:val="18"/>
        </w:rPr>
      </w:pPr>
    </w:p>
    <w:p w14:paraId="70013CE6" w14:textId="77777777" w:rsidR="005D5892" w:rsidRDefault="005D5892" w:rsidP="005D5892">
      <w:pPr>
        <w:spacing w:line="276" w:lineRule="auto"/>
        <w:jc w:val="both"/>
        <w:rPr>
          <w:rFonts w:ascii="Avenir Next" w:eastAsia="Times New Roman" w:hAnsi="Avenir Next" w:cs="Arial"/>
          <w:b/>
          <w:sz w:val="18"/>
          <w:szCs w:val="18"/>
        </w:rPr>
      </w:pPr>
    </w:p>
    <w:p w14:paraId="18E4E3DB" w14:textId="3444F47F" w:rsidR="005D5892" w:rsidRPr="00AA1D1F" w:rsidRDefault="005D5892" w:rsidP="00B4027A">
      <w:pPr>
        <w:rPr>
          <w:rFonts w:ascii="Avenir Next" w:eastAsia="Times New Roman" w:hAnsi="Avenir Next" w:cs="Arial"/>
          <w:b/>
          <w:sz w:val="18"/>
          <w:szCs w:val="18"/>
        </w:rPr>
      </w:pPr>
      <w:r w:rsidRPr="00AA1D1F">
        <w:rPr>
          <w:rFonts w:ascii="Avenir Next" w:eastAsia="Times New Roman" w:hAnsi="Avenir Next" w:cs="Arial"/>
          <w:b/>
          <w:sz w:val="18"/>
          <w:szCs w:val="18"/>
        </w:rPr>
        <w:t>ZENITH: TIME TO REACH YOUR STAR.</w:t>
      </w:r>
    </w:p>
    <w:p w14:paraId="20061510" w14:textId="77777777" w:rsidR="005D5892" w:rsidRPr="00AA1D1F" w:rsidRDefault="005D5892" w:rsidP="005D5892">
      <w:pPr>
        <w:spacing w:line="276" w:lineRule="auto"/>
        <w:jc w:val="both"/>
        <w:rPr>
          <w:rFonts w:ascii="Avenir Next" w:eastAsia="Times New Roman" w:hAnsi="Avenir Next" w:cs="Arial"/>
          <w:b/>
          <w:sz w:val="18"/>
          <w:szCs w:val="18"/>
        </w:rPr>
      </w:pPr>
    </w:p>
    <w:p w14:paraId="2462CBC0" w14:textId="77777777" w:rsidR="005D5892" w:rsidRPr="00AA1D1F" w:rsidRDefault="005D5892" w:rsidP="005D5892">
      <w:pPr>
        <w:jc w:val="both"/>
        <w:rPr>
          <w:rFonts w:ascii="Avenir Next" w:eastAsia="Times New Roman" w:hAnsi="Avenir Next" w:cs="Arial"/>
          <w:sz w:val="18"/>
          <w:szCs w:val="18"/>
        </w:rPr>
      </w:pPr>
      <w:r w:rsidRPr="00AA1D1F">
        <w:rPr>
          <w:rFonts w:ascii="Avenir Next" w:eastAsia="Times New Roman" w:hAnsi="Avenir Next" w:cs="Arial"/>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w:t>
      </w:r>
    </w:p>
    <w:p w14:paraId="7D2F3C6B" w14:textId="77777777" w:rsidR="005D5892" w:rsidRPr="00AA1D1F" w:rsidRDefault="005D5892" w:rsidP="005D5892">
      <w:pPr>
        <w:jc w:val="both"/>
        <w:rPr>
          <w:rFonts w:ascii="Avenir Next" w:eastAsia="Times New Roman" w:hAnsi="Avenir Next" w:cs="Arial"/>
          <w:sz w:val="18"/>
          <w:szCs w:val="18"/>
        </w:rPr>
      </w:pPr>
    </w:p>
    <w:p w14:paraId="182DD381" w14:textId="77777777" w:rsidR="005D5892" w:rsidRPr="00AA1D1F" w:rsidRDefault="005D5892" w:rsidP="005D5892">
      <w:pPr>
        <w:jc w:val="both"/>
        <w:rPr>
          <w:rFonts w:ascii="Avenir Next" w:eastAsia="Times New Roman" w:hAnsi="Avenir Next" w:cs="Arial"/>
          <w:sz w:val="18"/>
          <w:szCs w:val="18"/>
        </w:rPr>
      </w:pPr>
      <w:r w:rsidRPr="00AA1D1F">
        <w:rPr>
          <w:rFonts w:ascii="Avenir Next" w:eastAsia="Times New Roman" w:hAnsi="Avenir Next" w:cs="Arial"/>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0F9D196B" w14:textId="2F834E64" w:rsidR="005D5892" w:rsidRDefault="005D5892">
      <w:pPr>
        <w:rPr>
          <w:rFonts w:ascii="Avenir Next" w:hAnsi="Avenir Next"/>
          <w:b/>
          <w:sz w:val="18"/>
          <w:szCs w:val="18"/>
        </w:rPr>
      </w:pPr>
      <w:r>
        <w:rPr>
          <w:rFonts w:ascii="Avenir Next" w:hAnsi="Avenir Next"/>
          <w:b/>
          <w:sz w:val="18"/>
          <w:szCs w:val="18"/>
        </w:rPr>
        <w:br w:type="page"/>
      </w:r>
    </w:p>
    <w:p w14:paraId="5D6F8A0D" w14:textId="47518E88" w:rsidR="00E41444" w:rsidRDefault="005D5892" w:rsidP="005D5892">
      <w:pPr>
        <w:jc w:val="both"/>
        <w:rPr>
          <w:rFonts w:ascii="Avenir Next" w:hAnsi="Avenir Next" w:cstheme="majorHAnsi"/>
          <w:b/>
          <w:szCs w:val="20"/>
        </w:rPr>
      </w:pPr>
      <w:r w:rsidRPr="00AA1D1F">
        <w:rPr>
          <w:rFonts w:ascii="Avenir Next" w:hAnsi="Avenir Next" w:cstheme="majorHAnsi"/>
          <w:b/>
          <w:szCs w:val="20"/>
        </w:rPr>
        <w:lastRenderedPageBreak/>
        <w:t xml:space="preserve">DEFY 21 </w:t>
      </w:r>
      <w:r>
        <w:rPr>
          <w:rFonts w:ascii="Avenir Next" w:hAnsi="Avenir Next" w:cstheme="majorHAnsi"/>
          <w:b/>
          <w:szCs w:val="20"/>
        </w:rPr>
        <w:t>BLACK &amp; WHITE</w:t>
      </w:r>
      <w:r w:rsidRPr="00AA1D1F">
        <w:rPr>
          <w:rFonts w:ascii="Avenir Next" w:hAnsi="Avenir Next" w:cstheme="majorHAnsi"/>
          <w:b/>
          <w:szCs w:val="20"/>
        </w:rPr>
        <w:t xml:space="preserve"> </w:t>
      </w:r>
    </w:p>
    <w:p w14:paraId="01F3953A" w14:textId="18DC7B36" w:rsidR="005D5892" w:rsidRPr="00AA1D1F" w:rsidRDefault="005D5892" w:rsidP="005D5892">
      <w:pPr>
        <w:jc w:val="both"/>
        <w:rPr>
          <w:rFonts w:ascii="Avenir Next" w:hAnsi="Avenir Next" w:cs="OpenSans-CondensedLight"/>
          <w:sz w:val="18"/>
          <w:szCs w:val="18"/>
        </w:rPr>
      </w:pPr>
      <w:r w:rsidRPr="00AA1D1F">
        <w:rPr>
          <w:rFonts w:ascii="Avenir Next" w:hAnsi="Avenir Next" w:cs="OpenSans-CondensedLight"/>
          <w:sz w:val="18"/>
          <w:szCs w:val="18"/>
        </w:rPr>
        <w:t xml:space="preserve">Reference: </w:t>
      </w:r>
      <w:r>
        <w:rPr>
          <w:rFonts w:ascii="Avenir Next" w:hAnsi="Avenir Next" w:cs="OpenSans-CondensedLight"/>
          <w:sz w:val="18"/>
          <w:szCs w:val="18"/>
        </w:rPr>
        <w:t>49</w:t>
      </w:r>
      <w:r w:rsidRPr="00AA1D1F">
        <w:rPr>
          <w:rFonts w:ascii="Avenir Next" w:hAnsi="Avenir Next" w:cs="OpenSans-CondensedLight"/>
          <w:sz w:val="18"/>
          <w:szCs w:val="18"/>
        </w:rPr>
        <w:t>.900</w:t>
      </w:r>
      <w:r>
        <w:rPr>
          <w:rFonts w:ascii="Avenir Next" w:hAnsi="Avenir Next" w:cs="OpenSans-CondensedLight"/>
          <w:sz w:val="18"/>
          <w:szCs w:val="18"/>
        </w:rPr>
        <w:t>7</w:t>
      </w:r>
      <w:r w:rsidRPr="00AA1D1F">
        <w:rPr>
          <w:rFonts w:ascii="Avenir Next" w:hAnsi="Avenir Next" w:cs="OpenSans-CondensedLight"/>
          <w:sz w:val="18"/>
          <w:szCs w:val="18"/>
        </w:rPr>
        <w:t>.9004/</w:t>
      </w:r>
      <w:r>
        <w:rPr>
          <w:rFonts w:ascii="Avenir Next" w:hAnsi="Avenir Next" w:cs="OpenSans-CondensedLight"/>
          <w:sz w:val="18"/>
          <w:szCs w:val="18"/>
        </w:rPr>
        <w:t>11</w:t>
      </w:r>
      <w:r w:rsidRPr="00AA1D1F">
        <w:rPr>
          <w:rFonts w:ascii="Avenir Next" w:hAnsi="Avenir Next" w:cs="OpenSans-CondensedLight"/>
          <w:sz w:val="18"/>
          <w:szCs w:val="18"/>
        </w:rPr>
        <w:t>.R92</w:t>
      </w:r>
      <w:r>
        <w:rPr>
          <w:rFonts w:ascii="Avenir Next" w:hAnsi="Avenir Next" w:cs="OpenSans-CondensedLight"/>
          <w:sz w:val="18"/>
          <w:szCs w:val="18"/>
        </w:rPr>
        <w:t>3</w:t>
      </w:r>
    </w:p>
    <w:p w14:paraId="78B07D3A" w14:textId="77777777" w:rsidR="005D5892" w:rsidRPr="00AA1D1F" w:rsidRDefault="005D5892" w:rsidP="005D5892">
      <w:pPr>
        <w:jc w:val="both"/>
        <w:rPr>
          <w:rFonts w:ascii="Avenir Next" w:hAnsi="Avenir Next" w:cs="Arial"/>
          <w:color w:val="000000" w:themeColor="text1"/>
          <w:sz w:val="10"/>
          <w:lang w:val="en-GB"/>
        </w:rPr>
      </w:pPr>
    </w:p>
    <w:p w14:paraId="25C10BE4" w14:textId="22BEDBF1" w:rsidR="005D5892" w:rsidRPr="00AA1D1F" w:rsidRDefault="005D5892" w:rsidP="005D5892">
      <w:pPr>
        <w:autoSpaceDE w:val="0"/>
        <w:autoSpaceDN w:val="0"/>
        <w:adjustRightInd w:val="0"/>
        <w:spacing w:line="276" w:lineRule="auto"/>
        <w:rPr>
          <w:rFonts w:ascii="Avenir Next" w:hAnsi="Avenir Next" w:cs="OpenSans-CondensedLight"/>
          <w:sz w:val="18"/>
          <w:szCs w:val="18"/>
        </w:rPr>
      </w:pPr>
      <w:bookmarkStart w:id="1" w:name="_Hlk29295538"/>
      <w:r>
        <w:rPr>
          <w:noProof/>
        </w:rPr>
        <w:drawing>
          <wp:anchor distT="0" distB="0" distL="114300" distR="114300" simplePos="0" relativeHeight="251656192" behindDoc="1" locked="0" layoutInCell="1" allowOverlap="1" wp14:anchorId="5CD97F29" wp14:editId="66B958F3">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AA1D1F">
        <w:rPr>
          <w:rFonts w:ascii="Avenir Next" w:hAnsi="Avenir Next" w:cs="OpenSans-CondensedLight"/>
          <w:b/>
          <w:sz w:val="18"/>
          <w:szCs w:val="18"/>
        </w:rPr>
        <w:t>Key points:</w:t>
      </w:r>
      <w:r w:rsidRPr="00AA1D1F">
        <w:rPr>
          <w:rFonts w:ascii="Avenir Next" w:hAnsi="Avenir Next" w:cs="OpenSans-CondensedLight"/>
          <w:sz w:val="18"/>
          <w:szCs w:val="18"/>
        </w:rPr>
        <w:t xml:space="preserve"> </w:t>
      </w:r>
      <w:r w:rsidR="00DD66BF" w:rsidRPr="00DD66BF">
        <w:rPr>
          <w:rFonts w:ascii="Avenir Next" w:hAnsi="Avenir Next" w:cs="OpenSans-CondensedLight"/>
          <w:sz w:val="18"/>
          <w:szCs w:val="18"/>
        </w:rPr>
        <w:t>1/100th of a second Chronograph movement</w:t>
      </w:r>
      <w:r w:rsidR="00DD66BF">
        <w:rPr>
          <w:rFonts w:ascii="Avenir Next" w:hAnsi="Avenir Next" w:cs="OpenSans-CondensedLight"/>
          <w:sz w:val="18"/>
          <w:szCs w:val="18"/>
        </w:rPr>
        <w:t xml:space="preserve">. </w:t>
      </w:r>
      <w:r w:rsidRPr="00AA1D1F">
        <w:rPr>
          <w:rFonts w:ascii="Avenir Next" w:hAnsi="Avenir Next" w:cs="OpenSans-CondensedLight"/>
          <w:sz w:val="18"/>
          <w:szCs w:val="18"/>
        </w:rPr>
        <w:t>Exclusive dynamic signature of one rotation per second. 1 escapement for the Watch (36,000 VpH - 5 Hz); 1 escapement for the Chronograph (360,000 VpH - 50 Hz).</w:t>
      </w:r>
      <w:r w:rsidR="00E02CFF">
        <w:rPr>
          <w:rFonts w:ascii="Avenir Next" w:hAnsi="Avenir Next" w:cs="OpenSans-CondensedLight"/>
          <w:sz w:val="18"/>
          <w:szCs w:val="18"/>
        </w:rPr>
        <w:t xml:space="preserve"> TIME</w:t>
      </w:r>
      <w:r w:rsidRPr="00AA1D1F">
        <w:rPr>
          <w:rFonts w:ascii="Avenir Next" w:hAnsi="Avenir Next" w:cs="OpenSans-CondensedLight"/>
          <w:sz w:val="18"/>
          <w:szCs w:val="18"/>
        </w:rPr>
        <w:t xml:space="preserve"> LAB Chronometer certified.</w:t>
      </w:r>
      <w:r>
        <w:rPr>
          <w:rFonts w:ascii="Avenir Next" w:hAnsi="Avenir Next" w:cs="OpenSans-CondensedLight"/>
          <w:sz w:val="18"/>
          <w:szCs w:val="18"/>
        </w:rPr>
        <w:t xml:space="preserve"> </w:t>
      </w:r>
    </w:p>
    <w:p w14:paraId="79F1F0EF" w14:textId="42A9B25F" w:rsidR="005D5892" w:rsidRPr="00AA1D1F" w:rsidRDefault="005D5892" w:rsidP="005D5892">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Movement</w:t>
      </w:r>
      <w:r w:rsidRPr="00AA1D1F">
        <w:rPr>
          <w:rFonts w:ascii="Avenir Next" w:hAnsi="Avenir Next" w:cs="OpenSans-CondensedLight"/>
          <w:sz w:val="18"/>
          <w:szCs w:val="18"/>
        </w:rPr>
        <w:t xml:space="preserve">: El Primero 9004 automatic </w:t>
      </w:r>
    </w:p>
    <w:p w14:paraId="51B4E920" w14:textId="5275B5CD" w:rsidR="005D5892" w:rsidRPr="00AA1D1F" w:rsidRDefault="005D5892" w:rsidP="005D5892">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Frequency</w:t>
      </w:r>
      <w:r w:rsidRPr="00AA1D1F">
        <w:rPr>
          <w:rFonts w:ascii="Avenir Next" w:hAnsi="Avenir Next" w:cs="OpenSans-CondensedLight"/>
          <w:sz w:val="18"/>
          <w:szCs w:val="18"/>
        </w:rPr>
        <w:t xml:space="preserve"> 36,000 VpH (5 Hz)</w:t>
      </w:r>
      <w:r w:rsidRPr="00AA1D1F">
        <w:t xml:space="preserve"> </w:t>
      </w:r>
    </w:p>
    <w:p w14:paraId="24604479" w14:textId="77777777"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Power</w:t>
      </w:r>
      <w:r w:rsidRPr="00AA1D1F">
        <w:rPr>
          <w:rFonts w:ascii="Avenir Next" w:hAnsi="Avenir Next" w:cs="OpenSans-CondensedLight"/>
          <w:sz w:val="18"/>
          <w:szCs w:val="18"/>
        </w:rPr>
        <w:t xml:space="preserve"> </w:t>
      </w:r>
      <w:r w:rsidRPr="00C56CBB">
        <w:rPr>
          <w:rFonts w:ascii="Avenir Next" w:hAnsi="Avenir Next" w:cs="OpenSans-CondensedLight"/>
          <w:b/>
          <w:bCs/>
          <w:sz w:val="18"/>
          <w:szCs w:val="18"/>
        </w:rPr>
        <w:t>reserve</w:t>
      </w:r>
      <w:r w:rsidRPr="00C56CBB">
        <w:rPr>
          <w:rFonts w:ascii="Avenir Next" w:hAnsi="Avenir Next" w:cs="OpenSans-CondensedLight"/>
          <w:sz w:val="18"/>
          <w:szCs w:val="18"/>
        </w:rPr>
        <w:t xml:space="preserve"> approx. 50 hours</w:t>
      </w:r>
    </w:p>
    <w:p w14:paraId="1C2F9340" w14:textId="77777777"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Functions</w:t>
      </w:r>
      <w:r w:rsidRPr="00C56CBB">
        <w:rPr>
          <w:rFonts w:ascii="Avenir Next" w:hAnsi="Avenir Next" w:cs="OpenSans-CondensedLight"/>
          <w:sz w:val="18"/>
          <w:szCs w:val="18"/>
        </w:rPr>
        <w:t xml:space="preserve"> : 1/100th of a second chronograph functions. Chronograph power-reserve indication at 12 o'clock. Hours and minutes in the centre. Small seconds at 9 o'clock, Central chronograph hand, 30-minute counter at 3 o'clock, 60-second counter at 6 o'clock</w:t>
      </w:r>
    </w:p>
    <w:p w14:paraId="6830C80D" w14:textId="57918AE4"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Price</w:t>
      </w:r>
      <w:r w:rsidRPr="00C56CBB">
        <w:rPr>
          <w:rFonts w:ascii="Avenir Next" w:hAnsi="Avenir Next" w:cs="OpenSans-CondensedLight"/>
          <w:sz w:val="18"/>
          <w:szCs w:val="18"/>
        </w:rPr>
        <w:t xml:space="preserve"> 13</w:t>
      </w:r>
      <w:r w:rsidR="009E5108">
        <w:rPr>
          <w:rFonts w:ascii="Avenir Next" w:hAnsi="Avenir Next" w:cs="OpenSans-CondensedLight"/>
          <w:sz w:val="18"/>
          <w:szCs w:val="18"/>
        </w:rPr>
        <w:t>9</w:t>
      </w:r>
      <w:r w:rsidRPr="00C56CBB">
        <w:rPr>
          <w:rFonts w:ascii="Avenir Next" w:hAnsi="Avenir Next" w:cs="OpenSans-CondensedLight"/>
          <w:sz w:val="18"/>
          <w:szCs w:val="18"/>
        </w:rPr>
        <w:t>00 CHF</w:t>
      </w:r>
    </w:p>
    <w:p w14:paraId="327797B4" w14:textId="5EE69AE6" w:rsidR="005D5892"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Material</w:t>
      </w:r>
      <w:r w:rsidRPr="00C56CBB">
        <w:rPr>
          <w:rFonts w:ascii="Avenir Next" w:hAnsi="Avenir Next" w:cs="OpenSans-CondensedLight"/>
          <w:sz w:val="18"/>
          <w:szCs w:val="18"/>
        </w:rPr>
        <w:t xml:space="preserve">: </w:t>
      </w:r>
      <w:r w:rsidR="009E5108" w:rsidRPr="009E5108">
        <w:rPr>
          <w:rFonts w:ascii="Avenir Next" w:hAnsi="Avenir Next" w:cs="OpenSans-CondensedLight"/>
          <w:sz w:val="18"/>
          <w:szCs w:val="18"/>
        </w:rPr>
        <w:t>Black matte Ceramic with white ceramic bezel</w:t>
      </w:r>
    </w:p>
    <w:p w14:paraId="706F0AED" w14:textId="4C56C49D" w:rsidR="00E41444" w:rsidRPr="00C56CBB" w:rsidRDefault="00E41444" w:rsidP="005D5892">
      <w:pPr>
        <w:autoSpaceDE w:val="0"/>
        <w:autoSpaceDN w:val="0"/>
        <w:adjustRightInd w:val="0"/>
        <w:spacing w:line="276" w:lineRule="auto"/>
        <w:rPr>
          <w:rFonts w:ascii="Avenir Next" w:hAnsi="Avenir Next" w:cs="OpenSans-CondensedLight"/>
          <w:sz w:val="18"/>
          <w:szCs w:val="18"/>
        </w:rPr>
      </w:pPr>
      <w:r w:rsidRPr="00E41444">
        <w:rPr>
          <w:rFonts w:ascii="Avenir Next" w:hAnsi="Avenir Next" w:cs="OpenSans-CondensedLight"/>
          <w:b/>
          <w:sz w:val="18"/>
          <w:szCs w:val="18"/>
        </w:rPr>
        <w:t>Case</w:t>
      </w:r>
      <w:r>
        <w:rPr>
          <w:rFonts w:ascii="DINOT-Light" w:hAnsi="DINOT-Light" w:cs="Arial"/>
          <w:b/>
          <w:sz w:val="18"/>
          <w:szCs w:val="20"/>
          <w:lang w:val="en-GB"/>
        </w:rPr>
        <w:t xml:space="preserve"> 44mm</w:t>
      </w:r>
    </w:p>
    <w:p w14:paraId="5C630C0D" w14:textId="77777777" w:rsidR="00DD66BF"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Dial</w:t>
      </w:r>
      <w:r w:rsidRPr="00C56CBB">
        <w:rPr>
          <w:rFonts w:ascii="Avenir Next" w:hAnsi="Avenir Next" w:cs="OpenSans-CondensedLight"/>
          <w:sz w:val="18"/>
          <w:szCs w:val="18"/>
        </w:rPr>
        <w:t xml:space="preserve">: </w:t>
      </w:r>
      <w:r w:rsidR="00DD66BF" w:rsidRPr="00DD66BF">
        <w:rPr>
          <w:rFonts w:ascii="Avenir Next" w:hAnsi="Avenir Next" w:cs="OpenSans-CondensedLight"/>
          <w:sz w:val="18"/>
          <w:szCs w:val="18"/>
        </w:rPr>
        <w:t>Openworked with two different-coloured counters</w:t>
      </w:r>
    </w:p>
    <w:p w14:paraId="7F0A7EAA" w14:textId="38743005" w:rsidR="00E41444" w:rsidRPr="00C56CBB" w:rsidRDefault="00E41444"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Water resistance</w:t>
      </w:r>
      <w:r w:rsidRPr="00C56CBB">
        <w:rPr>
          <w:rFonts w:ascii="Avenir Next" w:hAnsi="Avenir Next" w:cs="OpenSans-CondensedLight"/>
          <w:sz w:val="18"/>
          <w:szCs w:val="18"/>
        </w:rPr>
        <w:t>: 10 AT</w:t>
      </w:r>
      <w:r>
        <w:rPr>
          <w:rFonts w:ascii="Avenir Next" w:hAnsi="Avenir Next" w:cs="OpenSans-CondensedLight"/>
          <w:sz w:val="18"/>
          <w:szCs w:val="18"/>
        </w:rPr>
        <w:t>M</w:t>
      </w:r>
    </w:p>
    <w:p w14:paraId="0311F184" w14:textId="19054381"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Hour markers</w:t>
      </w:r>
      <w:r w:rsidRPr="00C56CBB">
        <w:rPr>
          <w:rFonts w:ascii="Avenir Next" w:hAnsi="Avenir Next" w:cs="OpenSans-CondensedLight"/>
          <w:sz w:val="18"/>
          <w:szCs w:val="18"/>
        </w:rPr>
        <w:t xml:space="preserve">: </w:t>
      </w:r>
      <w:r w:rsidR="00DD66BF">
        <w:rPr>
          <w:rFonts w:ascii="Avenir Next" w:hAnsi="Avenir Next" w:cs="OpenSans-CondensedLight"/>
          <w:sz w:val="18"/>
          <w:szCs w:val="18"/>
        </w:rPr>
        <w:t>R</w:t>
      </w:r>
      <w:r w:rsidRPr="00C56CBB">
        <w:rPr>
          <w:rFonts w:ascii="Avenir Next" w:hAnsi="Avenir Next" w:cs="OpenSans-CondensedLight"/>
          <w:sz w:val="18"/>
          <w:szCs w:val="18"/>
        </w:rPr>
        <w:t>hodium-plated, faceted and coated with Super-LumiNova®SLN C1</w:t>
      </w:r>
    </w:p>
    <w:p w14:paraId="626AF864" w14:textId="3AD8E60A"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Hands</w:t>
      </w:r>
      <w:r w:rsidRPr="00C56CBB">
        <w:rPr>
          <w:rFonts w:ascii="Avenir Next" w:hAnsi="Avenir Next" w:cs="OpenSans-CondensedLight"/>
          <w:sz w:val="18"/>
          <w:szCs w:val="18"/>
        </w:rPr>
        <w:t xml:space="preserve"> : </w:t>
      </w:r>
      <w:r w:rsidR="00DD66BF">
        <w:rPr>
          <w:rFonts w:ascii="Avenir Next" w:hAnsi="Avenir Next" w:cs="OpenSans-CondensedLight"/>
          <w:sz w:val="18"/>
          <w:szCs w:val="18"/>
        </w:rPr>
        <w:t>R</w:t>
      </w:r>
      <w:r w:rsidRPr="00C56CBB">
        <w:rPr>
          <w:rFonts w:ascii="Avenir Next" w:hAnsi="Avenir Next" w:cs="OpenSans-CondensedLight"/>
          <w:sz w:val="18"/>
          <w:szCs w:val="18"/>
        </w:rPr>
        <w:t>hodium-plated, faceted and coated with Super-LumiNova®SLN C1</w:t>
      </w:r>
    </w:p>
    <w:p w14:paraId="3CC81150" w14:textId="54648946" w:rsidR="005D5892" w:rsidRPr="006E57E9" w:rsidRDefault="005D5892" w:rsidP="005D5892">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Bracelet &amp; Buckle:</w:t>
      </w:r>
      <w:r w:rsidRPr="00C56CBB">
        <w:rPr>
          <w:rFonts w:ascii="Avenir Next" w:hAnsi="Avenir Next" w:cs="OpenSans-CondensedLight"/>
          <w:sz w:val="18"/>
          <w:szCs w:val="18"/>
        </w:rPr>
        <w:t xml:space="preserve"> </w:t>
      </w:r>
      <w:r w:rsidR="00DD66BF" w:rsidRPr="00DD66BF">
        <w:rPr>
          <w:rFonts w:ascii="Avenir Next" w:hAnsi="Avenir Next" w:cs="OpenSans-CondensedLight"/>
          <w:sz w:val="18"/>
          <w:szCs w:val="18"/>
        </w:rPr>
        <w:t>Black rubber with white "cordura effect" rubber</w:t>
      </w:r>
      <w:r w:rsidRPr="00C56CBB">
        <w:rPr>
          <w:rFonts w:ascii="Avenir Next" w:hAnsi="Avenir Next" w:cs="OpenSans-CondensedLight"/>
          <w:sz w:val="18"/>
          <w:szCs w:val="18"/>
        </w:rPr>
        <w:t xml:space="preserve">. </w:t>
      </w:r>
      <w:r w:rsidR="00F01428">
        <w:rPr>
          <w:rFonts w:ascii="Avenir Next" w:hAnsi="Avenir Next" w:cs="OpenSans-CondensedLight"/>
          <w:sz w:val="18"/>
          <w:szCs w:val="18"/>
        </w:rPr>
        <w:t>Ti</w:t>
      </w:r>
      <w:r w:rsidRPr="00C56CBB">
        <w:rPr>
          <w:rFonts w:ascii="Avenir Next" w:hAnsi="Avenir Next" w:cs="OpenSans-CondensedLight"/>
          <w:sz w:val="18"/>
          <w:szCs w:val="18"/>
        </w:rPr>
        <w:t xml:space="preserve">tanium double folding </w:t>
      </w:r>
      <w:bookmarkEnd w:id="1"/>
      <w:r w:rsidRPr="00C56CBB">
        <w:rPr>
          <w:rFonts w:ascii="Avenir Next" w:hAnsi="Avenir Next" w:cs="OpenSans-CondensedLight"/>
          <w:sz w:val="18"/>
          <w:szCs w:val="18"/>
        </w:rPr>
        <w:t>clasp</w:t>
      </w:r>
      <w:r w:rsidR="00F01428">
        <w:rPr>
          <w:rFonts w:ascii="Avenir Next" w:hAnsi="Avenir Next" w:cs="OpenSans-CondensedLight"/>
          <w:sz w:val="18"/>
          <w:szCs w:val="18"/>
        </w:rPr>
        <w:t xml:space="preserve"> </w:t>
      </w:r>
      <w:r w:rsidR="00F01428" w:rsidRPr="009E5108">
        <w:rPr>
          <w:rFonts w:ascii="Avenir Next" w:hAnsi="Avenir Next" w:cs="Arial"/>
          <w:sz w:val="18"/>
          <w:szCs w:val="20"/>
          <w:lang w:val="en-GB"/>
        </w:rPr>
        <w:t>with Black DLC coating</w:t>
      </w:r>
      <w:r w:rsidR="00B4027A">
        <w:rPr>
          <w:rFonts w:ascii="Avenir Next" w:hAnsi="Avenir Next" w:cs="Arial"/>
          <w:sz w:val="18"/>
          <w:szCs w:val="20"/>
          <w:lang w:val="en-GB"/>
        </w:rPr>
        <w:t>.</w:t>
      </w:r>
    </w:p>
    <w:p w14:paraId="6096B455" w14:textId="77961E62" w:rsidR="005D5892" w:rsidRDefault="005D5892" w:rsidP="00F872F9">
      <w:pPr>
        <w:jc w:val="both"/>
        <w:rPr>
          <w:rFonts w:ascii="Avenir Next" w:hAnsi="Avenir Next"/>
          <w:b/>
          <w:sz w:val="18"/>
          <w:szCs w:val="18"/>
        </w:rPr>
      </w:pPr>
    </w:p>
    <w:p w14:paraId="0F39A80B" w14:textId="77777777" w:rsidR="002738CB" w:rsidRDefault="002738CB">
      <w:pPr>
        <w:rPr>
          <w:rFonts w:ascii="Avenir Next" w:hAnsi="Avenir Next" w:cstheme="majorHAnsi"/>
          <w:b/>
          <w:szCs w:val="20"/>
        </w:rPr>
      </w:pPr>
      <w:r>
        <w:rPr>
          <w:rFonts w:ascii="Avenir Next" w:hAnsi="Avenir Next" w:cstheme="majorHAnsi"/>
          <w:b/>
          <w:szCs w:val="20"/>
        </w:rPr>
        <w:br w:type="page"/>
      </w:r>
    </w:p>
    <w:p w14:paraId="55335C24" w14:textId="384BC16C" w:rsidR="00E41444" w:rsidRDefault="007451DE" w:rsidP="00F872F9">
      <w:pPr>
        <w:jc w:val="both"/>
        <w:rPr>
          <w:rFonts w:ascii="Avenir Next" w:hAnsi="Avenir Next" w:cstheme="majorHAnsi"/>
          <w:b/>
          <w:szCs w:val="20"/>
        </w:rPr>
      </w:pPr>
      <w:r>
        <w:rPr>
          <w:noProof/>
        </w:rPr>
        <w:lastRenderedPageBreak/>
        <w:drawing>
          <wp:anchor distT="0" distB="0" distL="114300" distR="114300" simplePos="0" relativeHeight="251657728" behindDoc="1" locked="0" layoutInCell="1" allowOverlap="1" wp14:anchorId="0352B481" wp14:editId="03A023C1">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E41444" w:rsidRPr="00AA1D1F">
        <w:rPr>
          <w:rFonts w:ascii="Avenir Next" w:hAnsi="Avenir Next" w:cstheme="majorHAnsi"/>
          <w:b/>
          <w:szCs w:val="20"/>
        </w:rPr>
        <w:t xml:space="preserve">DEFY </w:t>
      </w:r>
      <w:r w:rsidR="00E41444">
        <w:rPr>
          <w:rFonts w:ascii="Avenir Next" w:hAnsi="Avenir Next" w:cstheme="majorHAnsi"/>
          <w:b/>
          <w:szCs w:val="20"/>
        </w:rPr>
        <w:t>CLASSIC</w:t>
      </w:r>
      <w:r w:rsidR="00E41444" w:rsidRPr="00AA1D1F">
        <w:rPr>
          <w:rFonts w:ascii="Avenir Next" w:hAnsi="Avenir Next" w:cstheme="majorHAnsi"/>
          <w:b/>
          <w:szCs w:val="20"/>
        </w:rPr>
        <w:t xml:space="preserve"> </w:t>
      </w:r>
      <w:r w:rsidR="00E41444">
        <w:rPr>
          <w:rFonts w:ascii="Avenir Next" w:hAnsi="Avenir Next" w:cstheme="majorHAnsi"/>
          <w:b/>
          <w:szCs w:val="20"/>
        </w:rPr>
        <w:t>BLACK &amp; WHITE</w:t>
      </w:r>
      <w:r w:rsidR="00E41444" w:rsidRPr="00AA1D1F">
        <w:rPr>
          <w:rFonts w:ascii="Avenir Next" w:hAnsi="Avenir Next" w:cstheme="majorHAnsi"/>
          <w:b/>
          <w:szCs w:val="20"/>
        </w:rPr>
        <w:t xml:space="preserve"> </w:t>
      </w:r>
    </w:p>
    <w:p w14:paraId="55188D1C" w14:textId="3372058D" w:rsidR="00E41444" w:rsidRDefault="00E41444" w:rsidP="00F872F9">
      <w:pPr>
        <w:jc w:val="both"/>
        <w:rPr>
          <w:rFonts w:ascii="Avenir Next" w:hAnsi="Avenir Next"/>
          <w:b/>
          <w:sz w:val="18"/>
          <w:szCs w:val="18"/>
        </w:rPr>
      </w:pPr>
      <w:r w:rsidRPr="00AA1D1F">
        <w:rPr>
          <w:rFonts w:ascii="Avenir Next" w:hAnsi="Avenir Next" w:cs="OpenSans-CondensedLight"/>
          <w:sz w:val="18"/>
          <w:szCs w:val="18"/>
        </w:rPr>
        <w:t xml:space="preserve">Reference: </w:t>
      </w:r>
      <w:r>
        <w:rPr>
          <w:rFonts w:ascii="Avenir Next" w:hAnsi="Avenir Next" w:cs="OpenSans-CondensedLight"/>
          <w:sz w:val="18"/>
          <w:szCs w:val="18"/>
        </w:rPr>
        <w:t>49</w:t>
      </w:r>
      <w:r w:rsidRPr="00AA1D1F">
        <w:rPr>
          <w:rFonts w:ascii="Avenir Next" w:hAnsi="Avenir Next" w:cs="OpenSans-CondensedLight"/>
          <w:sz w:val="18"/>
          <w:szCs w:val="18"/>
        </w:rPr>
        <w:t>.900</w:t>
      </w:r>
      <w:r>
        <w:rPr>
          <w:rFonts w:ascii="Avenir Next" w:hAnsi="Avenir Next" w:cs="OpenSans-CondensedLight"/>
          <w:sz w:val="18"/>
          <w:szCs w:val="18"/>
        </w:rPr>
        <w:t>5</w:t>
      </w:r>
      <w:r w:rsidRPr="00AA1D1F">
        <w:rPr>
          <w:rFonts w:ascii="Avenir Next" w:hAnsi="Avenir Next" w:cs="OpenSans-CondensedLight"/>
          <w:sz w:val="18"/>
          <w:szCs w:val="18"/>
        </w:rPr>
        <w:t>.</w:t>
      </w:r>
      <w:r>
        <w:rPr>
          <w:rFonts w:ascii="Avenir Next" w:hAnsi="Avenir Next" w:cs="OpenSans-CondensedLight"/>
          <w:sz w:val="18"/>
          <w:szCs w:val="18"/>
        </w:rPr>
        <w:t>670</w:t>
      </w:r>
      <w:r w:rsidRPr="00AA1D1F">
        <w:rPr>
          <w:rFonts w:ascii="Avenir Next" w:hAnsi="Avenir Next" w:cs="OpenSans-CondensedLight"/>
          <w:sz w:val="18"/>
          <w:szCs w:val="18"/>
        </w:rPr>
        <w:t>/</w:t>
      </w:r>
      <w:r>
        <w:rPr>
          <w:rFonts w:ascii="Avenir Next" w:hAnsi="Avenir Next" w:cs="OpenSans-CondensedLight"/>
          <w:sz w:val="18"/>
          <w:szCs w:val="18"/>
        </w:rPr>
        <w:t>11</w:t>
      </w:r>
      <w:r w:rsidRPr="00AA1D1F">
        <w:rPr>
          <w:rFonts w:ascii="Avenir Next" w:hAnsi="Avenir Next" w:cs="OpenSans-CondensedLight"/>
          <w:sz w:val="18"/>
          <w:szCs w:val="18"/>
        </w:rPr>
        <w:t>.R9</w:t>
      </w:r>
      <w:r>
        <w:rPr>
          <w:rFonts w:ascii="Avenir Next" w:hAnsi="Avenir Next" w:cs="OpenSans-CondensedLight"/>
          <w:sz w:val="18"/>
          <w:szCs w:val="18"/>
        </w:rPr>
        <w:t>43</w:t>
      </w:r>
    </w:p>
    <w:p w14:paraId="2A3BF97A" w14:textId="66691E3B" w:rsidR="005D5892" w:rsidRPr="009E5108" w:rsidRDefault="005D5892" w:rsidP="00F872F9">
      <w:pPr>
        <w:jc w:val="both"/>
        <w:rPr>
          <w:rFonts w:ascii="Avenir Next" w:hAnsi="Avenir Next"/>
          <w:b/>
          <w:sz w:val="18"/>
          <w:szCs w:val="18"/>
        </w:rPr>
      </w:pPr>
    </w:p>
    <w:p w14:paraId="2E8BA21D" w14:textId="21A5E197"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Key points:</w:t>
      </w:r>
      <w:r w:rsidRPr="009E5108">
        <w:rPr>
          <w:rFonts w:ascii="Avenir Next" w:hAnsi="Avenir Next" w:cs="OpenSans-CondensedLight"/>
          <w:sz w:val="18"/>
          <w:szCs w:val="18"/>
        </w:rPr>
        <w:t xml:space="preserve"> </w:t>
      </w:r>
      <w:r w:rsidRPr="009E5108">
        <w:rPr>
          <w:rFonts w:ascii="Avenir Next" w:hAnsi="Avenir Next" w:cs="Arial"/>
          <w:sz w:val="18"/>
          <w:szCs w:val="20"/>
          <w:lang w:val="en-GB"/>
        </w:rPr>
        <w:t>41mm Black Ceramic case. In house Elite skeletonised movement. Silicon escape-wheel and lever</w:t>
      </w:r>
      <w:r w:rsidR="009E5108" w:rsidRPr="009E5108">
        <w:rPr>
          <w:rFonts w:ascii="Avenir Next" w:hAnsi="Avenir Next" w:cs="Arial"/>
          <w:sz w:val="18"/>
          <w:szCs w:val="20"/>
          <w:lang w:val="en-GB"/>
        </w:rPr>
        <w:t xml:space="preserve">. </w:t>
      </w:r>
    </w:p>
    <w:p w14:paraId="7D46DCB4" w14:textId="2050F224"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Movement</w:t>
      </w:r>
      <w:r w:rsidRPr="009E5108">
        <w:rPr>
          <w:rFonts w:ascii="Avenir Next" w:hAnsi="Avenir Next" w:cs="Arial"/>
          <w:sz w:val="18"/>
          <w:szCs w:val="20"/>
        </w:rPr>
        <w:t xml:space="preserve"> Elite 670 SK, Automatic. </w:t>
      </w:r>
    </w:p>
    <w:p w14:paraId="228DDB1B" w14:textId="77777777" w:rsidR="005D5892" w:rsidRPr="009E5108" w:rsidRDefault="005D5892" w:rsidP="005D5892">
      <w:pPr>
        <w:spacing w:after="40" w:line="276" w:lineRule="auto"/>
        <w:rPr>
          <w:rFonts w:ascii="Avenir Next" w:hAnsi="Avenir Next" w:cs="Arial"/>
          <w:sz w:val="18"/>
          <w:szCs w:val="20"/>
        </w:rPr>
      </w:pPr>
      <w:r w:rsidRPr="009E5108">
        <w:rPr>
          <w:rFonts w:ascii="Avenir Next" w:hAnsi="Avenir Next" w:cs="Arial"/>
          <w:sz w:val="18"/>
          <w:szCs w:val="20"/>
        </w:rPr>
        <w:t>Frequency: 28,800 VpH (4Hz)</w:t>
      </w:r>
    </w:p>
    <w:p w14:paraId="5B240512" w14:textId="7D747C7F"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Arial"/>
          <w:sz w:val="18"/>
          <w:szCs w:val="20"/>
          <w:lang w:val="en-GB"/>
        </w:rPr>
        <w:t>Power-reserve: min. 48 hours</w:t>
      </w:r>
    </w:p>
    <w:p w14:paraId="0BF019CC" w14:textId="5D42DD73"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Functions</w:t>
      </w:r>
      <w:r w:rsidRPr="009E5108">
        <w:rPr>
          <w:rFonts w:ascii="Avenir Next" w:hAnsi="Avenir Next" w:cs="OpenSans-CondensedLight"/>
          <w:sz w:val="18"/>
          <w:szCs w:val="18"/>
        </w:rPr>
        <w:t xml:space="preserve"> </w:t>
      </w:r>
      <w:r w:rsidRPr="009E5108">
        <w:rPr>
          <w:rFonts w:ascii="Avenir Next" w:hAnsi="Avenir Next" w:cs="Arial"/>
          <w:sz w:val="18"/>
          <w:szCs w:val="20"/>
          <w:lang w:val="en-GB"/>
        </w:rPr>
        <w:t>Hours and minutes in the centre. Central seconds hand. Date indication at 6 o’clock</w:t>
      </w:r>
    </w:p>
    <w:p w14:paraId="151A6A40" w14:textId="29E6F408" w:rsidR="005D5892" w:rsidRPr="009E5108" w:rsidRDefault="005D5892" w:rsidP="005D5892">
      <w:pPr>
        <w:spacing w:after="40" w:line="276" w:lineRule="auto"/>
        <w:rPr>
          <w:rFonts w:ascii="Avenir Next" w:hAnsi="Avenir Next" w:cs="Arial"/>
          <w:bCs/>
          <w:sz w:val="18"/>
          <w:szCs w:val="20"/>
          <w:lang w:val="en-GB"/>
        </w:rPr>
      </w:pPr>
      <w:r w:rsidRPr="009E5108">
        <w:rPr>
          <w:rFonts w:ascii="Avenir Next" w:hAnsi="Avenir Next" w:cs="OpenSans-CondensedLight"/>
          <w:b/>
          <w:sz w:val="18"/>
          <w:szCs w:val="18"/>
        </w:rPr>
        <w:t>Price</w:t>
      </w:r>
      <w:r w:rsidR="009E5108" w:rsidRPr="009E5108">
        <w:rPr>
          <w:rFonts w:ascii="Avenir Next" w:hAnsi="Avenir Next" w:cs="OpenSans-CondensedLight"/>
          <w:b/>
          <w:sz w:val="18"/>
          <w:szCs w:val="18"/>
        </w:rPr>
        <w:t xml:space="preserve"> </w:t>
      </w:r>
      <w:r w:rsidR="009E5108" w:rsidRPr="009E5108">
        <w:rPr>
          <w:rFonts w:ascii="Avenir Next" w:hAnsi="Avenir Next" w:cs="OpenSans-CondensedLight"/>
          <w:bCs/>
          <w:sz w:val="18"/>
          <w:szCs w:val="18"/>
        </w:rPr>
        <w:t>8400 CHF</w:t>
      </w:r>
    </w:p>
    <w:p w14:paraId="3F37D18E" w14:textId="4823C15F" w:rsidR="00E41444" w:rsidRPr="009E5108" w:rsidRDefault="005D5892" w:rsidP="00E41444">
      <w:pPr>
        <w:spacing w:after="40" w:line="276" w:lineRule="auto"/>
        <w:rPr>
          <w:rFonts w:ascii="Avenir Next" w:hAnsi="Avenir Next" w:cs="Arial"/>
          <w:b/>
          <w:sz w:val="18"/>
          <w:szCs w:val="20"/>
          <w:lang w:val="en-GB"/>
        </w:rPr>
      </w:pPr>
      <w:r w:rsidRPr="009E5108">
        <w:rPr>
          <w:rFonts w:ascii="Avenir Next" w:hAnsi="Avenir Next" w:cs="OpenSans-CondensedLight"/>
          <w:b/>
          <w:sz w:val="18"/>
          <w:szCs w:val="18"/>
        </w:rPr>
        <w:t>Material</w:t>
      </w:r>
      <w:r w:rsidRPr="009E5108">
        <w:rPr>
          <w:rFonts w:ascii="Avenir Next" w:hAnsi="Avenir Next" w:cs="OpenSans-CondensedLight"/>
          <w:sz w:val="18"/>
          <w:szCs w:val="18"/>
        </w:rPr>
        <w:t xml:space="preserve">: </w:t>
      </w:r>
      <w:r w:rsidR="009E5108" w:rsidRPr="009E5108">
        <w:rPr>
          <w:rFonts w:ascii="Avenir Next" w:hAnsi="Avenir Next" w:cs="Arial"/>
          <w:sz w:val="18"/>
          <w:szCs w:val="20"/>
          <w:lang w:val="en-GB"/>
        </w:rPr>
        <w:t>Black matte Ceramic with white ceramic bezel</w:t>
      </w:r>
    </w:p>
    <w:p w14:paraId="67CCDDCB" w14:textId="0272A051" w:rsidR="005D5892" w:rsidRPr="009E5108" w:rsidRDefault="00E41444" w:rsidP="005D5892">
      <w:pPr>
        <w:spacing w:after="40" w:line="276" w:lineRule="auto"/>
        <w:rPr>
          <w:rFonts w:ascii="Avenir Next" w:hAnsi="Avenir Next" w:cs="Arial"/>
          <w:b/>
          <w:sz w:val="18"/>
          <w:szCs w:val="20"/>
          <w:lang w:val="en-GB"/>
        </w:rPr>
      </w:pPr>
      <w:r w:rsidRPr="009E5108">
        <w:rPr>
          <w:rFonts w:ascii="Avenir Next" w:hAnsi="Avenir Next" w:cs="OpenSans-CondensedLight"/>
          <w:b/>
          <w:sz w:val="18"/>
          <w:szCs w:val="18"/>
        </w:rPr>
        <w:t>Case</w:t>
      </w:r>
      <w:r w:rsidRPr="009E5108">
        <w:rPr>
          <w:rFonts w:ascii="Avenir Next" w:hAnsi="Avenir Next" w:cs="Arial"/>
          <w:b/>
          <w:sz w:val="18"/>
          <w:szCs w:val="20"/>
          <w:lang w:val="en-GB"/>
        </w:rPr>
        <w:t xml:space="preserve"> </w:t>
      </w:r>
      <w:r w:rsidR="005D5892" w:rsidRPr="009E5108">
        <w:rPr>
          <w:rFonts w:ascii="Avenir Next" w:hAnsi="Avenir Next" w:cs="Arial"/>
          <w:sz w:val="18"/>
          <w:szCs w:val="20"/>
          <w:lang w:val="en-GB"/>
        </w:rPr>
        <w:t>41mm</w:t>
      </w:r>
    </w:p>
    <w:p w14:paraId="23298F48" w14:textId="5F9BB24F"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Dial</w:t>
      </w:r>
      <w:r w:rsidRPr="009E5108">
        <w:rPr>
          <w:rFonts w:ascii="Avenir Next" w:hAnsi="Avenir Next" w:cs="Arial"/>
          <w:sz w:val="18"/>
          <w:szCs w:val="20"/>
          <w:lang w:val="en-GB"/>
        </w:rPr>
        <w:t xml:space="preserve">: </w:t>
      </w:r>
      <w:r w:rsidR="009E5108">
        <w:rPr>
          <w:rFonts w:ascii="Avenir Next" w:hAnsi="Avenir Next" w:cs="Arial"/>
          <w:sz w:val="18"/>
          <w:szCs w:val="20"/>
          <w:lang w:val="en-GB"/>
        </w:rPr>
        <w:t xml:space="preserve">Black </w:t>
      </w:r>
      <w:r w:rsidRPr="009E5108">
        <w:rPr>
          <w:rFonts w:ascii="Avenir Next" w:hAnsi="Avenir Next" w:cs="Arial"/>
          <w:sz w:val="18"/>
          <w:szCs w:val="20"/>
          <w:lang w:val="en-GB"/>
        </w:rPr>
        <w:t xml:space="preserve">Openworked </w:t>
      </w:r>
    </w:p>
    <w:p w14:paraId="52C84580" w14:textId="77777777" w:rsidR="00E41444" w:rsidRPr="009E5108" w:rsidRDefault="00E41444" w:rsidP="00E41444">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Water resistance</w:t>
      </w:r>
      <w:r w:rsidRPr="009E5108">
        <w:rPr>
          <w:rFonts w:ascii="Avenir Next" w:hAnsi="Avenir Next" w:cs="OpenSans-CondensedLight"/>
          <w:sz w:val="18"/>
          <w:szCs w:val="18"/>
        </w:rPr>
        <w:t xml:space="preserve">: </w:t>
      </w:r>
      <w:r w:rsidRPr="009E5108">
        <w:rPr>
          <w:rFonts w:ascii="Avenir Next" w:hAnsi="Avenir Next" w:cs="Arial"/>
          <w:sz w:val="18"/>
          <w:szCs w:val="20"/>
          <w:lang w:val="en-GB"/>
        </w:rPr>
        <w:t>10 ATM</w:t>
      </w:r>
    </w:p>
    <w:p w14:paraId="0C6A7EB9" w14:textId="46A52916"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Arial"/>
          <w:b/>
          <w:bCs/>
          <w:sz w:val="18"/>
          <w:szCs w:val="20"/>
          <w:lang w:val="en-GB"/>
        </w:rPr>
        <w:t>Hour-markers:</w:t>
      </w:r>
      <w:r w:rsidRPr="009E5108">
        <w:rPr>
          <w:rFonts w:ascii="Avenir Next" w:hAnsi="Avenir Next" w:cs="Arial"/>
          <w:sz w:val="18"/>
          <w:szCs w:val="20"/>
          <w:lang w:val="en-GB"/>
        </w:rPr>
        <w:t xml:space="preserve"> R</w:t>
      </w:r>
      <w:r w:rsidR="009E5108">
        <w:rPr>
          <w:rFonts w:ascii="Avenir Next" w:hAnsi="Avenir Next" w:cs="Arial"/>
          <w:sz w:val="18"/>
          <w:szCs w:val="20"/>
          <w:lang w:val="en-GB"/>
        </w:rPr>
        <w:t>hodium</w:t>
      </w:r>
      <w:r w:rsidRPr="009E5108">
        <w:rPr>
          <w:rFonts w:ascii="Avenir Next" w:hAnsi="Avenir Next" w:cs="Arial"/>
          <w:sz w:val="18"/>
          <w:szCs w:val="20"/>
          <w:lang w:val="en-GB"/>
        </w:rPr>
        <w:t>-plated, faceted and coated with Super-LumiNova® SLN C1</w:t>
      </w:r>
    </w:p>
    <w:p w14:paraId="59225983" w14:textId="29A5EE29" w:rsidR="005D5892" w:rsidRPr="009E5108" w:rsidRDefault="005D5892" w:rsidP="005D5892">
      <w:pPr>
        <w:spacing w:after="40" w:line="276" w:lineRule="auto"/>
        <w:rPr>
          <w:rFonts w:ascii="Avenir Next" w:hAnsi="Avenir Next" w:cs="Arial"/>
          <w:sz w:val="18"/>
          <w:szCs w:val="20"/>
          <w:lang w:val="en-GB"/>
        </w:rPr>
      </w:pPr>
      <w:r w:rsidRPr="009E5108">
        <w:rPr>
          <w:rFonts w:ascii="Avenir Next" w:hAnsi="Avenir Next" w:cs="Arial"/>
          <w:b/>
          <w:bCs/>
          <w:sz w:val="18"/>
          <w:szCs w:val="20"/>
          <w:lang w:val="en-GB"/>
        </w:rPr>
        <w:t>Hands:</w:t>
      </w:r>
      <w:r w:rsidRPr="009E5108">
        <w:rPr>
          <w:rFonts w:ascii="Avenir Next" w:hAnsi="Avenir Next" w:cs="Arial"/>
          <w:sz w:val="18"/>
          <w:szCs w:val="20"/>
          <w:lang w:val="en-GB"/>
        </w:rPr>
        <w:t xml:space="preserve"> </w:t>
      </w:r>
      <w:r w:rsidR="009E5108">
        <w:rPr>
          <w:rFonts w:ascii="Avenir Next" w:hAnsi="Avenir Next" w:cs="Arial"/>
          <w:sz w:val="18"/>
          <w:szCs w:val="20"/>
          <w:lang w:val="en-GB"/>
        </w:rPr>
        <w:t>Rhodium</w:t>
      </w:r>
      <w:r w:rsidRPr="009E5108">
        <w:rPr>
          <w:rFonts w:ascii="Avenir Next" w:hAnsi="Avenir Next" w:cs="Arial"/>
          <w:sz w:val="18"/>
          <w:szCs w:val="20"/>
          <w:lang w:val="en-GB"/>
        </w:rPr>
        <w:t>-plated, faceted and coated with Super-LumiNova® SLN C1</w:t>
      </w:r>
    </w:p>
    <w:p w14:paraId="09EC7A33" w14:textId="2A7DA6AD" w:rsidR="005D5892" w:rsidRPr="009E5108" w:rsidRDefault="00E41444" w:rsidP="005D5892">
      <w:pPr>
        <w:spacing w:after="40" w:line="276" w:lineRule="auto"/>
        <w:rPr>
          <w:rFonts w:ascii="Avenir Next" w:hAnsi="Avenir Next" w:cs="Arial"/>
          <w:sz w:val="18"/>
          <w:szCs w:val="20"/>
          <w:lang w:val="en-GB"/>
        </w:rPr>
      </w:pPr>
      <w:r w:rsidRPr="009E5108">
        <w:rPr>
          <w:rFonts w:ascii="Avenir Next" w:hAnsi="Avenir Next" w:cs="OpenSans-CondensedLight"/>
          <w:b/>
          <w:sz w:val="18"/>
          <w:szCs w:val="18"/>
        </w:rPr>
        <w:t>Bracelet &amp; Buckle:</w:t>
      </w:r>
      <w:r w:rsidRPr="009E5108">
        <w:rPr>
          <w:rFonts w:ascii="Avenir Next" w:hAnsi="Avenir Next" w:cs="OpenSans-CondensedLight"/>
          <w:sz w:val="18"/>
          <w:szCs w:val="18"/>
        </w:rPr>
        <w:t xml:space="preserve"> </w:t>
      </w:r>
      <w:r w:rsidR="005D5892" w:rsidRPr="009E5108">
        <w:rPr>
          <w:rFonts w:ascii="Avenir Next" w:hAnsi="Avenir Next" w:cs="Arial"/>
          <w:sz w:val="18"/>
          <w:szCs w:val="20"/>
          <w:lang w:val="en-GB"/>
        </w:rPr>
        <w:t xml:space="preserve">Black rubber with </w:t>
      </w:r>
      <w:r w:rsidR="009E5108">
        <w:rPr>
          <w:rFonts w:ascii="Avenir Next" w:hAnsi="Avenir Next" w:cs="Arial"/>
          <w:sz w:val="18"/>
          <w:szCs w:val="20"/>
          <w:lang w:val="en-GB"/>
        </w:rPr>
        <w:t>white “cordura effect” rubber.</w:t>
      </w:r>
      <w:r w:rsidR="00DD66BF">
        <w:rPr>
          <w:rFonts w:ascii="Avenir Next" w:hAnsi="Avenir Next" w:cs="Arial"/>
          <w:sz w:val="18"/>
          <w:szCs w:val="20"/>
          <w:lang w:val="en-GB"/>
        </w:rPr>
        <w:t xml:space="preserve"> </w:t>
      </w:r>
      <w:r w:rsidR="00F01428">
        <w:rPr>
          <w:rFonts w:ascii="Avenir Next" w:hAnsi="Avenir Next" w:cs="Arial"/>
          <w:sz w:val="18"/>
          <w:szCs w:val="20"/>
          <w:lang w:val="en-GB"/>
        </w:rPr>
        <w:t>T</w:t>
      </w:r>
      <w:r w:rsidR="009E5108" w:rsidRPr="009E5108">
        <w:rPr>
          <w:rFonts w:ascii="Avenir Next" w:hAnsi="Avenir Next" w:cs="Arial"/>
          <w:sz w:val="18"/>
          <w:szCs w:val="20"/>
          <w:lang w:val="en-GB"/>
        </w:rPr>
        <w:t>itanium double folding clasp with Black DLC coating</w:t>
      </w:r>
      <w:r w:rsidR="00DD66BF">
        <w:rPr>
          <w:rFonts w:ascii="Avenir Next" w:hAnsi="Avenir Next" w:cs="Arial"/>
          <w:sz w:val="18"/>
          <w:szCs w:val="20"/>
          <w:lang w:val="en-GB"/>
        </w:rPr>
        <w:t>.</w:t>
      </w:r>
    </w:p>
    <w:p w14:paraId="5B630CEC" w14:textId="64026320" w:rsidR="005D5892" w:rsidRPr="009E5108" w:rsidRDefault="005D5892" w:rsidP="00F872F9">
      <w:pPr>
        <w:jc w:val="both"/>
        <w:rPr>
          <w:rFonts w:ascii="Avenir Next" w:hAnsi="Avenir Next"/>
          <w:b/>
          <w:sz w:val="18"/>
          <w:szCs w:val="18"/>
        </w:rPr>
      </w:pPr>
    </w:p>
    <w:sectPr w:rsidR="005D5892" w:rsidRPr="009E5108"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6B463" w14:textId="77777777" w:rsidR="00285021" w:rsidRDefault="00285021" w:rsidP="00E41444">
      <w:r>
        <w:separator/>
      </w:r>
    </w:p>
  </w:endnote>
  <w:endnote w:type="continuationSeparator" w:id="0">
    <w:p w14:paraId="0BA1F4BD" w14:textId="77777777" w:rsidR="00285021" w:rsidRDefault="00285021"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52260C" w:rsidRDefault="00CB3C1F" w:rsidP="00E41444">
    <w:pPr>
      <w:pStyle w:val="Pieddepage"/>
      <w:jc w:val="center"/>
      <w:rPr>
        <w:rFonts w:ascii="Avenir Next" w:hAnsi="Avenir Next"/>
        <w:sz w:val="18"/>
        <w:szCs w:val="18"/>
        <w:lang w:val="fr-CH"/>
      </w:rPr>
    </w:pPr>
    <w:r>
      <w:tab/>
    </w: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6914254A" w14:textId="3349A785" w:rsidR="00CB3C1F" w:rsidRPr="00E41444" w:rsidRDefault="00CB3C1F" w:rsidP="00E41444">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D62AF" w14:textId="77777777" w:rsidR="00285021" w:rsidRDefault="00285021" w:rsidP="00E41444">
      <w:r>
        <w:separator/>
      </w:r>
    </w:p>
  </w:footnote>
  <w:footnote w:type="continuationSeparator" w:id="0">
    <w:p w14:paraId="23A33521" w14:textId="77777777" w:rsidR="00285021" w:rsidRDefault="00285021"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FB1"/>
    <w:rsid w:val="00007690"/>
    <w:rsid w:val="000203DD"/>
    <w:rsid w:val="0019386F"/>
    <w:rsid w:val="001A58A0"/>
    <w:rsid w:val="001A6673"/>
    <w:rsid w:val="001D287B"/>
    <w:rsid w:val="00200990"/>
    <w:rsid w:val="002738CB"/>
    <w:rsid w:val="00284C5D"/>
    <w:rsid w:val="00285021"/>
    <w:rsid w:val="00343566"/>
    <w:rsid w:val="00375A41"/>
    <w:rsid w:val="0038326D"/>
    <w:rsid w:val="00392C8B"/>
    <w:rsid w:val="00406DB2"/>
    <w:rsid w:val="00457BE9"/>
    <w:rsid w:val="004779C7"/>
    <w:rsid w:val="004E10F2"/>
    <w:rsid w:val="00503127"/>
    <w:rsid w:val="00576818"/>
    <w:rsid w:val="00584DDF"/>
    <w:rsid w:val="005B10B5"/>
    <w:rsid w:val="005D5892"/>
    <w:rsid w:val="0068572A"/>
    <w:rsid w:val="00694426"/>
    <w:rsid w:val="007017A0"/>
    <w:rsid w:val="007451DE"/>
    <w:rsid w:val="0079150E"/>
    <w:rsid w:val="007B62A6"/>
    <w:rsid w:val="007C24D3"/>
    <w:rsid w:val="0080279D"/>
    <w:rsid w:val="008065ED"/>
    <w:rsid w:val="0085575E"/>
    <w:rsid w:val="00862DFC"/>
    <w:rsid w:val="008B4FB1"/>
    <w:rsid w:val="00936515"/>
    <w:rsid w:val="00943AC4"/>
    <w:rsid w:val="0097101E"/>
    <w:rsid w:val="009B15AA"/>
    <w:rsid w:val="009C0D70"/>
    <w:rsid w:val="009D6870"/>
    <w:rsid w:val="009E5108"/>
    <w:rsid w:val="009F2408"/>
    <w:rsid w:val="00A125C2"/>
    <w:rsid w:val="00A16BA2"/>
    <w:rsid w:val="00A77AEC"/>
    <w:rsid w:val="00AB460E"/>
    <w:rsid w:val="00B21701"/>
    <w:rsid w:val="00B4027A"/>
    <w:rsid w:val="00B47417"/>
    <w:rsid w:val="00B51FCD"/>
    <w:rsid w:val="00C447EC"/>
    <w:rsid w:val="00CB3C1F"/>
    <w:rsid w:val="00D3776E"/>
    <w:rsid w:val="00D61DDE"/>
    <w:rsid w:val="00DD66BF"/>
    <w:rsid w:val="00E02CFF"/>
    <w:rsid w:val="00E41444"/>
    <w:rsid w:val="00E965C8"/>
    <w:rsid w:val="00EF5947"/>
    <w:rsid w:val="00F01428"/>
    <w:rsid w:val="00F03472"/>
    <w:rsid w:val="00F81DC0"/>
    <w:rsid w:val="00F872F9"/>
    <w:rsid w:val="00F91E7E"/>
    <w:rsid w:val="00FD7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4180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2020-08-20T08:26:00Z</cp:lastPrinted>
  <dcterms:created xsi:type="dcterms:W3CDTF">2020-06-17T06:54:00Z</dcterms:created>
  <dcterms:modified xsi:type="dcterms:W3CDTF">2020-08-20T08:26:00Z</dcterms:modified>
</cp:coreProperties>
</file>